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A2E3D" w14:textId="77777777" w:rsidR="008E1B61" w:rsidRDefault="00601EAF">
      <w:pPr>
        <w:pStyle w:val="Heading1"/>
        <w:keepLines w:val="0"/>
        <w:widowControl w:val="0"/>
        <w:jc w:val="center"/>
      </w:pPr>
      <w:bookmarkStart w:id="0" w:name="_Toc281576927"/>
      <w:bookmarkEnd w:id="0"/>
      <w:r>
        <w:t>Request for Establishment of a Doctoral School</w:t>
      </w:r>
    </w:p>
    <w:p w14:paraId="341CAB62" w14:textId="77777777" w:rsidR="008E1B61" w:rsidRDefault="008E1B61">
      <w:pPr>
        <w:pStyle w:val="Title"/>
        <w:widowControl w:val="0"/>
      </w:pPr>
    </w:p>
    <w:p w14:paraId="4AE7A48B" w14:textId="77777777" w:rsidR="008E1B61" w:rsidRDefault="00601EAF">
      <w:pPr>
        <w:pStyle w:val="Title"/>
        <w:widowControl w:val="0"/>
        <w:rPr>
          <w:i/>
        </w:rPr>
      </w:pPr>
      <w:r>
        <w:rPr>
          <w:i/>
        </w:rPr>
        <w:t>Doctoral School in Science and Engineering (DSSE)</w:t>
      </w:r>
    </w:p>
    <w:p w14:paraId="33A04F73" w14:textId="77777777" w:rsidR="008E1B61" w:rsidRDefault="008E1B61">
      <w:pPr>
        <w:widowControl w:val="0"/>
        <w:spacing w:after="120"/>
        <w:rPr>
          <w:rFonts w:cs="Arial"/>
          <w:i/>
          <w:sz w:val="22"/>
          <w:szCs w:val="22"/>
          <w:lang w:val="en-GB"/>
        </w:rPr>
      </w:pPr>
    </w:p>
    <w:p w14:paraId="2814B849" w14:textId="77777777" w:rsidR="008E1B61" w:rsidRDefault="00601EAF">
      <w:pPr>
        <w:pStyle w:val="Heading1"/>
        <w:keepLines w:val="0"/>
        <w:widowControl w:val="0"/>
      </w:pPr>
      <w:r>
        <w:t>1. General information</w:t>
      </w:r>
    </w:p>
    <w:p w14:paraId="3DEE8344" w14:textId="77777777" w:rsidR="008E1B61" w:rsidRDefault="008E1B61">
      <w:pPr>
        <w:widowControl w:val="0"/>
        <w:spacing w:after="12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55"/>
      </w:tblGrid>
      <w:tr w:rsidR="008E1B61" w:rsidRPr="008B5C7C" w14:paraId="43CC4340"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22E8AC5" w14:textId="77777777" w:rsidR="008E1B61" w:rsidRDefault="00601EAF">
            <w:pPr>
              <w:pStyle w:val="ListParagraph"/>
              <w:widowControl w:val="0"/>
              <w:numPr>
                <w:ilvl w:val="1"/>
                <w:numId w:val="3"/>
              </w:numPr>
              <w:spacing w:before="60" w:after="120"/>
              <w:ind w:left="567"/>
              <w:rPr>
                <w:rFonts w:cs="Arial"/>
                <w:b/>
                <w:sz w:val="22"/>
                <w:szCs w:val="22"/>
                <w:lang w:val="en-GB"/>
              </w:rPr>
            </w:pPr>
            <w:r>
              <w:rPr>
                <w:rFonts w:cs="Arial"/>
                <w:b/>
                <w:sz w:val="22"/>
                <w:szCs w:val="22"/>
                <w:lang w:val="en-GB"/>
              </w:rPr>
              <w:t>Head of Doctoral School</w:t>
            </w:r>
          </w:p>
          <w:p w14:paraId="4E8E4A7C" w14:textId="77777777" w:rsidR="008E1B61" w:rsidRDefault="00601EAF">
            <w:pPr>
              <w:widowControl w:val="0"/>
              <w:spacing w:before="60" w:after="120"/>
              <w:rPr>
                <w:rFonts w:cs="Calibri"/>
                <w:i/>
                <w:sz w:val="20"/>
                <w:szCs w:val="20"/>
                <w:lang w:val="en-GB"/>
              </w:rPr>
            </w:pPr>
            <w:r>
              <w:rPr>
                <w:rFonts w:cs="Calibri"/>
                <w:i/>
                <w:sz w:val="20"/>
                <w:szCs w:val="20"/>
                <w:lang w:val="en-GB"/>
              </w:rPr>
              <w:t>(Nominated by the dean(s) of the faculties involved. Approved by the UL president)</w:t>
            </w:r>
          </w:p>
        </w:tc>
      </w:tr>
      <w:tr w:rsidR="008E1B61" w14:paraId="44624077" w14:textId="77777777">
        <w:trPr>
          <w:trHeight w:val="567"/>
        </w:trPr>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E3CD4AE" w14:textId="77777777" w:rsidR="008E1B61" w:rsidRDefault="00601EAF">
            <w:pPr>
              <w:widowControl w:val="0"/>
              <w:rPr>
                <w:rFonts w:cs="Arial"/>
                <w:sz w:val="22"/>
                <w:szCs w:val="22"/>
                <w:lang w:val="en-GB"/>
              </w:rPr>
            </w:pPr>
            <w:r>
              <w:rPr>
                <w:rFonts w:cs="Arial"/>
                <w:sz w:val="22"/>
                <w:szCs w:val="22"/>
                <w:lang w:val="en-GB"/>
              </w:rPr>
              <w:t>&lt;Name to be included.&gt;</w:t>
            </w:r>
          </w:p>
          <w:p w14:paraId="4EB7D64D" w14:textId="77777777" w:rsidR="008E1B61" w:rsidRDefault="008E1B61">
            <w:pPr>
              <w:widowControl w:val="0"/>
              <w:rPr>
                <w:rFonts w:cs="Arial"/>
                <w:sz w:val="22"/>
                <w:szCs w:val="22"/>
                <w:lang w:val="en-GB"/>
              </w:rPr>
            </w:pPr>
          </w:p>
          <w:p w14:paraId="7DA51F8F" w14:textId="77777777" w:rsidR="008E1B61" w:rsidRDefault="008E1B61">
            <w:pPr>
              <w:widowControl w:val="0"/>
              <w:rPr>
                <w:rFonts w:cs="Arial"/>
                <w:sz w:val="22"/>
                <w:szCs w:val="22"/>
                <w:lang w:val="en-GB"/>
              </w:rPr>
            </w:pPr>
          </w:p>
          <w:p w14:paraId="42B8BE1D" w14:textId="77777777" w:rsidR="008E1B61" w:rsidRDefault="008E1B61">
            <w:pPr>
              <w:widowControl w:val="0"/>
              <w:rPr>
                <w:rFonts w:cs="Arial"/>
                <w:sz w:val="22"/>
                <w:szCs w:val="22"/>
                <w:lang w:val="en-GB"/>
              </w:rPr>
            </w:pPr>
          </w:p>
        </w:tc>
      </w:tr>
      <w:tr w:rsidR="008E1B61" w14:paraId="7FE65C70" w14:textId="77777777">
        <w:trPr>
          <w:trHeight w:val="363"/>
        </w:trPr>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84FFE95" w14:textId="77777777" w:rsidR="008E1B61" w:rsidRDefault="00601EAF">
            <w:pPr>
              <w:widowControl w:val="0"/>
              <w:spacing w:before="60"/>
              <w:ind w:left="567" w:hanging="567"/>
              <w:rPr>
                <w:rFonts w:cs="Arial"/>
                <w:b/>
                <w:sz w:val="22"/>
                <w:szCs w:val="22"/>
                <w:lang w:val="en-GB"/>
              </w:rPr>
            </w:pPr>
            <w:r>
              <w:rPr>
                <w:rFonts w:cs="Arial"/>
                <w:b/>
                <w:sz w:val="22"/>
                <w:szCs w:val="22"/>
                <w:lang w:val="en-GB"/>
              </w:rPr>
              <w:t xml:space="preserve">1.2 </w:t>
            </w:r>
            <w:r>
              <w:rPr>
                <w:rFonts w:cs="Arial"/>
                <w:b/>
                <w:sz w:val="22"/>
                <w:szCs w:val="22"/>
                <w:lang w:val="en-GB"/>
              </w:rPr>
              <w:tab/>
              <w:t xml:space="preserve"> Participating RUs / ICs</w:t>
            </w:r>
          </w:p>
        </w:tc>
      </w:tr>
      <w:tr w:rsidR="008E1B61" w:rsidRPr="008B5C7C" w14:paraId="010DD0EE" w14:textId="77777777">
        <w:trPr>
          <w:trHeight w:val="567"/>
        </w:trPr>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43752B60" w14:textId="77777777" w:rsidR="008E1B61" w:rsidRDefault="00601EAF">
            <w:pPr>
              <w:widowControl w:val="0"/>
              <w:spacing w:before="60" w:after="120"/>
              <w:rPr>
                <w:rFonts w:cs="Arial"/>
                <w:sz w:val="22"/>
                <w:szCs w:val="22"/>
                <w:lang w:val="en-GB"/>
              </w:rPr>
            </w:pPr>
            <w:r>
              <w:rPr>
                <w:rFonts w:cs="Arial"/>
                <w:sz w:val="22"/>
                <w:szCs w:val="22"/>
                <w:lang w:val="en-GB"/>
              </w:rPr>
              <w:t>All Research Units in FSTC and Interdisciplinary Centres active in Science, Technology, Engineering, Mathematics (STEM)</w:t>
            </w:r>
          </w:p>
        </w:tc>
      </w:tr>
      <w:tr w:rsidR="008E1B61" w:rsidRPr="00601EAF" w14:paraId="5DD99A4D"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A14DFC7"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1.3 </w:t>
            </w:r>
            <w:r>
              <w:rPr>
                <w:rFonts w:cs="Arial"/>
                <w:b/>
                <w:sz w:val="22"/>
                <w:szCs w:val="22"/>
                <w:lang w:val="en-GB"/>
              </w:rPr>
              <w:tab/>
              <w:t>External participants (Universities or Research Institutions)</w:t>
            </w:r>
          </w:p>
        </w:tc>
      </w:tr>
      <w:tr w:rsidR="008E1B61" w:rsidRPr="008B5C7C" w14:paraId="51AB6713" w14:textId="77777777">
        <w:trPr>
          <w:trHeight w:val="567"/>
        </w:trPr>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0016C7B" w14:textId="77777777" w:rsidR="008E1B61" w:rsidRDefault="00601EAF">
            <w:pPr>
              <w:widowControl w:val="0"/>
              <w:spacing w:before="60" w:after="120"/>
              <w:rPr>
                <w:rFonts w:cs="Arial"/>
                <w:sz w:val="22"/>
                <w:szCs w:val="22"/>
                <w:lang w:val="en-GB"/>
              </w:rPr>
            </w:pPr>
            <w:r>
              <w:rPr>
                <w:rFonts w:cs="Arial"/>
                <w:sz w:val="22"/>
                <w:szCs w:val="22"/>
                <w:lang w:val="en-GB"/>
              </w:rPr>
              <w:t>External participants are listed in the programme descriptions.</w:t>
            </w:r>
          </w:p>
        </w:tc>
      </w:tr>
      <w:tr w:rsidR="008E1B61" w:rsidRPr="008B5C7C" w14:paraId="626E2A9A"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379E2D2E"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1.4  </w:t>
            </w:r>
            <w:r>
              <w:rPr>
                <w:rFonts w:cs="Arial"/>
                <w:b/>
                <w:sz w:val="22"/>
                <w:szCs w:val="22"/>
                <w:lang w:val="en-GB"/>
              </w:rPr>
              <w:tab/>
              <w:t>Degree(s) awarded</w:t>
            </w:r>
          </w:p>
          <w:p w14:paraId="4A3806EA" w14:textId="77777777" w:rsidR="008E1B61" w:rsidRDefault="00601EAF">
            <w:pPr>
              <w:widowControl w:val="0"/>
              <w:spacing w:before="60" w:after="120"/>
              <w:rPr>
                <w:rFonts w:cs="Calibri"/>
                <w:i/>
                <w:sz w:val="20"/>
                <w:szCs w:val="20"/>
                <w:lang w:val="en-GB"/>
              </w:rPr>
            </w:pPr>
            <w:r>
              <w:rPr>
                <w:rFonts w:cs="Calibri"/>
                <w:i/>
                <w:sz w:val="20"/>
                <w:szCs w:val="20"/>
                <w:lang w:val="en-GB"/>
              </w:rPr>
              <w:t xml:space="preserve">(Consult </w:t>
            </w:r>
            <w:r>
              <w:rPr>
                <w:rStyle w:val="InternetLink"/>
                <w:rFonts w:cs="Calibri"/>
                <w:i/>
                <w:sz w:val="20"/>
                <w:szCs w:val="20"/>
                <w:lang w:val="en-GB"/>
              </w:rPr>
              <w:t>http://wwwen.uni.lu/studies/doctorate</w:t>
            </w:r>
            <w:r>
              <w:rPr>
                <w:rFonts w:cs="Calibri"/>
                <w:i/>
                <w:sz w:val="20"/>
                <w:szCs w:val="20"/>
                <w:lang w:val="en-GB"/>
              </w:rPr>
              <w:t xml:space="preserve"> for UL list of titles from which to select)</w:t>
            </w:r>
          </w:p>
        </w:tc>
      </w:tr>
      <w:tr w:rsidR="008E1B61" w:rsidRPr="008B5C7C" w14:paraId="7A3E7FE4"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7654FDB" w14:textId="77777777" w:rsidR="008E1B61" w:rsidRDefault="00601EAF">
            <w:pPr>
              <w:widowControl w:val="0"/>
              <w:spacing w:before="60" w:after="120"/>
              <w:rPr>
                <w:rFonts w:cs="Arial"/>
                <w:sz w:val="22"/>
                <w:szCs w:val="22"/>
                <w:lang w:val="en-GB"/>
              </w:rPr>
            </w:pPr>
            <w:r>
              <w:rPr>
                <w:rFonts w:cs="Arial"/>
                <w:sz w:val="22"/>
                <w:szCs w:val="22"/>
                <w:lang w:val="en-GB"/>
              </w:rPr>
              <w:t xml:space="preserve">The PhD title awarded by the University of Luxembourg is </w:t>
            </w:r>
            <w:r>
              <w:rPr>
                <w:rFonts w:cs="Arial"/>
                <w:i/>
                <w:iCs/>
                <w:sz w:val="22"/>
                <w:szCs w:val="22"/>
                <w:lang w:val="en-GB"/>
              </w:rPr>
              <w:t>Docteur de l’Université du Luxembourg</w:t>
            </w:r>
            <w:r>
              <w:rPr>
                <w:rFonts w:cs="Arial"/>
                <w:sz w:val="22"/>
                <w:szCs w:val="22"/>
                <w:lang w:val="en-GB"/>
              </w:rPr>
              <w:t xml:space="preserve"> with the mention of a speciality. All FSTC related specialities will be possible.</w:t>
            </w:r>
          </w:p>
          <w:p w14:paraId="44B54C57" w14:textId="77777777" w:rsidR="008E1B61" w:rsidRDefault="00601EAF">
            <w:pPr>
              <w:widowControl w:val="0"/>
              <w:spacing w:before="60" w:after="120"/>
              <w:rPr>
                <w:rFonts w:cs="Calibri"/>
                <w:sz w:val="22"/>
                <w:szCs w:val="22"/>
                <w:shd w:val="clear" w:color="auto" w:fill="FFFFFF"/>
                <w:lang w:val="en-GB"/>
              </w:rPr>
            </w:pPr>
            <w:r>
              <w:rPr>
                <w:sz w:val="22"/>
                <w:szCs w:val="22"/>
                <w:lang w:val="en-GB"/>
              </w:rPr>
              <w:t>If possible, the Doctoral School would appreciate to award:</w:t>
            </w:r>
            <w:r>
              <w:rPr>
                <w:rFonts w:cs="Arial"/>
                <w:sz w:val="22"/>
                <w:szCs w:val="22"/>
                <w:shd w:val="clear" w:color="auto" w:fill="FFFFFF"/>
                <w:lang w:val="en-GB"/>
              </w:rPr>
              <w:t xml:space="preserve"> </w:t>
            </w:r>
            <w:r>
              <w:rPr>
                <w:rFonts w:cs="Calibri"/>
                <w:sz w:val="22"/>
                <w:szCs w:val="22"/>
                <w:shd w:val="clear" w:color="auto" w:fill="FFFFFF"/>
                <w:lang w:val="en-GB"/>
              </w:rPr>
              <w:t>Doctorate in Science / Doctorate in Engineering.</w:t>
            </w:r>
          </w:p>
        </w:tc>
      </w:tr>
      <w:tr w:rsidR="008E1B61" w14:paraId="5AB242B9"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4ABD494F"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1.5 </w:t>
            </w:r>
            <w:r>
              <w:rPr>
                <w:rFonts w:cs="Arial"/>
                <w:b/>
                <w:sz w:val="22"/>
                <w:szCs w:val="22"/>
                <w:lang w:val="en-GB"/>
              </w:rPr>
              <w:tab/>
              <w:t>Expected starting date</w:t>
            </w:r>
          </w:p>
        </w:tc>
      </w:tr>
      <w:tr w:rsidR="008E1B61" w14:paraId="11A644FC" w14:textId="77777777">
        <w:trPr>
          <w:trHeight w:val="567"/>
        </w:trPr>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3B6AA0C" w14:textId="1F79BB44" w:rsidR="008E1B61" w:rsidRDefault="00601EAF">
            <w:pPr>
              <w:widowControl w:val="0"/>
              <w:spacing w:before="60"/>
              <w:rPr>
                <w:rFonts w:cs="Arial"/>
                <w:sz w:val="22"/>
                <w:szCs w:val="22"/>
                <w:lang w:val="en-GB"/>
              </w:rPr>
            </w:pPr>
            <w:r>
              <w:rPr>
                <w:rFonts w:cs="Arial"/>
                <w:sz w:val="22"/>
                <w:szCs w:val="22"/>
                <w:lang w:val="en-GB"/>
              </w:rPr>
              <w:t>1</w:t>
            </w:r>
            <w:r>
              <w:rPr>
                <w:rFonts w:cs="Arial"/>
                <w:sz w:val="22"/>
                <w:szCs w:val="22"/>
                <w:vertAlign w:val="superscript"/>
                <w:lang w:val="en-GB"/>
              </w:rPr>
              <w:t>st</w:t>
            </w:r>
            <w:r>
              <w:rPr>
                <w:rFonts w:cs="Arial"/>
                <w:sz w:val="22"/>
                <w:szCs w:val="22"/>
                <w:lang w:val="en-GB"/>
              </w:rPr>
              <w:t xml:space="preserve"> of September 2016 </w:t>
            </w:r>
          </w:p>
        </w:tc>
      </w:tr>
      <w:tr w:rsidR="008E1B61" w:rsidRPr="008B5C7C" w14:paraId="54309B4E"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32B13AFC"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1.6  </w:t>
            </w:r>
            <w:r>
              <w:rPr>
                <w:rFonts w:cs="Arial"/>
                <w:b/>
                <w:sz w:val="22"/>
                <w:szCs w:val="22"/>
                <w:lang w:val="en-GB"/>
              </w:rPr>
              <w:tab/>
              <w:t>Expected yearly input and total number of doctoral candidates</w:t>
            </w:r>
          </w:p>
        </w:tc>
      </w:tr>
      <w:tr w:rsidR="008E1B61" w:rsidRPr="008B5C7C" w14:paraId="39B07DE8"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7C2DD4B" w14:textId="77777777" w:rsidR="008E1B61" w:rsidRDefault="00601EAF">
            <w:pPr>
              <w:widowControl w:val="0"/>
              <w:spacing w:before="60" w:after="120"/>
              <w:rPr>
                <w:rFonts w:cs="Arial"/>
                <w:sz w:val="22"/>
                <w:szCs w:val="22"/>
                <w:lang w:val="en-GB"/>
              </w:rPr>
            </w:pPr>
            <w:r>
              <w:rPr>
                <w:rFonts w:cs="Arial"/>
                <w:sz w:val="22"/>
                <w:szCs w:val="22"/>
                <w:lang w:val="en-GB"/>
              </w:rPr>
              <w:t xml:space="preserve">~100 for a total of ~400 students </w:t>
            </w:r>
          </w:p>
        </w:tc>
      </w:tr>
    </w:tbl>
    <w:p w14:paraId="42DB0A31" w14:textId="77777777" w:rsidR="008E1B61" w:rsidRDefault="008E1B61">
      <w:pPr>
        <w:pStyle w:val="Heading1"/>
        <w:keepLines w:val="0"/>
        <w:widowControl w:val="0"/>
      </w:pPr>
    </w:p>
    <w:p w14:paraId="6822DCA1" w14:textId="77777777" w:rsidR="008E1B61" w:rsidRDefault="00601EAF">
      <w:pPr>
        <w:pStyle w:val="Heading1"/>
        <w:keepLines w:val="0"/>
        <w:widowControl w:val="0"/>
      </w:pPr>
      <w:r>
        <w:t>2. Research Theme and Programmes</w:t>
      </w:r>
    </w:p>
    <w:p w14:paraId="1C76FCBC" w14:textId="77777777" w:rsidR="008E1B61" w:rsidRDefault="008E1B61">
      <w:pPr>
        <w:widowControl w:val="0"/>
        <w:spacing w:after="12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55"/>
      </w:tblGrid>
      <w:tr w:rsidR="008E1B61" w:rsidRPr="008B5C7C" w14:paraId="69CF07DE"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BCA6F86"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2.1 </w:t>
            </w:r>
            <w:r>
              <w:rPr>
                <w:rFonts w:cs="Arial"/>
                <w:b/>
                <w:sz w:val="22"/>
                <w:szCs w:val="22"/>
                <w:lang w:val="en-GB"/>
              </w:rPr>
              <w:tab/>
              <w:t>Research aim and thematic focus of the Doctoral School</w:t>
            </w:r>
          </w:p>
          <w:p w14:paraId="40251623"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(See section 4.1 of the Framework Document)</w:t>
            </w:r>
          </w:p>
        </w:tc>
      </w:tr>
      <w:tr w:rsidR="008E1B61" w:rsidRPr="008B5C7C" w14:paraId="697434A1"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66DB09B" w14:textId="77777777" w:rsidR="008E1B61" w:rsidRDefault="00601EAF">
            <w:pPr>
              <w:widowControl w:val="0"/>
              <w:tabs>
                <w:tab w:val="left" w:pos="1260"/>
              </w:tabs>
              <w:spacing w:before="60" w:after="120"/>
              <w:rPr>
                <w:rFonts w:cs="Arial"/>
                <w:sz w:val="22"/>
                <w:szCs w:val="22"/>
                <w:lang w:val="en-GB"/>
              </w:rPr>
            </w:pPr>
            <w:r>
              <w:rPr>
                <w:rFonts w:cs="Arial"/>
                <w:sz w:val="22"/>
                <w:szCs w:val="22"/>
                <w:lang w:val="en-GB"/>
              </w:rPr>
              <w:t xml:space="preserve">Research and research training in STEM subjects. </w:t>
            </w:r>
          </w:p>
          <w:p w14:paraId="791D05CB" w14:textId="77777777" w:rsidR="008E1B61" w:rsidRDefault="00601EAF">
            <w:pPr>
              <w:widowControl w:val="0"/>
              <w:tabs>
                <w:tab w:val="left" w:pos="1260"/>
              </w:tabs>
              <w:spacing w:before="60" w:after="120"/>
              <w:rPr>
                <w:rFonts w:cs="Arial"/>
                <w:sz w:val="22"/>
                <w:szCs w:val="22"/>
                <w:lang w:val="en-GB"/>
              </w:rPr>
            </w:pPr>
            <w:r>
              <w:rPr>
                <w:rFonts w:cs="Arial"/>
                <w:sz w:val="22"/>
                <w:szCs w:val="22"/>
                <w:lang w:val="en-GB"/>
              </w:rPr>
              <w:t>Further details are provided in the descriptions of the research programmes.</w:t>
            </w:r>
          </w:p>
        </w:tc>
      </w:tr>
      <w:tr w:rsidR="008E1B61" w14:paraId="5ADCE4CD"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2A13F64E"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2.2 </w:t>
            </w:r>
            <w:r>
              <w:rPr>
                <w:rFonts w:cs="Arial"/>
                <w:b/>
                <w:sz w:val="22"/>
                <w:szCs w:val="22"/>
                <w:lang w:val="en-GB"/>
              </w:rPr>
              <w:tab/>
              <w:t>Scientif</w:t>
            </w:r>
            <w:r>
              <w:rPr>
                <w:rFonts w:cs="Arial"/>
                <w:b/>
                <w:color w:val="000000"/>
                <w:sz w:val="22"/>
                <w:szCs w:val="22"/>
                <w:lang w:val="en-GB"/>
              </w:rPr>
              <w:t>ic and Training Objec</w:t>
            </w:r>
            <w:r>
              <w:rPr>
                <w:rFonts w:cs="Arial"/>
                <w:b/>
                <w:sz w:val="22"/>
                <w:szCs w:val="22"/>
                <w:lang w:val="en-GB"/>
              </w:rPr>
              <w:t>tives</w:t>
            </w:r>
          </w:p>
        </w:tc>
      </w:tr>
      <w:tr w:rsidR="008E1B61" w:rsidRPr="008B5C7C" w14:paraId="4F0BE794"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7427DD6" w14:textId="77777777" w:rsidR="008E1B61" w:rsidRDefault="00601EAF">
            <w:pPr>
              <w:pStyle w:val="ListParagraph"/>
              <w:widowControl w:val="0"/>
              <w:numPr>
                <w:ilvl w:val="0"/>
                <w:numId w:val="6"/>
              </w:numPr>
              <w:spacing w:before="60" w:after="120"/>
              <w:rPr>
                <w:sz w:val="22"/>
                <w:szCs w:val="22"/>
                <w:lang w:val="en-GB"/>
              </w:rPr>
            </w:pPr>
            <w:r>
              <w:rPr>
                <w:sz w:val="22"/>
                <w:szCs w:val="22"/>
                <w:lang w:val="en-GB"/>
              </w:rPr>
              <w:t xml:space="preserve">to perform cutting-edge research in science and engineering on an internationally leading level and to integrate doctoral candidates into scientific and/or industrial networks. </w:t>
            </w:r>
          </w:p>
          <w:p w14:paraId="168DD35B" w14:textId="77777777" w:rsidR="008E1B61" w:rsidRDefault="00601EAF">
            <w:pPr>
              <w:widowControl w:val="0"/>
              <w:numPr>
                <w:ilvl w:val="0"/>
                <w:numId w:val="6"/>
              </w:numPr>
              <w:spacing w:before="60" w:after="120"/>
              <w:rPr>
                <w:sz w:val="22"/>
                <w:szCs w:val="22"/>
                <w:lang w:val="en-GB"/>
              </w:rPr>
            </w:pPr>
            <w:r>
              <w:rPr>
                <w:sz w:val="22"/>
                <w:szCs w:val="22"/>
                <w:lang w:val="en-GB"/>
              </w:rPr>
              <w:t>to foster the professional development of the doctoral candidates, training them in critical thinking and analysis, and making them aware of the values on which scientific research is founded.</w:t>
            </w:r>
          </w:p>
          <w:p w14:paraId="59F21AE8" w14:textId="77777777" w:rsidR="008E1B61" w:rsidRDefault="00601EAF">
            <w:pPr>
              <w:pStyle w:val="ListParagraph"/>
              <w:widowControl w:val="0"/>
              <w:numPr>
                <w:ilvl w:val="0"/>
                <w:numId w:val="6"/>
              </w:numPr>
              <w:jc w:val="both"/>
              <w:rPr>
                <w:rFonts w:cs="CMR10"/>
                <w:sz w:val="22"/>
                <w:szCs w:val="22"/>
                <w:lang w:val="en-GB"/>
              </w:rPr>
            </w:pPr>
            <w:r>
              <w:rPr>
                <w:rFonts w:cs="CMR10"/>
                <w:sz w:val="22"/>
                <w:szCs w:val="22"/>
                <w:lang w:val="en-GB"/>
              </w:rPr>
              <w:t>to provide an optimal environment for pursuing doctoral studies at an internationally competitive level and, when appropriate, in a broad interdisciplinary context.</w:t>
            </w:r>
          </w:p>
          <w:p w14:paraId="37FF0FBF" w14:textId="77777777" w:rsidR="008E1B61" w:rsidRDefault="00601EAF">
            <w:pPr>
              <w:widowControl w:val="0"/>
              <w:numPr>
                <w:ilvl w:val="0"/>
                <w:numId w:val="6"/>
              </w:numPr>
              <w:spacing w:before="60" w:after="120"/>
              <w:rPr>
                <w:rFonts w:cs="Arial"/>
                <w:sz w:val="22"/>
                <w:szCs w:val="22"/>
                <w:lang w:val="en-GB"/>
              </w:rPr>
            </w:pPr>
            <w:r>
              <w:rPr>
                <w:rFonts w:cs="Arial"/>
                <w:sz w:val="22"/>
                <w:szCs w:val="22"/>
                <w:lang w:val="en-GB"/>
              </w:rPr>
              <w:t>to help candidates interested in commercially applied research to identify opportunities for and facilitate/promote technology transfer between academia and in</w:t>
            </w:r>
            <w:r>
              <w:rPr>
                <w:rFonts w:cs="Arial"/>
                <w:sz w:val="22"/>
                <w:szCs w:val="22"/>
                <w:lang w:val="en-GB"/>
              </w:rPr>
              <w:softHyphen/>
              <w:t>dustry.</w:t>
            </w:r>
          </w:p>
        </w:tc>
      </w:tr>
      <w:tr w:rsidR="008E1B61" w:rsidRPr="008B5C7C" w14:paraId="5148BC29"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6C006C3"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2.3 </w:t>
            </w:r>
            <w:r>
              <w:rPr>
                <w:rFonts w:cs="Arial"/>
                <w:b/>
                <w:sz w:val="22"/>
                <w:szCs w:val="22"/>
                <w:lang w:val="en-GB"/>
              </w:rPr>
              <w:tab/>
              <w:t xml:space="preserve">Description of the Research Theme, including long-term perspective </w:t>
            </w:r>
          </w:p>
          <w:p w14:paraId="5FD03331" w14:textId="77777777" w:rsidR="008E1B61" w:rsidRDefault="00601EAF">
            <w:pPr>
              <w:widowControl w:val="0"/>
              <w:spacing w:before="60" w:after="120"/>
              <w:rPr>
                <w:rFonts w:cs="Arial"/>
                <w:i/>
                <w:sz w:val="20"/>
                <w:szCs w:val="20"/>
                <w:lang w:val="en-GB"/>
              </w:rPr>
            </w:pPr>
            <w:r>
              <w:rPr>
                <w:rFonts w:cs="Arial"/>
                <w:i/>
                <w:sz w:val="20"/>
                <w:szCs w:val="20"/>
                <w:lang w:val="en-GB"/>
              </w:rPr>
              <w:t>(Should have width and depth to provide projects for several generations of doctoral candidates. At least one page:</w:t>
            </w:r>
            <w:r>
              <w:rPr>
                <w:lang w:val="en-GB"/>
              </w:rPr>
              <w:t xml:space="preserve"> </w:t>
            </w:r>
            <w:r>
              <w:rPr>
                <w:rFonts w:cs="Arial"/>
                <w:i/>
                <w:sz w:val="20"/>
                <w:szCs w:val="20"/>
                <w:lang w:val="en-GB"/>
              </w:rPr>
              <w:t>background, developments, challenges and scope of the research, why it is of interest for doctoral candidates ) (See section 4.1 of the Framework Document)</w:t>
            </w:r>
          </w:p>
        </w:tc>
      </w:tr>
      <w:tr w:rsidR="008E1B61" w:rsidRPr="008B5C7C" w14:paraId="3707B056"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E67572B" w14:textId="77777777" w:rsidR="008E1B61" w:rsidRDefault="008E1B61">
            <w:pPr>
              <w:pStyle w:val="ListParagraph"/>
              <w:widowControl w:val="0"/>
              <w:spacing w:before="60" w:after="120"/>
              <w:ind w:left="0"/>
              <w:rPr>
                <w:lang w:val="en-GB"/>
              </w:rPr>
            </w:pPr>
          </w:p>
          <w:p w14:paraId="0D880A81" w14:textId="77777777" w:rsidR="008E1B61" w:rsidRDefault="00601EAF">
            <w:pPr>
              <w:pStyle w:val="ListParagraph"/>
              <w:widowControl w:val="0"/>
              <w:spacing w:before="60" w:after="120"/>
              <w:ind w:left="0"/>
              <w:rPr>
                <w:rFonts w:cs="Arial"/>
                <w:sz w:val="22"/>
                <w:szCs w:val="22"/>
                <w:lang w:val="en-GB"/>
              </w:rPr>
            </w:pPr>
            <w:r>
              <w:rPr>
                <w:rFonts w:cs="Arial"/>
                <w:sz w:val="22"/>
                <w:szCs w:val="22"/>
                <w:lang w:val="en-GB"/>
              </w:rPr>
              <w:t>Details are provided in the descriptions of the programmes.</w:t>
            </w:r>
          </w:p>
        </w:tc>
      </w:tr>
      <w:tr w:rsidR="008E1B61" w:rsidRPr="008B5C7C" w14:paraId="67F59785"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3D0492EF"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2.4 </w:t>
            </w:r>
            <w:r>
              <w:rPr>
                <w:rFonts w:cs="Arial"/>
                <w:b/>
                <w:sz w:val="22"/>
                <w:szCs w:val="22"/>
                <w:lang w:val="en-GB"/>
              </w:rPr>
              <w:tab/>
              <w:t xml:space="preserve">Description of Research Programmes </w:t>
            </w:r>
          </w:p>
          <w:p w14:paraId="73859D6F"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(See section 4.1 of the Framework Document)</w:t>
            </w:r>
          </w:p>
        </w:tc>
      </w:tr>
      <w:tr w:rsidR="008E1B61" w:rsidRPr="008B5C7C" w14:paraId="64D65013"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3C2AE3E" w14:textId="77777777" w:rsidR="008E1B61" w:rsidRPr="00910626" w:rsidRDefault="00601EAF">
            <w:pPr>
              <w:widowControl w:val="0"/>
              <w:spacing w:before="60" w:after="120"/>
              <w:rPr>
                <w:rFonts w:cs="Arial"/>
                <w:sz w:val="22"/>
                <w:szCs w:val="22"/>
                <w:lang w:val="en-GB"/>
              </w:rPr>
            </w:pPr>
            <w:r w:rsidRPr="00910626">
              <w:rPr>
                <w:rFonts w:cs="Arial"/>
                <w:sz w:val="22"/>
                <w:szCs w:val="22"/>
                <w:lang w:val="en-GB"/>
              </w:rPr>
              <w:t>The Doctoral School will start with the following research programmes:</w:t>
            </w:r>
          </w:p>
          <w:p w14:paraId="362DC63A" w14:textId="40908123" w:rsidR="00910626" w:rsidRPr="00910626" w:rsidRDefault="00910626" w:rsidP="00910626">
            <w:pPr>
              <w:widowControl w:val="0"/>
              <w:spacing w:before="60" w:after="120"/>
              <w:rPr>
                <w:sz w:val="22"/>
                <w:szCs w:val="22"/>
                <w:lang w:val="en-GB"/>
              </w:rPr>
            </w:pPr>
            <w:r w:rsidRPr="00910626">
              <w:rPr>
                <w:sz w:val="22"/>
                <w:szCs w:val="22"/>
                <w:lang w:val="en-GB"/>
              </w:rPr>
              <w:t xml:space="preserve">Doctoral programme in </w:t>
            </w:r>
            <w:r w:rsidRPr="00910626">
              <w:rPr>
                <w:rFonts w:cs="Arial"/>
                <w:sz w:val="22"/>
                <w:szCs w:val="22"/>
                <w:lang w:val="en-GB"/>
              </w:rPr>
              <w:t>Systems and Molecular Biomedicine</w:t>
            </w:r>
          </w:p>
          <w:p w14:paraId="151A7C36" w14:textId="1EC8D1DD" w:rsidR="00910626" w:rsidRPr="00910626" w:rsidRDefault="00910626" w:rsidP="00910626">
            <w:pPr>
              <w:widowControl w:val="0"/>
              <w:spacing w:before="60" w:after="120"/>
              <w:rPr>
                <w:sz w:val="22"/>
                <w:szCs w:val="22"/>
                <w:lang w:val="en-GB"/>
              </w:rPr>
            </w:pPr>
            <w:r w:rsidRPr="00910626">
              <w:rPr>
                <w:sz w:val="22"/>
                <w:szCs w:val="22"/>
                <w:lang w:val="en-GB"/>
              </w:rPr>
              <w:t xml:space="preserve">Doctoral programme in Computer Science and </w:t>
            </w:r>
            <w:r w:rsidR="00972DF8" w:rsidRPr="00872713">
              <w:rPr>
                <w:sz w:val="22"/>
                <w:szCs w:val="22"/>
                <w:lang w:val="en-GB"/>
              </w:rPr>
              <w:t>Computer</w:t>
            </w:r>
            <w:r w:rsidR="00972DF8">
              <w:rPr>
                <w:sz w:val="22"/>
                <w:szCs w:val="22"/>
                <w:lang w:val="en-GB"/>
              </w:rPr>
              <w:t xml:space="preserve"> </w:t>
            </w:r>
            <w:r w:rsidRPr="00910626">
              <w:rPr>
                <w:sz w:val="22"/>
                <w:szCs w:val="22"/>
                <w:lang w:val="en-GB"/>
              </w:rPr>
              <w:t>Engineering</w:t>
            </w:r>
          </w:p>
          <w:p w14:paraId="29D2B402" w14:textId="3E592CE2" w:rsidR="00910626" w:rsidRPr="00910626" w:rsidRDefault="00910626" w:rsidP="00910626">
            <w:pPr>
              <w:widowControl w:val="0"/>
              <w:spacing w:before="60" w:after="120"/>
              <w:rPr>
                <w:sz w:val="22"/>
                <w:szCs w:val="22"/>
                <w:lang w:val="en-GB"/>
              </w:rPr>
            </w:pPr>
            <w:r w:rsidRPr="00910626">
              <w:rPr>
                <w:sz w:val="22"/>
                <w:szCs w:val="22"/>
                <w:lang w:val="en-GB"/>
              </w:rPr>
              <w:t xml:space="preserve">Doctoral programme in Computational Sciences </w:t>
            </w:r>
          </w:p>
          <w:p w14:paraId="13506913" w14:textId="7E1B9F1C" w:rsidR="00910626" w:rsidRPr="00910626" w:rsidRDefault="00910626" w:rsidP="00910626">
            <w:pPr>
              <w:widowControl w:val="0"/>
              <w:spacing w:before="60" w:after="120"/>
              <w:rPr>
                <w:rFonts w:cs="Arial"/>
                <w:sz w:val="22"/>
                <w:szCs w:val="22"/>
                <w:lang w:val="en-GB"/>
              </w:rPr>
            </w:pPr>
            <w:r w:rsidRPr="00910626">
              <w:rPr>
                <w:sz w:val="22"/>
                <w:szCs w:val="22"/>
                <w:lang w:val="en-GB"/>
              </w:rPr>
              <w:t xml:space="preserve">Doctoral programme in </w:t>
            </w:r>
            <w:r w:rsidRPr="00910626">
              <w:rPr>
                <w:rFonts w:cs="Arial"/>
                <w:sz w:val="22"/>
                <w:szCs w:val="22"/>
                <w:lang w:val="en-GB"/>
              </w:rPr>
              <w:t>Mathematics and Applications</w:t>
            </w:r>
          </w:p>
          <w:p w14:paraId="0EDBC829" w14:textId="04B3F12F" w:rsidR="00910626" w:rsidRPr="00910626" w:rsidRDefault="00910626" w:rsidP="00910626">
            <w:pPr>
              <w:widowControl w:val="0"/>
              <w:spacing w:before="60" w:after="120"/>
              <w:rPr>
                <w:rFonts w:cs="Arial"/>
                <w:sz w:val="22"/>
                <w:szCs w:val="22"/>
                <w:lang w:val="en-GB"/>
              </w:rPr>
            </w:pPr>
            <w:r w:rsidRPr="00910626">
              <w:rPr>
                <w:sz w:val="22"/>
                <w:szCs w:val="22"/>
                <w:lang w:val="en-GB"/>
              </w:rPr>
              <w:t xml:space="preserve">Doctoral programme in </w:t>
            </w:r>
            <w:r w:rsidRPr="00910626">
              <w:rPr>
                <w:rFonts w:cs="Arial"/>
                <w:sz w:val="22"/>
                <w:szCs w:val="22"/>
                <w:lang w:val="en-GB"/>
              </w:rPr>
              <w:t>Physics &amp; Materials Science</w:t>
            </w:r>
          </w:p>
          <w:p w14:paraId="209A8099" w14:textId="06383CDE" w:rsidR="00910626" w:rsidRPr="00910626" w:rsidRDefault="00910626" w:rsidP="00910626">
            <w:pPr>
              <w:widowControl w:val="0"/>
              <w:spacing w:before="60" w:after="120"/>
              <w:rPr>
                <w:rFonts w:cs="Arial"/>
                <w:sz w:val="22"/>
                <w:szCs w:val="22"/>
                <w:lang w:val="en-GB"/>
              </w:rPr>
            </w:pPr>
            <w:r w:rsidRPr="00910626">
              <w:rPr>
                <w:sz w:val="22"/>
                <w:szCs w:val="22"/>
                <w:lang w:val="en-GB"/>
              </w:rPr>
              <w:t>Doctoral programme in C</w:t>
            </w:r>
            <w:r w:rsidRPr="00910626">
              <w:rPr>
                <w:rFonts w:cs="Arial"/>
                <w:sz w:val="22"/>
                <w:szCs w:val="22"/>
                <w:lang w:val="en-GB"/>
              </w:rPr>
              <w:t xml:space="preserve">ivil Engineering </w:t>
            </w:r>
          </w:p>
          <w:p w14:paraId="43489FBC" w14:textId="5807F954" w:rsidR="00972DF8" w:rsidRPr="00872713" w:rsidRDefault="00972DF8" w:rsidP="00972DF8">
            <w:pPr>
              <w:widowControl w:val="0"/>
              <w:spacing w:before="60" w:after="120"/>
              <w:rPr>
                <w:sz w:val="22"/>
                <w:szCs w:val="22"/>
                <w:lang w:val="en-GB"/>
              </w:rPr>
            </w:pPr>
            <w:r w:rsidRPr="00872713">
              <w:rPr>
                <w:sz w:val="22"/>
                <w:szCs w:val="22"/>
                <w:lang w:val="en-GB"/>
              </w:rPr>
              <w:lastRenderedPageBreak/>
              <w:t>D</w:t>
            </w:r>
            <w:r w:rsidR="008B5C7C">
              <w:rPr>
                <w:sz w:val="22"/>
                <w:szCs w:val="22"/>
                <w:lang w:val="en-GB"/>
              </w:rPr>
              <w:t xml:space="preserve">octoral </w:t>
            </w:r>
            <w:r w:rsidRPr="00872713">
              <w:rPr>
                <w:sz w:val="22"/>
                <w:szCs w:val="22"/>
                <w:lang w:val="en-GB"/>
              </w:rPr>
              <w:t>P</w:t>
            </w:r>
            <w:r w:rsidR="008B5C7C">
              <w:rPr>
                <w:sz w:val="22"/>
                <w:szCs w:val="22"/>
                <w:lang w:val="en-GB"/>
              </w:rPr>
              <w:t>rogramme</w:t>
            </w:r>
            <w:r w:rsidRPr="00872713">
              <w:rPr>
                <w:sz w:val="22"/>
                <w:szCs w:val="22"/>
                <w:lang w:val="en-GB"/>
              </w:rPr>
              <w:t xml:space="preserve"> in Mechanical/ Electro and Communications Engineering</w:t>
            </w:r>
          </w:p>
          <w:p w14:paraId="242476C6" w14:textId="05A1C813" w:rsidR="00972DF8" w:rsidRDefault="008B5C7C" w:rsidP="00972DF8">
            <w:pPr>
              <w:widowControl w:val="0"/>
              <w:spacing w:before="60" w:after="120"/>
              <w:rPr>
                <w:sz w:val="22"/>
                <w:szCs w:val="22"/>
                <w:lang w:val="en-GB"/>
              </w:rPr>
            </w:pPr>
            <w:r>
              <w:rPr>
                <w:sz w:val="22"/>
                <w:szCs w:val="22"/>
                <w:lang w:val="en-GB"/>
              </w:rPr>
              <w:t>Doctoral Programme</w:t>
            </w:r>
            <w:r w:rsidR="00972DF8" w:rsidRPr="00872713">
              <w:rPr>
                <w:sz w:val="22"/>
                <w:szCs w:val="22"/>
                <w:lang w:val="en-GB"/>
              </w:rPr>
              <w:t xml:space="preserve"> in Geodesy and Geophysics</w:t>
            </w:r>
          </w:p>
          <w:p w14:paraId="23E6B5B9" w14:textId="25ED61AC" w:rsidR="008E1B61" w:rsidRPr="00910626" w:rsidRDefault="00601EAF" w:rsidP="00972DF8">
            <w:pPr>
              <w:widowControl w:val="0"/>
              <w:spacing w:before="60" w:after="120"/>
              <w:rPr>
                <w:rFonts w:cs="Arial"/>
                <w:sz w:val="22"/>
                <w:szCs w:val="22"/>
                <w:lang w:val="en-GB"/>
              </w:rPr>
            </w:pPr>
            <w:r w:rsidRPr="00910626">
              <w:rPr>
                <w:rFonts w:cs="Arial"/>
                <w:sz w:val="22"/>
                <w:szCs w:val="22"/>
                <w:lang w:val="en-GB"/>
              </w:rPr>
              <w:t>Other programmes can be added when the school is running. Current programmes can be adjusted according to the need.</w:t>
            </w:r>
          </w:p>
        </w:tc>
      </w:tr>
      <w:tr w:rsidR="008E1B61" w:rsidRPr="008B5C7C" w14:paraId="5A897A17"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CCAC8E4"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lastRenderedPageBreak/>
              <w:t xml:space="preserve">2.5 </w:t>
            </w:r>
            <w:r>
              <w:rPr>
                <w:rFonts w:cs="Arial"/>
                <w:b/>
                <w:sz w:val="22"/>
                <w:szCs w:val="22"/>
                <w:lang w:val="en-GB"/>
              </w:rPr>
              <w:tab/>
              <w:t>Research programmes of the faculty/RU/ IC to which the school is linked</w:t>
            </w:r>
          </w:p>
        </w:tc>
      </w:tr>
      <w:tr w:rsidR="008E1B61" w:rsidRPr="008B5C7C" w14:paraId="775329EF"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71DA516" w14:textId="77777777" w:rsidR="008E1B61" w:rsidRDefault="00601EAF">
            <w:pPr>
              <w:widowControl w:val="0"/>
              <w:spacing w:before="60" w:after="120"/>
              <w:rPr>
                <w:rFonts w:cs="Arial"/>
                <w:sz w:val="22"/>
                <w:szCs w:val="22"/>
                <w:lang w:val="en-GB"/>
              </w:rPr>
            </w:pPr>
            <w:r>
              <w:rPr>
                <w:rFonts w:cs="Arial"/>
                <w:sz w:val="22"/>
                <w:szCs w:val="22"/>
                <w:lang w:val="en-GB"/>
              </w:rPr>
              <w:t>The doctoral research programmes are closely linked to and often even integrated in the various research activities (programmes, projects, etc.) of the participating Research Units and Interdisciplinary Centres.</w:t>
            </w:r>
          </w:p>
        </w:tc>
      </w:tr>
      <w:tr w:rsidR="008E1B61" w:rsidRPr="008B5C7C" w14:paraId="2B38D957"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4C7CBA12" w14:textId="77777777" w:rsidR="008E1B61" w:rsidRDefault="00601EAF">
            <w:pPr>
              <w:widowControl w:val="0"/>
              <w:spacing w:before="60" w:after="120"/>
              <w:rPr>
                <w:rFonts w:cs="Arial"/>
                <w:b/>
                <w:sz w:val="22"/>
                <w:szCs w:val="22"/>
                <w:lang w:val="en-GB"/>
              </w:rPr>
            </w:pPr>
            <w:r>
              <w:rPr>
                <w:rFonts w:cs="Arial"/>
                <w:b/>
                <w:sz w:val="22"/>
                <w:szCs w:val="22"/>
                <w:lang w:val="en-GB"/>
              </w:rPr>
              <w:t xml:space="preserve">2.6 </w:t>
            </w:r>
            <w:r>
              <w:rPr>
                <w:rFonts w:cs="Arial"/>
                <w:b/>
                <w:sz w:val="22"/>
                <w:szCs w:val="22"/>
                <w:lang w:val="en-GB"/>
              </w:rPr>
              <w:tab/>
              <w:t>Career perspectives</w:t>
            </w:r>
          </w:p>
          <w:p w14:paraId="67FB354E" w14:textId="77777777" w:rsidR="008E1B61" w:rsidRDefault="00601EAF">
            <w:pPr>
              <w:widowControl w:val="0"/>
              <w:spacing w:before="60" w:after="120"/>
              <w:rPr>
                <w:rFonts w:cs="Arial"/>
                <w:i/>
                <w:sz w:val="20"/>
                <w:szCs w:val="20"/>
                <w:lang w:val="en-GB"/>
              </w:rPr>
            </w:pPr>
            <w:r>
              <w:rPr>
                <w:rFonts w:cs="Arial"/>
                <w:i/>
                <w:sz w:val="20"/>
                <w:szCs w:val="20"/>
                <w:lang w:val="en-GB"/>
              </w:rPr>
              <w:t>(Academic as well as non-academic)</w:t>
            </w:r>
          </w:p>
        </w:tc>
      </w:tr>
      <w:tr w:rsidR="008E1B61" w:rsidRPr="008B5C7C" w14:paraId="52264CD5"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EF69694" w14:textId="77777777" w:rsidR="008E1B61" w:rsidRPr="005455A3" w:rsidRDefault="008E1B61">
            <w:pPr>
              <w:pStyle w:val="ListParagraph"/>
              <w:widowControl w:val="0"/>
              <w:ind w:left="0"/>
              <w:rPr>
                <w:rFonts w:cs="Arial"/>
                <w:sz w:val="22"/>
                <w:szCs w:val="22"/>
                <w:lang w:val="en-GB"/>
              </w:rPr>
            </w:pPr>
          </w:p>
          <w:p w14:paraId="14FB798B" w14:textId="709C0054" w:rsidR="008E1B61" w:rsidRPr="005455A3" w:rsidRDefault="00601EAF">
            <w:pPr>
              <w:pStyle w:val="ListParagraph"/>
              <w:widowControl w:val="0"/>
              <w:ind w:left="0"/>
              <w:rPr>
                <w:rFonts w:cs="Tahoma"/>
                <w:color w:val="000000"/>
                <w:sz w:val="22"/>
                <w:szCs w:val="22"/>
                <w:lang w:val="en-GB"/>
              </w:rPr>
            </w:pPr>
            <w:r>
              <w:rPr>
                <w:color w:val="000007"/>
                <w:sz w:val="22"/>
                <w:szCs w:val="22"/>
                <w:lang w:val="en-GB"/>
              </w:rPr>
              <w:t>The Doctoral School prepares doctoral candida</w:t>
            </w:r>
            <w:r w:rsidRPr="005455A3">
              <w:rPr>
                <w:color w:val="000007"/>
                <w:sz w:val="22"/>
                <w:szCs w:val="22"/>
                <w:lang w:val="en-GB"/>
              </w:rPr>
              <w:t xml:space="preserve">tes for leading positions in academia (e.g. university professors, researchers, teachers) and </w:t>
            </w:r>
            <w:r>
              <w:rPr>
                <w:color w:val="000007"/>
                <w:sz w:val="22"/>
                <w:szCs w:val="22"/>
                <w:lang w:val="en-GB"/>
              </w:rPr>
              <w:t xml:space="preserve">in the non-academic domain (e.g., small and medium enterprises, industry R&amp;D, consultancy, financial sector, secondary school teacher). This goal is achieved by focused training </w:t>
            </w:r>
            <w:r w:rsidRPr="005455A3">
              <w:rPr>
                <w:color w:val="000007"/>
                <w:sz w:val="22"/>
                <w:szCs w:val="22"/>
                <w:lang w:val="en-GB"/>
              </w:rPr>
              <w:t>in the discipline of study</w:t>
            </w:r>
            <w:r>
              <w:rPr>
                <w:color w:val="000007"/>
                <w:sz w:val="22"/>
                <w:szCs w:val="22"/>
                <w:lang w:val="en-GB"/>
              </w:rPr>
              <w:t xml:space="preserve">, with </w:t>
            </w:r>
            <w:r w:rsidRPr="005455A3">
              <w:rPr>
                <w:rFonts w:cs="Tahoma"/>
                <w:color w:val="000000"/>
                <w:sz w:val="22"/>
                <w:szCs w:val="22"/>
                <w:lang w:val="en-GB"/>
              </w:rPr>
              <w:t>deep knowledge building in the core thesis subject,</w:t>
            </w:r>
            <w:r w:rsidRPr="005455A3">
              <w:rPr>
                <w:color w:val="000007"/>
                <w:sz w:val="22"/>
                <w:szCs w:val="22"/>
                <w:lang w:val="en-GB"/>
              </w:rPr>
              <w:t xml:space="preserve"> </w:t>
            </w:r>
            <w:r>
              <w:rPr>
                <w:color w:val="000007"/>
                <w:sz w:val="22"/>
                <w:szCs w:val="22"/>
                <w:lang w:val="en-GB"/>
              </w:rPr>
              <w:t xml:space="preserve">in combination with training in relevant soft skills. Moreover, the candidates are encouraged to engage in interaction with collaborators outside their own field. While </w:t>
            </w:r>
            <w:r>
              <w:rPr>
                <w:rFonts w:cs="Tahoma"/>
                <w:color w:val="000000"/>
                <w:sz w:val="22"/>
                <w:szCs w:val="22"/>
                <w:lang w:val="en-GB"/>
              </w:rPr>
              <w:t>an in-depth understanding of the scientific-technological problems that a science &amp; engineering doctor is confronted with is a prerequisite, m</w:t>
            </w:r>
            <w:r w:rsidRPr="005455A3">
              <w:rPr>
                <w:rFonts w:cs="Tahoma"/>
                <w:color w:val="000000"/>
                <w:sz w:val="22"/>
                <w:szCs w:val="22"/>
                <w:lang w:val="en-GB"/>
              </w:rPr>
              <w:t xml:space="preserve">any challenges that society and industry are facing nowadays can only be solved by teams composed of individuals from different disciplines. It is </w:t>
            </w:r>
            <w:r>
              <w:rPr>
                <w:rFonts w:cs="Tahoma"/>
                <w:color w:val="000000"/>
                <w:sz w:val="22"/>
                <w:szCs w:val="22"/>
                <w:lang w:val="en-GB"/>
              </w:rPr>
              <w:t xml:space="preserve">therefore </w:t>
            </w:r>
            <w:r w:rsidRPr="005455A3">
              <w:rPr>
                <w:rFonts w:cs="Tahoma"/>
                <w:color w:val="000000"/>
                <w:sz w:val="22"/>
                <w:szCs w:val="22"/>
                <w:lang w:val="en-GB"/>
              </w:rPr>
              <w:t>our intention that the doctors emerging from the program</w:t>
            </w:r>
            <w:r>
              <w:rPr>
                <w:rFonts w:cs="Tahoma"/>
                <w:color w:val="000000"/>
                <w:sz w:val="22"/>
                <w:szCs w:val="22"/>
                <w:lang w:val="en-GB"/>
              </w:rPr>
              <w:t>me</w:t>
            </w:r>
            <w:r w:rsidRPr="005455A3">
              <w:rPr>
                <w:rFonts w:cs="Tahoma"/>
                <w:color w:val="000000"/>
                <w:sz w:val="22"/>
                <w:szCs w:val="22"/>
                <w:lang w:val="en-GB"/>
              </w:rPr>
              <w:t xml:space="preserve"> will have </w:t>
            </w:r>
            <w:r>
              <w:rPr>
                <w:rFonts w:cs="Tahoma"/>
                <w:color w:val="000000"/>
                <w:sz w:val="22"/>
                <w:szCs w:val="22"/>
                <w:lang w:val="en-GB"/>
              </w:rPr>
              <w:t xml:space="preserve">the deep knowledge of their specialty that allows them to confidently tackle difficult challenges, enhanced by </w:t>
            </w:r>
            <w:r w:rsidRPr="005455A3">
              <w:rPr>
                <w:rFonts w:cs="Tahoma"/>
                <w:color w:val="000000"/>
                <w:sz w:val="22"/>
                <w:szCs w:val="22"/>
                <w:lang w:val="en-GB"/>
              </w:rPr>
              <w:t xml:space="preserve">a skill set that helps them to collaborate efficiently within interdisciplinary teams. This is highly appealing to employers and will enhance their job opportunities and career options, in industry and in academia. </w:t>
            </w:r>
          </w:p>
          <w:p w14:paraId="5C504A2D" w14:textId="0A253606" w:rsidR="008E1B61" w:rsidRPr="005455A3" w:rsidRDefault="00601EAF">
            <w:pPr>
              <w:widowControl w:val="0"/>
              <w:ind w:firstLine="304"/>
              <w:rPr>
                <w:rFonts w:cs="Tahoma"/>
                <w:color w:val="000000"/>
                <w:sz w:val="22"/>
                <w:szCs w:val="22"/>
                <w:lang w:val="en-GB"/>
              </w:rPr>
            </w:pPr>
            <w:r w:rsidRPr="005455A3">
              <w:rPr>
                <w:rFonts w:cs="Tahoma"/>
                <w:color w:val="000000"/>
                <w:sz w:val="22"/>
                <w:szCs w:val="22"/>
                <w:lang w:val="en-GB"/>
              </w:rPr>
              <w:t xml:space="preserve">Candidates focusing on an industrial career will find additional support through </w:t>
            </w:r>
            <w:r>
              <w:rPr>
                <w:rFonts w:cs="Tahoma"/>
                <w:color w:val="000000"/>
                <w:sz w:val="22"/>
                <w:szCs w:val="22"/>
                <w:lang w:val="en-GB"/>
              </w:rPr>
              <w:t xml:space="preserve">numerous </w:t>
            </w:r>
            <w:r w:rsidRPr="005455A3">
              <w:rPr>
                <w:rFonts w:cs="Tahoma"/>
                <w:color w:val="000000"/>
                <w:sz w:val="22"/>
                <w:szCs w:val="22"/>
                <w:lang w:val="en-GB"/>
              </w:rPr>
              <w:t>connections with industry</w:t>
            </w:r>
            <w:r>
              <w:rPr>
                <w:rFonts w:cs="Tahoma"/>
                <w:color w:val="000000"/>
                <w:sz w:val="22"/>
                <w:szCs w:val="22"/>
                <w:lang w:val="en-GB"/>
              </w:rPr>
              <w:t>,</w:t>
            </w:r>
            <w:r w:rsidRPr="005455A3">
              <w:rPr>
                <w:rFonts w:cs="Tahoma"/>
                <w:color w:val="000000"/>
                <w:sz w:val="22"/>
                <w:szCs w:val="22"/>
                <w:lang w:val="en-GB"/>
              </w:rPr>
              <w:t xml:space="preserve"> both in Luxembourg and abroad, as well as via strong links to the LIs.</w:t>
            </w:r>
            <w:r>
              <w:rPr>
                <w:rFonts w:cs="Tahoma"/>
                <w:color w:val="000000"/>
                <w:sz w:val="22"/>
                <w:szCs w:val="22"/>
                <w:lang w:val="en-GB"/>
              </w:rPr>
              <w:t xml:space="preserve"> It is worth</w:t>
            </w:r>
            <w:r w:rsidR="005455A3">
              <w:rPr>
                <w:rFonts w:cs="Tahoma"/>
                <w:color w:val="000000"/>
                <w:sz w:val="22"/>
                <w:szCs w:val="22"/>
                <w:lang w:val="en-GB"/>
              </w:rPr>
              <w:t xml:space="preserve"> </w:t>
            </w:r>
            <w:r w:rsidRPr="005455A3">
              <w:rPr>
                <w:rFonts w:cs="Tahoma"/>
                <w:color w:val="000000"/>
                <w:sz w:val="22"/>
                <w:szCs w:val="22"/>
                <w:lang w:val="en-GB"/>
              </w:rPr>
              <w:t>highlight</w:t>
            </w:r>
            <w:r>
              <w:rPr>
                <w:rFonts w:cs="Tahoma"/>
                <w:color w:val="000000"/>
                <w:sz w:val="22"/>
                <w:szCs w:val="22"/>
                <w:lang w:val="en-GB"/>
              </w:rPr>
              <w:t>ing the</w:t>
            </w:r>
            <w:r w:rsidRPr="005455A3">
              <w:rPr>
                <w:rFonts w:cs="Tahoma"/>
                <w:color w:val="000000"/>
                <w:sz w:val="22"/>
                <w:szCs w:val="22"/>
                <w:lang w:val="en-GB"/>
              </w:rPr>
              <w:t xml:space="preserve"> </w:t>
            </w:r>
            <w:r>
              <w:rPr>
                <w:rFonts w:cs="Tahoma"/>
                <w:color w:val="000000"/>
                <w:sz w:val="22"/>
                <w:szCs w:val="22"/>
                <w:lang w:val="en-GB"/>
              </w:rPr>
              <w:t xml:space="preserve">expected abundance of job opportunities in the </w:t>
            </w:r>
            <w:r w:rsidRPr="005455A3">
              <w:rPr>
                <w:rFonts w:cs="Tahoma"/>
                <w:color w:val="000000"/>
                <w:sz w:val="22"/>
                <w:szCs w:val="22"/>
                <w:lang w:val="en-GB"/>
              </w:rPr>
              <w:t xml:space="preserve">STEM </w:t>
            </w:r>
            <w:r>
              <w:rPr>
                <w:rFonts w:cs="Tahoma"/>
                <w:color w:val="000000"/>
                <w:sz w:val="22"/>
                <w:szCs w:val="22"/>
                <w:lang w:val="en-GB"/>
              </w:rPr>
              <w:t xml:space="preserve">field, which our </w:t>
            </w:r>
            <w:r w:rsidRPr="005455A3">
              <w:rPr>
                <w:rFonts w:cs="Tahoma"/>
                <w:color w:val="000000"/>
                <w:sz w:val="22"/>
                <w:szCs w:val="22"/>
                <w:lang w:val="en-GB"/>
              </w:rPr>
              <w:t>doctoral candidates will benefit</w:t>
            </w:r>
            <w:r>
              <w:rPr>
                <w:rFonts w:cs="Tahoma"/>
                <w:color w:val="000000"/>
                <w:sz w:val="22"/>
                <w:szCs w:val="22"/>
                <w:lang w:val="en-GB"/>
              </w:rPr>
              <w:t xml:space="preserve"> from</w:t>
            </w:r>
            <w:r w:rsidRPr="005455A3">
              <w:rPr>
                <w:rFonts w:cs="Tahoma"/>
                <w:color w:val="000000"/>
                <w:sz w:val="22"/>
                <w:szCs w:val="22"/>
                <w:lang w:val="en-GB"/>
              </w:rPr>
              <w:t>.</w:t>
            </w:r>
          </w:p>
          <w:p w14:paraId="0F3A7EFC" w14:textId="214F5C02" w:rsidR="008E1B61" w:rsidRDefault="00601EAF">
            <w:pPr>
              <w:widowControl w:val="0"/>
              <w:ind w:firstLine="304"/>
              <w:rPr>
                <w:lang w:val="en-GB"/>
              </w:rPr>
            </w:pPr>
            <w:r>
              <w:rPr>
                <w:lang w:val="en-GB"/>
              </w:rPr>
              <w:t> </w:t>
            </w:r>
          </w:p>
        </w:tc>
      </w:tr>
    </w:tbl>
    <w:p w14:paraId="1A6B2B84" w14:textId="77777777" w:rsidR="008E1B61" w:rsidRDefault="00601EAF">
      <w:pPr>
        <w:pStyle w:val="Heading1"/>
        <w:keepLines w:val="0"/>
        <w:widowControl w:val="0"/>
      </w:pPr>
      <w:r>
        <w:t>3. Motivation</w:t>
      </w:r>
    </w:p>
    <w:p w14:paraId="1C713781" w14:textId="77777777" w:rsidR="008E1B61" w:rsidRDefault="008E1B61">
      <w:pPr>
        <w:widowControl w:val="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55"/>
      </w:tblGrid>
      <w:tr w:rsidR="008E1B61" w14:paraId="2BF000D2"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3E6B0D74" w14:textId="77777777" w:rsidR="008E1B61" w:rsidRDefault="00601EAF">
            <w:pPr>
              <w:widowControl w:val="0"/>
              <w:spacing w:before="60" w:after="120"/>
              <w:rPr>
                <w:rFonts w:cs="Arial"/>
                <w:b/>
                <w:sz w:val="22"/>
                <w:szCs w:val="22"/>
                <w:lang w:val="en-GB"/>
              </w:rPr>
            </w:pPr>
            <w:r>
              <w:rPr>
                <w:rFonts w:cs="Arial"/>
                <w:b/>
                <w:sz w:val="22"/>
                <w:szCs w:val="22"/>
                <w:lang w:val="en-GB"/>
              </w:rPr>
              <w:t xml:space="preserve">3.1 </w:t>
            </w:r>
            <w:r>
              <w:rPr>
                <w:rFonts w:cs="Arial"/>
                <w:b/>
                <w:sz w:val="22"/>
                <w:szCs w:val="22"/>
                <w:lang w:val="en-GB"/>
              </w:rPr>
              <w:tab/>
              <w:t>Scientific and training need</w:t>
            </w:r>
          </w:p>
        </w:tc>
      </w:tr>
      <w:tr w:rsidR="008E1B61" w:rsidRPr="008B5C7C" w14:paraId="636F2E59"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15C3E6C" w14:textId="77777777" w:rsidR="008E1B61" w:rsidRDefault="00601EAF">
            <w:pPr>
              <w:widowControl w:val="0"/>
              <w:spacing w:before="60" w:after="120"/>
              <w:rPr>
                <w:sz w:val="22"/>
                <w:szCs w:val="22"/>
                <w:lang w:val="en-GB"/>
              </w:rPr>
            </w:pPr>
            <w:r>
              <w:rPr>
                <w:sz w:val="22"/>
                <w:szCs w:val="22"/>
                <w:lang w:val="en-GB"/>
              </w:rPr>
              <w:t>The economy of the country relies on highly talented people in diverse scientific fields. Compared to other European countries, Luxembourg has a relatively low number of doctorates in STEM. The new Doctoral School will thus help to overcome this weakness of the country.</w:t>
            </w:r>
          </w:p>
          <w:p w14:paraId="3AD38FAC" w14:textId="77777777" w:rsidR="008E1B61" w:rsidRDefault="00601EAF">
            <w:pPr>
              <w:widowControl w:val="0"/>
              <w:spacing w:before="60" w:after="120"/>
              <w:rPr>
                <w:sz w:val="22"/>
                <w:szCs w:val="22"/>
                <w:lang w:val="en-GB"/>
              </w:rPr>
            </w:pPr>
            <w:r>
              <w:rPr>
                <w:sz w:val="22"/>
                <w:szCs w:val="22"/>
                <w:lang w:val="en-GB"/>
              </w:rPr>
              <w:t xml:space="preserve">The Doctoral School will comprise supervisors and associated supervisors from the UL and from the LIs. All institutions aim at performing fundamental and applied research at the forefront of science and technology. Research relies to a large extent on the quality of the young researchers. The joint Doctoral School will help to attract some of the brightest </w:t>
            </w:r>
            <w:r>
              <w:rPr>
                <w:sz w:val="22"/>
                <w:szCs w:val="22"/>
                <w:lang w:val="en-GB"/>
              </w:rPr>
              <w:lastRenderedPageBreak/>
              <w:t>students in STEM to Luxembourg and will thus help to establish Luxembourg as a firm player in these fields.</w:t>
            </w:r>
          </w:p>
          <w:p w14:paraId="613B9C8A" w14:textId="77777777" w:rsidR="008E1B61" w:rsidRDefault="00601EAF">
            <w:pPr>
              <w:widowControl w:val="0"/>
              <w:spacing w:before="60" w:after="120"/>
              <w:rPr>
                <w:rFonts w:cs="Arial"/>
                <w:sz w:val="22"/>
                <w:szCs w:val="22"/>
                <w:lang w:val="en-GB"/>
              </w:rPr>
            </w:pPr>
            <w:r>
              <w:rPr>
                <w:rFonts w:cs="Arial"/>
                <w:sz w:val="22"/>
                <w:szCs w:val="22"/>
                <w:lang w:val="en-GB"/>
              </w:rPr>
              <w:t>For this purpose we will:</w:t>
            </w:r>
          </w:p>
          <w:p w14:paraId="46F138EB" w14:textId="77777777" w:rsidR="008E1B61" w:rsidRDefault="00601EAF">
            <w:pPr>
              <w:pStyle w:val="ListParagraph"/>
              <w:widowControl w:val="0"/>
              <w:numPr>
                <w:ilvl w:val="0"/>
                <w:numId w:val="6"/>
              </w:numPr>
              <w:spacing w:before="60" w:after="120"/>
              <w:rPr>
                <w:rFonts w:cs="Tahoma"/>
                <w:color w:val="000000"/>
                <w:sz w:val="22"/>
                <w:szCs w:val="22"/>
                <w:lang w:val="en-US"/>
              </w:rPr>
            </w:pPr>
            <w:r>
              <w:rPr>
                <w:rFonts w:cs="Tahoma"/>
                <w:color w:val="000000"/>
                <w:sz w:val="22"/>
                <w:szCs w:val="22"/>
                <w:lang w:val="en-US"/>
              </w:rPr>
              <w:t>provide in-depth training and experience in internationally competitive cutting-edge research within the field of the thesis</w:t>
            </w:r>
          </w:p>
          <w:p w14:paraId="2F216098"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pool training resources common to the different scientific fields</w:t>
            </w:r>
          </w:p>
          <w:p w14:paraId="2E837D2A"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 xml:space="preserve">foster interdisciplinary research </w:t>
            </w:r>
          </w:p>
          <w:p w14:paraId="056574DA"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ensure high and consistent quality of doctoral education</w:t>
            </w:r>
          </w:p>
          <w:p w14:paraId="20407257" w14:textId="77777777" w:rsidR="008E1B61" w:rsidRDefault="008E1B61">
            <w:pPr>
              <w:widowControl w:val="0"/>
              <w:spacing w:before="60" w:after="120"/>
              <w:rPr>
                <w:rFonts w:cs="Arial"/>
                <w:sz w:val="22"/>
                <w:szCs w:val="22"/>
                <w:shd w:val="clear" w:color="auto" w:fill="00FFFF"/>
                <w:lang w:val="en-GB"/>
              </w:rPr>
            </w:pPr>
          </w:p>
        </w:tc>
      </w:tr>
      <w:tr w:rsidR="008E1B61" w:rsidRPr="008B5C7C" w14:paraId="524DDCC1"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3B51F5C2"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lastRenderedPageBreak/>
              <w:t xml:space="preserve">3.2 </w:t>
            </w:r>
            <w:r>
              <w:rPr>
                <w:rFonts w:cs="Arial"/>
                <w:b/>
                <w:sz w:val="22"/>
                <w:szCs w:val="22"/>
                <w:lang w:val="en-GB"/>
              </w:rPr>
              <w:tab/>
              <w:t>Opportunities for the UL and for Luxembourg</w:t>
            </w:r>
          </w:p>
        </w:tc>
      </w:tr>
      <w:tr w:rsidR="008E1B61" w:rsidRPr="008B5C7C" w14:paraId="0AB28CEA"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01ACAAF" w14:textId="092FC847" w:rsidR="008E1B61" w:rsidRDefault="00601EAF">
            <w:pPr>
              <w:pStyle w:val="Body"/>
              <w:widowControl w:val="0"/>
              <w:spacing w:before="60" w:after="120"/>
              <w:rPr>
                <w:sz w:val="22"/>
                <w:szCs w:val="22"/>
                <w:lang w:val="en-GB"/>
              </w:rPr>
            </w:pPr>
            <w:r>
              <w:rPr>
                <w:bCs/>
                <w:color w:val="00000A"/>
                <w:sz w:val="22"/>
                <w:szCs w:val="22"/>
                <w:lang w:val="en-GB"/>
              </w:rPr>
              <w:t>Close</w:t>
            </w:r>
            <w:r>
              <w:rPr>
                <w:sz w:val="22"/>
                <w:szCs w:val="22"/>
                <w:lang w:val="en-GB"/>
              </w:rPr>
              <w:t xml:space="preserve"> cooperation between the members and programmes of the Doctoral School will deliver key synergies in terms of expertise and equipment. It will also facilitate cross-disciplinary collaboration and open new opportunities for stimulating research, where multiple players in Luxembourg act in concert, optimally utilising the local resources.</w:t>
            </w:r>
          </w:p>
          <w:p w14:paraId="6EDE44A2" w14:textId="509630D6" w:rsidR="008E1B61" w:rsidRDefault="00601EAF">
            <w:pPr>
              <w:widowControl w:val="0"/>
              <w:spacing w:before="60" w:after="120"/>
              <w:rPr>
                <w:sz w:val="22"/>
                <w:szCs w:val="22"/>
                <w:lang w:val="en-GB"/>
              </w:rPr>
            </w:pPr>
            <w:r>
              <w:rPr>
                <w:sz w:val="22"/>
                <w:szCs w:val="22"/>
                <w:lang w:val="en-GB"/>
              </w:rPr>
              <w:t xml:space="preserve">The framework of the Doctoral School is also an important asset in facilitating participation in international training programmes and it broadens the visibility of Luxembourgish research. A Doctoral School with solid programmes will allow to further attract top researchers from all over the World. </w:t>
            </w:r>
          </w:p>
          <w:p w14:paraId="5FFBE95F" w14:textId="77777777" w:rsidR="008E1B61" w:rsidRDefault="00601EAF">
            <w:pPr>
              <w:widowControl w:val="0"/>
              <w:spacing w:before="60" w:after="120"/>
              <w:rPr>
                <w:sz w:val="22"/>
                <w:szCs w:val="22"/>
                <w:shd w:val="clear" w:color="auto" w:fill="FFFFFF"/>
                <w:lang w:val="en-GB"/>
              </w:rPr>
            </w:pPr>
            <w:r>
              <w:rPr>
                <w:sz w:val="22"/>
                <w:szCs w:val="22"/>
                <w:lang w:val="en-GB"/>
              </w:rPr>
              <w:t>The participation of the FSTC in international training networks, such as Marie Curie –ITN or FNR-initiated collaborative programmes will also benefit from the existence of a Doctoral School</w:t>
            </w:r>
            <w:r>
              <w:rPr>
                <w:sz w:val="22"/>
                <w:szCs w:val="22"/>
                <w:shd w:val="clear" w:color="auto" w:fill="FFFFFF"/>
                <w:lang w:val="en-GB"/>
              </w:rPr>
              <w:t xml:space="preserve">. </w:t>
            </w:r>
          </w:p>
          <w:p w14:paraId="5E34B85A" w14:textId="2F27CEF4" w:rsidR="008E1B61" w:rsidRDefault="00601EAF">
            <w:pPr>
              <w:widowControl w:val="0"/>
              <w:spacing w:before="60" w:after="120"/>
              <w:rPr>
                <w:sz w:val="22"/>
                <w:szCs w:val="22"/>
                <w:shd w:val="clear" w:color="auto" w:fill="FFFFFF"/>
                <w:lang w:val="en-GB"/>
              </w:rPr>
            </w:pPr>
            <w:r>
              <w:rPr>
                <w:sz w:val="22"/>
                <w:szCs w:val="22"/>
                <w:shd w:val="clear" w:color="auto" w:fill="FFFFFF"/>
                <w:lang w:val="en-GB"/>
              </w:rPr>
              <w:t>In addition, a Doctoral School in STEM will contribute to the competi</w:t>
            </w:r>
            <w:r w:rsidR="002D57EE">
              <w:rPr>
                <w:sz w:val="22"/>
                <w:szCs w:val="22"/>
                <w:shd w:val="clear" w:color="auto" w:fill="FFFFFF"/>
                <w:lang w:val="en-GB"/>
              </w:rPr>
              <w:t>tiveness of Luxembourg and the r</w:t>
            </w:r>
            <w:r>
              <w:rPr>
                <w:sz w:val="22"/>
                <w:szCs w:val="22"/>
                <w:shd w:val="clear" w:color="auto" w:fill="FFFFFF"/>
                <w:lang w:val="en-GB"/>
              </w:rPr>
              <w:t xml:space="preserve">egion economy, by providing </w:t>
            </w:r>
            <w:r w:rsidR="002D57EE">
              <w:rPr>
                <w:sz w:val="22"/>
                <w:szCs w:val="22"/>
                <w:shd w:val="clear" w:color="auto" w:fill="FFFFFF"/>
                <w:lang w:val="en-GB"/>
              </w:rPr>
              <w:t xml:space="preserve">companies and institutions </w:t>
            </w:r>
            <w:r>
              <w:rPr>
                <w:sz w:val="22"/>
                <w:szCs w:val="22"/>
                <w:shd w:val="clear" w:color="auto" w:fill="FFFFFF"/>
                <w:lang w:val="en-GB"/>
              </w:rPr>
              <w:t>with top quality, well trained staff. This is already a reality with many recent PhD graduates being employed in Luxembourgish and European companies.</w:t>
            </w:r>
          </w:p>
          <w:p w14:paraId="2791428B" w14:textId="77777777" w:rsidR="008E1B61" w:rsidRDefault="008E1B61">
            <w:pPr>
              <w:widowControl w:val="0"/>
              <w:spacing w:before="60" w:after="120"/>
              <w:rPr>
                <w:rFonts w:cs="Arial"/>
                <w:sz w:val="22"/>
                <w:szCs w:val="22"/>
                <w:shd w:val="clear" w:color="auto" w:fill="FFFFFF"/>
                <w:lang w:val="en-GB"/>
              </w:rPr>
            </w:pPr>
          </w:p>
        </w:tc>
      </w:tr>
      <w:tr w:rsidR="008E1B61" w:rsidRPr="008B5C7C" w14:paraId="3FE0D26A"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7ED4AC3E"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3.3 </w:t>
            </w:r>
            <w:r>
              <w:rPr>
                <w:rFonts w:cs="Arial"/>
                <w:b/>
                <w:sz w:val="22"/>
                <w:szCs w:val="22"/>
                <w:lang w:val="en-GB"/>
              </w:rPr>
              <w:tab/>
              <w:t>Contribution to the overall strategic aims of the Faculty and the UL (4-year plan, Contrat d’établissement)</w:t>
            </w:r>
          </w:p>
        </w:tc>
      </w:tr>
      <w:tr w:rsidR="008E1B61" w:rsidRPr="008B5C7C" w14:paraId="16586959"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EF50B25" w14:textId="77777777" w:rsidR="008E1B61" w:rsidRDefault="00601EAF">
            <w:pPr>
              <w:widowControl w:val="0"/>
              <w:spacing w:before="60" w:after="120"/>
              <w:rPr>
                <w:sz w:val="22"/>
                <w:szCs w:val="22"/>
                <w:lang w:val="en-GB"/>
              </w:rPr>
            </w:pPr>
            <w:r>
              <w:rPr>
                <w:sz w:val="22"/>
                <w:szCs w:val="22"/>
                <w:lang w:val="en-GB"/>
              </w:rPr>
              <w:t>The FTSC Doctoral School will contribute to the strategic aims of providing high quality education at the UL.</w:t>
            </w:r>
          </w:p>
          <w:p w14:paraId="09B94DBB" w14:textId="77777777" w:rsidR="008E1B61" w:rsidRDefault="00601EAF">
            <w:pPr>
              <w:widowControl w:val="0"/>
              <w:spacing w:before="60" w:after="120"/>
              <w:rPr>
                <w:rFonts w:cs="Arial"/>
                <w:sz w:val="22"/>
                <w:szCs w:val="22"/>
                <w:lang w:val="en-GB"/>
              </w:rPr>
            </w:pPr>
            <w:r>
              <w:rPr>
                <w:rFonts w:cs="Arial"/>
                <w:sz w:val="22"/>
                <w:szCs w:val="22"/>
                <w:lang w:val="en-GB"/>
              </w:rPr>
              <w:t>Further, the focus areas of the Doctoral School are fully in-line with the scientific priorities of the “Contrat d’établissement pluriannuel” and with the privileged domains of collaboration of the UL with the LIs:</w:t>
            </w:r>
          </w:p>
          <w:p w14:paraId="24E7B6C2" w14:textId="77777777" w:rsidR="008E1B61" w:rsidRDefault="00601EAF">
            <w:pPr>
              <w:pStyle w:val="ListParagraph"/>
              <w:widowControl w:val="0"/>
              <w:numPr>
                <w:ilvl w:val="0"/>
                <w:numId w:val="34"/>
              </w:numPr>
              <w:spacing w:before="60" w:after="120"/>
              <w:rPr>
                <w:rFonts w:cs="Arial"/>
                <w:sz w:val="22"/>
                <w:szCs w:val="22"/>
                <w:lang w:val="en-GB"/>
              </w:rPr>
            </w:pPr>
            <w:r>
              <w:rPr>
                <w:rFonts w:cs="Arial"/>
                <w:sz w:val="22"/>
                <w:szCs w:val="22"/>
                <w:lang w:val="en-GB"/>
              </w:rPr>
              <w:t>Computational Sciences</w:t>
            </w:r>
          </w:p>
          <w:p w14:paraId="685AF050" w14:textId="77777777" w:rsidR="008E1B61" w:rsidRDefault="00601EAF">
            <w:pPr>
              <w:pStyle w:val="ListParagraph"/>
              <w:widowControl w:val="0"/>
              <w:numPr>
                <w:ilvl w:val="0"/>
                <w:numId w:val="34"/>
              </w:numPr>
              <w:spacing w:before="60" w:after="120"/>
              <w:rPr>
                <w:rFonts w:cs="Arial"/>
                <w:sz w:val="22"/>
                <w:szCs w:val="22"/>
                <w:lang w:val="en-GB"/>
              </w:rPr>
            </w:pPr>
            <w:r>
              <w:rPr>
                <w:rFonts w:cs="Arial"/>
                <w:sz w:val="22"/>
                <w:szCs w:val="22"/>
                <w:lang w:val="en-GB"/>
              </w:rPr>
              <w:t>Materials</w:t>
            </w:r>
          </w:p>
          <w:p w14:paraId="03C223FA" w14:textId="77777777" w:rsidR="008E1B61" w:rsidRDefault="00601EAF">
            <w:pPr>
              <w:pStyle w:val="ListParagraph"/>
              <w:widowControl w:val="0"/>
              <w:numPr>
                <w:ilvl w:val="0"/>
                <w:numId w:val="34"/>
              </w:numPr>
              <w:spacing w:before="60" w:after="120"/>
              <w:rPr>
                <w:rFonts w:cs="Arial"/>
                <w:sz w:val="22"/>
                <w:szCs w:val="22"/>
                <w:lang w:val="en-GB"/>
              </w:rPr>
            </w:pPr>
            <w:r>
              <w:rPr>
                <w:rFonts w:cs="Arial"/>
                <w:sz w:val="22"/>
                <w:szCs w:val="22"/>
                <w:lang w:val="en-GB"/>
              </w:rPr>
              <w:t>Sustainable development</w:t>
            </w:r>
          </w:p>
          <w:p w14:paraId="49EAEB69" w14:textId="77777777" w:rsidR="008E1B61" w:rsidRDefault="00601EAF">
            <w:pPr>
              <w:pStyle w:val="ListParagraph"/>
              <w:widowControl w:val="0"/>
              <w:numPr>
                <w:ilvl w:val="0"/>
                <w:numId w:val="34"/>
              </w:numPr>
              <w:spacing w:before="60" w:after="120"/>
              <w:rPr>
                <w:rFonts w:cs="Arial"/>
                <w:sz w:val="22"/>
                <w:szCs w:val="22"/>
                <w:lang w:val="en-GB"/>
              </w:rPr>
            </w:pPr>
            <w:r>
              <w:rPr>
                <w:rFonts w:cs="Arial"/>
                <w:sz w:val="22"/>
                <w:szCs w:val="22"/>
                <w:lang w:val="en-GB"/>
              </w:rPr>
              <w:t>Information technologies, HPC</w:t>
            </w:r>
          </w:p>
          <w:p w14:paraId="545600D2" w14:textId="77777777" w:rsidR="008E1B61" w:rsidRDefault="00601EAF">
            <w:pPr>
              <w:pStyle w:val="ListParagraph"/>
              <w:widowControl w:val="0"/>
              <w:numPr>
                <w:ilvl w:val="0"/>
                <w:numId w:val="34"/>
              </w:numPr>
              <w:spacing w:before="60" w:after="120"/>
              <w:rPr>
                <w:rFonts w:cs="Arial"/>
                <w:sz w:val="22"/>
                <w:szCs w:val="22"/>
                <w:lang w:val="en-GB"/>
              </w:rPr>
            </w:pPr>
            <w:r>
              <w:rPr>
                <w:rFonts w:cs="Arial"/>
                <w:sz w:val="22"/>
                <w:szCs w:val="22"/>
                <w:lang w:val="en-GB"/>
              </w:rPr>
              <w:t>Security, reliability and trust</w:t>
            </w:r>
          </w:p>
          <w:p w14:paraId="026A64CA" w14:textId="77777777" w:rsidR="008E1B61" w:rsidRDefault="00601EAF">
            <w:pPr>
              <w:pStyle w:val="ListParagraph"/>
              <w:widowControl w:val="0"/>
              <w:numPr>
                <w:ilvl w:val="0"/>
                <w:numId w:val="34"/>
              </w:numPr>
              <w:spacing w:before="60" w:after="120"/>
              <w:rPr>
                <w:rFonts w:cs="Arial"/>
                <w:sz w:val="22"/>
                <w:szCs w:val="22"/>
                <w:lang w:val="en-GB"/>
              </w:rPr>
            </w:pPr>
            <w:r>
              <w:rPr>
                <w:rFonts w:cs="Arial"/>
                <w:sz w:val="22"/>
                <w:szCs w:val="22"/>
                <w:lang w:val="en-GB"/>
              </w:rPr>
              <w:t>Systems biology, biomedicine</w:t>
            </w:r>
          </w:p>
          <w:p w14:paraId="46A94D75" w14:textId="77777777" w:rsidR="008E1B61" w:rsidRDefault="008E1B61">
            <w:pPr>
              <w:pStyle w:val="ListParagraph"/>
              <w:widowControl w:val="0"/>
              <w:spacing w:before="60" w:after="120"/>
              <w:ind w:left="0"/>
              <w:rPr>
                <w:sz w:val="22"/>
                <w:szCs w:val="22"/>
              </w:rPr>
            </w:pPr>
          </w:p>
          <w:p w14:paraId="680D648F" w14:textId="0B772BFD" w:rsidR="008E1B61" w:rsidRDefault="00601EAF">
            <w:pPr>
              <w:pStyle w:val="ListParagraph"/>
              <w:widowControl w:val="0"/>
              <w:spacing w:before="60" w:after="120"/>
              <w:ind w:left="0"/>
              <w:rPr>
                <w:rFonts w:cs="Arial"/>
                <w:sz w:val="22"/>
                <w:szCs w:val="22"/>
                <w:lang w:val="en-GB"/>
              </w:rPr>
            </w:pPr>
            <w:r>
              <w:rPr>
                <w:rFonts w:cs="Arial"/>
                <w:sz w:val="22"/>
                <w:szCs w:val="22"/>
                <w:lang w:val="en-GB"/>
              </w:rPr>
              <w:t>Further, the DS is also in line with the proposal of the FSTC for the 4YP, which follows the same domains, but includes also mathematics as a new initiative, to be seen as a backbone in particular to computational sciences.</w:t>
            </w:r>
          </w:p>
          <w:p w14:paraId="64D7B7BC" w14:textId="77777777" w:rsidR="008E1B61" w:rsidRDefault="008E1B61">
            <w:pPr>
              <w:pStyle w:val="ListParagraph"/>
              <w:widowControl w:val="0"/>
              <w:spacing w:before="60" w:after="120"/>
              <w:ind w:left="0"/>
              <w:rPr>
                <w:rFonts w:cs="Arial"/>
                <w:sz w:val="22"/>
                <w:szCs w:val="22"/>
                <w:lang w:val="en-GB"/>
              </w:rPr>
            </w:pPr>
          </w:p>
          <w:p w14:paraId="42B095D1" w14:textId="77777777" w:rsidR="008E1B61" w:rsidRDefault="00601EAF">
            <w:pPr>
              <w:pStyle w:val="ListParagraph"/>
              <w:widowControl w:val="0"/>
              <w:spacing w:before="60" w:after="120"/>
              <w:ind w:left="0"/>
              <w:rPr>
                <w:rFonts w:cs="Arial"/>
                <w:sz w:val="22"/>
                <w:szCs w:val="22"/>
                <w:lang w:val="en-GB"/>
              </w:rPr>
            </w:pPr>
            <w:r>
              <w:rPr>
                <w:rFonts w:cs="Arial"/>
                <w:sz w:val="22"/>
                <w:szCs w:val="22"/>
                <w:lang w:val="en-GB"/>
              </w:rPr>
              <w:t>Creating a single DS for the FSTC contributes significantly to the overall strategic aims of the FSTC and the UL, in particular we note that a single FSTC DS:</w:t>
            </w:r>
          </w:p>
          <w:p w14:paraId="0B7049B2" w14:textId="77777777" w:rsidR="008E1B61" w:rsidRDefault="008E1B61">
            <w:pPr>
              <w:pStyle w:val="ListParagraph"/>
              <w:widowControl w:val="0"/>
              <w:spacing w:before="60" w:after="120"/>
              <w:ind w:left="0"/>
              <w:rPr>
                <w:rFonts w:cs="Arial"/>
                <w:sz w:val="22"/>
                <w:szCs w:val="22"/>
                <w:lang w:val="en-GB"/>
              </w:rPr>
            </w:pPr>
          </w:p>
          <w:p w14:paraId="6DC7F22D" w14:textId="77777777" w:rsidR="008E1B61" w:rsidRDefault="00601EAF">
            <w:pPr>
              <w:pStyle w:val="ListParagraph"/>
              <w:widowControl w:val="0"/>
              <w:numPr>
                <w:ilvl w:val="0"/>
                <w:numId w:val="34"/>
              </w:numPr>
              <w:suppressAutoHyphens w:val="0"/>
              <w:spacing w:after="160" w:line="254" w:lineRule="auto"/>
              <w:rPr>
                <w:sz w:val="22"/>
                <w:szCs w:val="22"/>
                <w:lang w:val="en-US"/>
              </w:rPr>
            </w:pPr>
            <w:r>
              <w:rPr>
                <w:sz w:val="22"/>
                <w:szCs w:val="22"/>
                <w:lang w:val="en-US"/>
              </w:rPr>
              <w:t>will define a common understanding and definition of quality assurance principles translated into a common set of rules, reducing heterogeneity and fragmentation of the structures involved (FSTC, IC’s, Public Research Centers);</w:t>
            </w:r>
          </w:p>
          <w:p w14:paraId="2AA29140" w14:textId="0EE321BD" w:rsidR="008E1B61" w:rsidRDefault="00601EAF">
            <w:pPr>
              <w:widowControl w:val="0"/>
              <w:numPr>
                <w:ilvl w:val="0"/>
                <w:numId w:val="34"/>
              </w:numPr>
              <w:suppressAutoHyphens w:val="0"/>
              <w:spacing w:after="160" w:line="252" w:lineRule="auto"/>
              <w:rPr>
                <w:sz w:val="22"/>
                <w:szCs w:val="22"/>
                <w:lang w:val="en-US"/>
              </w:rPr>
            </w:pPr>
            <w:r>
              <w:rPr>
                <w:sz w:val="22"/>
                <w:szCs w:val="22"/>
                <w:lang w:val="en-US"/>
              </w:rPr>
              <w:t>by its unified, solid framework and procedures will encourage and facilitate collaboration with external institutions (such as research institutes in Luxembourg and abroad) in our programmes and guarantee quality standards in the selection of supervisors, one of the results being a stronger potential of attraction for high-quality candidates in STEM;</w:t>
            </w:r>
          </w:p>
          <w:p w14:paraId="39AB031E" w14:textId="77777777" w:rsidR="008E1B61" w:rsidRDefault="00601EAF">
            <w:pPr>
              <w:pStyle w:val="ListParagraph"/>
              <w:widowControl w:val="0"/>
              <w:numPr>
                <w:ilvl w:val="0"/>
                <w:numId w:val="34"/>
              </w:numPr>
              <w:suppressAutoHyphens w:val="0"/>
              <w:spacing w:after="160" w:line="254" w:lineRule="auto"/>
              <w:rPr>
                <w:sz w:val="22"/>
                <w:szCs w:val="22"/>
                <w:lang w:val="en-US"/>
              </w:rPr>
            </w:pPr>
            <w:r>
              <w:rPr>
                <w:sz w:val="22"/>
                <w:szCs w:val="22"/>
                <w:lang w:val="en-US"/>
              </w:rPr>
              <w:t>will give the whole DS and its programmes a better visibility in Luxembourg and abroad, allowing common marketing measures with optimal use of resources;</w:t>
            </w:r>
          </w:p>
          <w:p w14:paraId="70A35895" w14:textId="3A91F799" w:rsidR="008E1B61" w:rsidRDefault="00601EAF">
            <w:pPr>
              <w:widowControl w:val="0"/>
              <w:numPr>
                <w:ilvl w:val="0"/>
                <w:numId w:val="34"/>
              </w:numPr>
              <w:suppressAutoHyphens w:val="0"/>
              <w:spacing w:after="160" w:line="254" w:lineRule="auto"/>
              <w:rPr>
                <w:sz w:val="22"/>
                <w:szCs w:val="22"/>
                <w:lang w:val="en-US"/>
              </w:rPr>
            </w:pPr>
            <w:r>
              <w:rPr>
                <w:sz w:val="22"/>
                <w:szCs w:val="22"/>
                <w:lang w:val="en-US"/>
              </w:rPr>
              <w:t xml:space="preserve">will give </w:t>
            </w:r>
            <w:r>
              <w:rPr>
                <w:bCs/>
                <w:sz w:val="22"/>
                <w:szCs w:val="22"/>
                <w:lang w:val="en-US"/>
              </w:rPr>
              <w:t xml:space="preserve">scientific and strategic freedom </w:t>
            </w:r>
            <w:r>
              <w:rPr>
                <w:sz w:val="22"/>
                <w:szCs w:val="22"/>
                <w:lang w:val="en-US"/>
              </w:rPr>
              <w:t>to doctoral programmes to adapt to the needs of new collaborative funding programmes (e.g. depending on acquired EU-Marie Curie or FNR-PRIDE funding; depending on institutional/national/international priorities);</w:t>
            </w:r>
          </w:p>
          <w:p w14:paraId="458A3F4B" w14:textId="77777777" w:rsidR="008E1B61" w:rsidRDefault="00601EAF">
            <w:pPr>
              <w:widowControl w:val="0"/>
              <w:numPr>
                <w:ilvl w:val="0"/>
                <w:numId w:val="34"/>
              </w:numPr>
              <w:suppressAutoHyphens w:val="0"/>
              <w:spacing w:after="160" w:line="254" w:lineRule="auto"/>
              <w:rPr>
                <w:sz w:val="22"/>
                <w:szCs w:val="22"/>
                <w:lang w:val="en-US"/>
              </w:rPr>
            </w:pPr>
            <w:r>
              <w:rPr>
                <w:sz w:val="22"/>
                <w:szCs w:val="22"/>
                <w:lang w:val="en-US"/>
              </w:rPr>
              <w:t xml:space="preserve">will promote and facilitate </w:t>
            </w:r>
            <w:r>
              <w:rPr>
                <w:bCs/>
                <w:sz w:val="22"/>
                <w:szCs w:val="22"/>
                <w:lang w:val="en-US"/>
              </w:rPr>
              <w:t>interdisciplinary</w:t>
            </w:r>
            <w:r>
              <w:rPr>
                <w:sz w:val="22"/>
                <w:szCs w:val="22"/>
                <w:lang w:val="en-US"/>
              </w:rPr>
              <w:t xml:space="preserve"> research programmes (e.g. Computational Sciences);</w:t>
            </w:r>
          </w:p>
          <w:p w14:paraId="63AB0120" w14:textId="77777777" w:rsidR="008E1B61" w:rsidRDefault="00601EAF">
            <w:pPr>
              <w:pStyle w:val="ListParagraph"/>
              <w:widowControl w:val="0"/>
              <w:numPr>
                <w:ilvl w:val="0"/>
                <w:numId w:val="34"/>
              </w:numPr>
              <w:suppressAutoHyphens w:val="0"/>
              <w:spacing w:after="160" w:line="254" w:lineRule="auto"/>
              <w:rPr>
                <w:sz w:val="22"/>
                <w:szCs w:val="22"/>
                <w:lang w:val="en-US"/>
              </w:rPr>
            </w:pPr>
            <w:r>
              <w:rPr>
                <w:sz w:val="22"/>
                <w:szCs w:val="22"/>
                <w:lang w:val="en-US"/>
              </w:rPr>
              <w:t>will allow an efficient management of the diversity of the research topics;</w:t>
            </w:r>
          </w:p>
          <w:p w14:paraId="32572382" w14:textId="77777777" w:rsidR="008E1B61" w:rsidRDefault="00601EAF">
            <w:pPr>
              <w:widowControl w:val="0"/>
              <w:numPr>
                <w:ilvl w:val="0"/>
                <w:numId w:val="34"/>
              </w:numPr>
              <w:suppressAutoHyphens w:val="0"/>
              <w:spacing w:after="160" w:line="252" w:lineRule="auto"/>
              <w:rPr>
                <w:sz w:val="22"/>
                <w:szCs w:val="22"/>
                <w:lang w:val="en-US"/>
              </w:rPr>
            </w:pPr>
            <w:r>
              <w:rPr>
                <w:bCs/>
                <w:sz w:val="22"/>
                <w:szCs w:val="22"/>
                <w:lang w:val="en-US"/>
              </w:rPr>
              <w:t>will optimise administrative management</w:t>
            </w:r>
            <w:r>
              <w:rPr>
                <w:b/>
                <w:bCs/>
                <w:sz w:val="22"/>
                <w:szCs w:val="22"/>
                <w:lang w:val="en-US"/>
              </w:rPr>
              <w:t xml:space="preserve"> </w:t>
            </w:r>
            <w:r>
              <w:rPr>
                <w:sz w:val="22"/>
                <w:szCs w:val="22"/>
                <w:lang w:val="en-US"/>
              </w:rPr>
              <w:t xml:space="preserve">(i.e. centralization of administrative know-how, back-up solutions during holidays) </w:t>
            </w:r>
            <w:r>
              <w:rPr>
                <w:bCs/>
                <w:sz w:val="22"/>
                <w:szCs w:val="22"/>
                <w:lang w:val="en-US"/>
              </w:rPr>
              <w:t xml:space="preserve">and </w:t>
            </w:r>
            <w:r>
              <w:rPr>
                <w:sz w:val="22"/>
                <w:szCs w:val="22"/>
                <w:lang w:val="en-US"/>
              </w:rPr>
              <w:t>simplify the designation of the degrees;</w:t>
            </w:r>
          </w:p>
          <w:p w14:paraId="53FA07DE" w14:textId="77777777" w:rsidR="008E1B61" w:rsidRDefault="00601EAF">
            <w:pPr>
              <w:widowControl w:val="0"/>
              <w:numPr>
                <w:ilvl w:val="0"/>
                <w:numId w:val="34"/>
              </w:numPr>
              <w:suppressAutoHyphens w:val="0"/>
              <w:spacing w:after="160" w:line="254" w:lineRule="auto"/>
              <w:rPr>
                <w:bCs/>
                <w:sz w:val="22"/>
                <w:szCs w:val="22"/>
                <w:lang w:val="en-US"/>
              </w:rPr>
            </w:pPr>
            <w:r>
              <w:rPr>
                <w:bCs/>
                <w:sz w:val="22"/>
                <w:szCs w:val="22"/>
                <w:lang w:val="en-US"/>
              </w:rPr>
              <w:t>will optimise professor resources in the management of the DS (e.g., participation at meetings, representation activities);</w:t>
            </w:r>
          </w:p>
          <w:p w14:paraId="3A0CC117" w14:textId="77777777" w:rsidR="008E1B61" w:rsidRDefault="00601EAF">
            <w:pPr>
              <w:widowControl w:val="0"/>
              <w:numPr>
                <w:ilvl w:val="0"/>
                <w:numId w:val="34"/>
              </w:numPr>
              <w:suppressAutoHyphens w:val="0"/>
              <w:spacing w:after="160" w:line="254" w:lineRule="auto"/>
              <w:rPr>
                <w:sz w:val="22"/>
                <w:szCs w:val="22"/>
                <w:lang w:val="en-US"/>
              </w:rPr>
            </w:pPr>
            <w:r>
              <w:rPr>
                <w:sz w:val="22"/>
                <w:szCs w:val="22"/>
                <w:lang w:val="en-US"/>
              </w:rPr>
              <w:t>will contribute to the cohesion of the FSTC, by strengthening the collaboration between the Faculty and the Interdisciplinary Centers.</w:t>
            </w:r>
          </w:p>
        </w:tc>
      </w:tr>
      <w:tr w:rsidR="008E1B61" w:rsidRPr="008B5C7C" w14:paraId="79C3E2E9"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58CE3493"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lastRenderedPageBreak/>
              <w:t xml:space="preserve">3.4 </w:t>
            </w:r>
            <w:r>
              <w:rPr>
                <w:rFonts w:cs="Arial"/>
                <w:b/>
                <w:sz w:val="22"/>
                <w:szCs w:val="22"/>
                <w:lang w:val="en-GB"/>
              </w:rPr>
              <w:tab/>
              <w:t>Link with UL Bachelor and Master Programmes</w:t>
            </w:r>
          </w:p>
        </w:tc>
      </w:tr>
      <w:tr w:rsidR="008E1B61" w:rsidRPr="00910626" w14:paraId="3D4455EC"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AE4F9FB" w14:textId="4B6B640F" w:rsidR="008E1B61" w:rsidRDefault="00601EAF">
            <w:pPr>
              <w:pStyle w:val="ListParagraph"/>
              <w:widowControl w:val="0"/>
              <w:spacing w:before="60" w:after="120" w:line="320" w:lineRule="atLeast"/>
              <w:ind w:left="0"/>
              <w:rPr>
                <w:rFonts w:cs="Arial"/>
                <w:sz w:val="22"/>
                <w:szCs w:val="22"/>
                <w:lang w:val="en-GB"/>
              </w:rPr>
            </w:pPr>
            <w:r>
              <w:rPr>
                <w:rFonts w:cs="Arial"/>
                <w:sz w:val="22"/>
                <w:szCs w:val="22"/>
                <w:lang w:val="en-GB"/>
              </w:rPr>
              <w:t>Each FSTC Master programme is linked with at least one programme of the Doctoral School. (refer to Annex A – Doctoral School Programmes)</w:t>
            </w:r>
          </w:p>
          <w:p w14:paraId="6D56FD67" w14:textId="77777777" w:rsidR="008E1B61" w:rsidRDefault="008E1B61">
            <w:pPr>
              <w:pStyle w:val="ListParagraph"/>
              <w:widowControl w:val="0"/>
              <w:spacing w:before="60" w:after="120" w:line="320" w:lineRule="atLeast"/>
              <w:ind w:left="0"/>
              <w:rPr>
                <w:rFonts w:cs="Arial"/>
                <w:sz w:val="22"/>
                <w:szCs w:val="22"/>
                <w:lang w:val="en-GB"/>
              </w:rPr>
            </w:pPr>
          </w:p>
        </w:tc>
      </w:tr>
      <w:tr w:rsidR="008E1B61" w:rsidRPr="008B5C7C" w14:paraId="6457514C"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1A1222B"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3.5 </w:t>
            </w:r>
            <w:r>
              <w:rPr>
                <w:rFonts w:cs="Arial"/>
                <w:b/>
                <w:sz w:val="22"/>
                <w:szCs w:val="22"/>
                <w:lang w:val="en-GB"/>
              </w:rPr>
              <w:tab/>
              <w:t>International positioning (Greater Region and beyond)</w:t>
            </w:r>
          </w:p>
          <w:p w14:paraId="1DA88086"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(Comparison with other research institutes and doctoral education on this theme )</w:t>
            </w:r>
          </w:p>
        </w:tc>
      </w:tr>
      <w:tr w:rsidR="008E1B61" w:rsidRPr="008B5C7C" w14:paraId="46DDFFA9"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4D6B3EE" w14:textId="77777777" w:rsidR="008E1B61" w:rsidRDefault="00601EAF">
            <w:pPr>
              <w:widowControl w:val="0"/>
              <w:spacing w:before="60" w:after="120"/>
              <w:rPr>
                <w:sz w:val="22"/>
                <w:szCs w:val="22"/>
                <w:lang w:val="en-GB"/>
              </w:rPr>
            </w:pPr>
            <w:r>
              <w:rPr>
                <w:sz w:val="22"/>
                <w:szCs w:val="22"/>
                <w:lang w:val="en-GB"/>
              </w:rPr>
              <w:t>The new Doctoral School will facilitate the co-supervision of theses with universities worldwide.</w:t>
            </w:r>
          </w:p>
          <w:p w14:paraId="3BC16F0D" w14:textId="71EA6472" w:rsidR="008E1B61" w:rsidRDefault="00601EAF">
            <w:pPr>
              <w:widowControl w:val="0"/>
              <w:spacing w:before="60" w:after="120"/>
              <w:rPr>
                <w:sz w:val="22"/>
                <w:szCs w:val="22"/>
                <w:lang w:val="en-GB"/>
              </w:rPr>
            </w:pPr>
            <w:r>
              <w:rPr>
                <w:sz w:val="22"/>
                <w:szCs w:val="22"/>
                <w:lang w:val="en-GB"/>
              </w:rPr>
              <w:t>Collaborations with the Universities of Saarbrücken, Metz-Nancy, Trier, Kaiserslautern, and others in the Greater Region may be developed on the level of the programmes.</w:t>
            </w:r>
          </w:p>
          <w:p w14:paraId="2E63D48D" w14:textId="6512DABD" w:rsidR="008E1B61" w:rsidRPr="00910626" w:rsidRDefault="00601EAF" w:rsidP="00910626">
            <w:pPr>
              <w:widowControl w:val="0"/>
              <w:spacing w:before="60" w:after="120"/>
              <w:rPr>
                <w:sz w:val="22"/>
                <w:szCs w:val="22"/>
                <w:lang w:val="en-GB"/>
              </w:rPr>
            </w:pPr>
            <w:r>
              <w:rPr>
                <w:sz w:val="22"/>
                <w:szCs w:val="22"/>
                <w:lang w:val="en-GB"/>
              </w:rPr>
              <w:lastRenderedPageBreak/>
              <w:t>Altogether, the Doctoral School aims to help the UL and the LIs to increase their international visibility.</w:t>
            </w:r>
          </w:p>
        </w:tc>
      </w:tr>
      <w:tr w:rsidR="008E1B61" w14:paraId="6E93EF8F"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4DA5D973"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lastRenderedPageBreak/>
              <w:t xml:space="preserve">3.6 </w:t>
            </w:r>
            <w:r>
              <w:rPr>
                <w:rFonts w:cs="Arial"/>
                <w:b/>
                <w:sz w:val="22"/>
                <w:szCs w:val="22"/>
                <w:lang w:val="en-GB"/>
              </w:rPr>
              <w:tab/>
              <w:t>Interdisciplinarity</w:t>
            </w:r>
          </w:p>
        </w:tc>
      </w:tr>
      <w:tr w:rsidR="008E1B61" w:rsidRPr="008B5C7C" w14:paraId="3042EE12"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C5A3889" w14:textId="4A1D0E76" w:rsidR="008E1B61" w:rsidRDefault="00601EAF">
            <w:pPr>
              <w:widowControl w:val="0"/>
              <w:spacing w:before="60" w:after="120"/>
              <w:rPr>
                <w:rFonts w:cs="Arial"/>
                <w:sz w:val="22"/>
                <w:szCs w:val="22"/>
                <w:lang w:val="en-GB"/>
              </w:rPr>
            </w:pPr>
            <w:r>
              <w:rPr>
                <w:rFonts w:cs="Arial"/>
                <w:sz w:val="22"/>
                <w:szCs w:val="22"/>
                <w:lang w:val="en-GB"/>
              </w:rPr>
              <w:t>The Doctoral School comprises the two inter-disciplinary centres of the UL, and all FSTC RUs have successful examples of open-ended interdisciplinary research. By bringing together the diverse disciplines of the FSTC into a common structure, new multiple opportunities for inter-disciplinary activities arise. In addition, the planned organisation of seminars, lectures and the mandatory participation of PhD candidates in non-scientific courses will favour cross-discipline exchanges between candidates.</w:t>
            </w:r>
          </w:p>
          <w:p w14:paraId="6C37B5B6" w14:textId="77777777" w:rsidR="008E1B61" w:rsidRDefault="008E1B61">
            <w:pPr>
              <w:widowControl w:val="0"/>
              <w:spacing w:before="60" w:after="120"/>
              <w:rPr>
                <w:rFonts w:cs="Arial"/>
                <w:sz w:val="22"/>
                <w:szCs w:val="22"/>
                <w:lang w:val="en-GB"/>
              </w:rPr>
            </w:pPr>
          </w:p>
        </w:tc>
      </w:tr>
      <w:tr w:rsidR="008E1B61" w:rsidRPr="008B5C7C" w14:paraId="0AE1AFA8"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2B3F232"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3.7 </w:t>
            </w:r>
            <w:r>
              <w:rPr>
                <w:rFonts w:cs="Arial"/>
                <w:b/>
                <w:sz w:val="22"/>
                <w:szCs w:val="22"/>
                <w:lang w:val="en-GB"/>
              </w:rPr>
              <w:tab/>
              <w:t xml:space="preserve">Key features of the Doctoral School </w:t>
            </w:r>
          </w:p>
          <w:p w14:paraId="1C5F30D9"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(Unique selling proposition: what makes the School attractive)</w:t>
            </w:r>
          </w:p>
        </w:tc>
      </w:tr>
      <w:tr w:rsidR="008E1B61" w:rsidRPr="008B5C7C" w14:paraId="7E443A88"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F1C63B3" w14:textId="77777777" w:rsidR="008E1B61" w:rsidRDefault="00601EAF">
            <w:pPr>
              <w:pStyle w:val="Body"/>
              <w:widowControl w:val="0"/>
              <w:spacing w:before="60" w:after="120"/>
              <w:rPr>
                <w:bCs/>
                <w:color w:val="00000A"/>
                <w:sz w:val="22"/>
                <w:szCs w:val="22"/>
                <w:lang w:val="en-GB"/>
              </w:rPr>
            </w:pPr>
            <w:r>
              <w:rPr>
                <w:bCs/>
                <w:color w:val="00000A"/>
                <w:sz w:val="22"/>
                <w:szCs w:val="22"/>
                <w:lang w:val="en-GB"/>
              </w:rPr>
              <w:t xml:space="preserve">The main features of a global Doctoral School in STEM will be: </w:t>
            </w:r>
          </w:p>
          <w:p w14:paraId="4F298F30" w14:textId="77777777" w:rsidR="008E1B61" w:rsidRDefault="00601EAF">
            <w:pPr>
              <w:pStyle w:val="Body"/>
              <w:widowControl w:val="0"/>
              <w:numPr>
                <w:ilvl w:val="0"/>
                <w:numId w:val="6"/>
              </w:numPr>
              <w:spacing w:before="60" w:after="120"/>
              <w:rPr>
                <w:bCs/>
                <w:color w:val="00000A"/>
                <w:sz w:val="22"/>
                <w:szCs w:val="22"/>
                <w:lang w:val="en-GB"/>
              </w:rPr>
            </w:pPr>
            <w:r>
              <w:rPr>
                <w:bCs/>
                <w:color w:val="00000A"/>
                <w:sz w:val="22"/>
                <w:szCs w:val="22"/>
                <w:lang w:val="en-GB"/>
              </w:rPr>
              <w:t>to provide an internationally renowned School with leading scientists as supervisors,</w:t>
            </w:r>
          </w:p>
          <w:p w14:paraId="0866F105" w14:textId="77777777" w:rsidR="008E1B61" w:rsidRDefault="00601EAF">
            <w:pPr>
              <w:pStyle w:val="Body"/>
              <w:widowControl w:val="0"/>
              <w:numPr>
                <w:ilvl w:val="0"/>
                <w:numId w:val="6"/>
              </w:numPr>
              <w:spacing w:before="60" w:after="120"/>
              <w:rPr>
                <w:bCs/>
                <w:color w:val="00000A"/>
                <w:sz w:val="22"/>
                <w:szCs w:val="22"/>
                <w:lang w:val="en-GB"/>
              </w:rPr>
            </w:pPr>
            <w:r>
              <w:rPr>
                <w:bCs/>
                <w:color w:val="00000A"/>
                <w:sz w:val="22"/>
                <w:szCs w:val="22"/>
                <w:lang w:val="en-GB"/>
              </w:rPr>
              <w:t>to offer topics at the cutting edge of international research,</w:t>
            </w:r>
          </w:p>
          <w:p w14:paraId="7038F25A" w14:textId="57C08ED2" w:rsidR="008E1B61" w:rsidRDefault="00601EAF">
            <w:pPr>
              <w:pStyle w:val="Body"/>
              <w:widowControl w:val="0"/>
              <w:numPr>
                <w:ilvl w:val="0"/>
                <w:numId w:val="6"/>
              </w:numPr>
              <w:spacing w:before="60" w:after="120"/>
              <w:rPr>
                <w:color w:val="00000A"/>
                <w:sz w:val="22"/>
                <w:szCs w:val="22"/>
                <w:lang w:val="en-GB"/>
              </w:rPr>
            </w:pPr>
            <w:r>
              <w:rPr>
                <w:bCs/>
                <w:color w:val="00000A"/>
                <w:sz w:val="22"/>
                <w:szCs w:val="22"/>
                <w:lang w:val="en-GB"/>
              </w:rPr>
              <w:t xml:space="preserve">to span the full range from fundamental to </w:t>
            </w:r>
            <w:r>
              <w:rPr>
                <w:color w:val="00000A"/>
                <w:sz w:val="22"/>
                <w:szCs w:val="22"/>
                <w:lang w:val="en-GB"/>
              </w:rPr>
              <w:t>applied, from disciplinary to interdisciplinary research,</w:t>
            </w:r>
          </w:p>
          <w:p w14:paraId="53B666F9" w14:textId="77777777" w:rsidR="008E1B61" w:rsidRDefault="00601EAF">
            <w:pPr>
              <w:pStyle w:val="Body"/>
              <w:widowControl w:val="0"/>
              <w:numPr>
                <w:ilvl w:val="0"/>
                <w:numId w:val="6"/>
              </w:numPr>
              <w:spacing w:before="60" w:after="120"/>
              <w:rPr>
                <w:color w:val="00000A"/>
                <w:sz w:val="22"/>
                <w:szCs w:val="22"/>
                <w:lang w:val="en-GB"/>
              </w:rPr>
            </w:pPr>
            <w:r>
              <w:rPr>
                <w:bCs/>
                <w:color w:val="00000A"/>
                <w:sz w:val="22"/>
                <w:szCs w:val="22"/>
                <w:lang w:val="en-GB"/>
              </w:rPr>
              <w:t>to give a</w:t>
            </w:r>
            <w:r>
              <w:rPr>
                <w:color w:val="00000A"/>
                <w:sz w:val="22"/>
                <w:szCs w:val="22"/>
                <w:lang w:val="en-GB"/>
              </w:rPr>
              <w:t>ccess to a broad range of experimental and theoretical tools,</w:t>
            </w:r>
          </w:p>
          <w:p w14:paraId="1799371A" w14:textId="77777777" w:rsidR="008E1B61" w:rsidRDefault="00601EAF">
            <w:pPr>
              <w:pStyle w:val="Body"/>
              <w:widowControl w:val="0"/>
              <w:numPr>
                <w:ilvl w:val="0"/>
                <w:numId w:val="6"/>
              </w:numPr>
              <w:spacing w:before="60" w:after="120"/>
              <w:rPr>
                <w:bCs/>
                <w:color w:val="00000A"/>
                <w:sz w:val="22"/>
                <w:szCs w:val="22"/>
                <w:lang w:val="en-GB"/>
              </w:rPr>
            </w:pPr>
            <w:r>
              <w:rPr>
                <w:bCs/>
                <w:color w:val="00000A"/>
                <w:sz w:val="22"/>
                <w:szCs w:val="22"/>
                <w:lang w:val="en-GB"/>
              </w:rPr>
              <w:t>to provide a caring and encouraging environment for PhD candidates.</w:t>
            </w:r>
          </w:p>
          <w:p w14:paraId="6BE38F59" w14:textId="77777777" w:rsidR="008E1B61" w:rsidRDefault="00601EAF">
            <w:pPr>
              <w:pStyle w:val="Body"/>
              <w:widowControl w:val="0"/>
              <w:spacing w:before="60" w:after="120"/>
              <w:rPr>
                <w:bCs/>
                <w:color w:val="00000A"/>
                <w:sz w:val="22"/>
                <w:szCs w:val="22"/>
                <w:lang w:val="en-GB"/>
              </w:rPr>
            </w:pPr>
            <w:r>
              <w:rPr>
                <w:bCs/>
                <w:color w:val="00000A"/>
                <w:sz w:val="22"/>
                <w:szCs w:val="22"/>
                <w:lang w:val="en-GB"/>
              </w:rPr>
              <w:t>In addition, the option of creating an overall, larger Doctoral School for the FSTC will bring additional advantages, as it will:</w:t>
            </w:r>
          </w:p>
          <w:p w14:paraId="13FF3E4C" w14:textId="77777777" w:rsidR="008E1B61" w:rsidRDefault="00601EAF">
            <w:pPr>
              <w:pStyle w:val="Body"/>
              <w:widowControl w:val="0"/>
              <w:numPr>
                <w:ilvl w:val="0"/>
                <w:numId w:val="32"/>
              </w:numPr>
              <w:spacing w:before="60" w:after="120"/>
              <w:rPr>
                <w:bCs/>
                <w:color w:val="00000A"/>
                <w:sz w:val="22"/>
                <w:szCs w:val="22"/>
                <w:lang w:val="en-GB"/>
              </w:rPr>
            </w:pPr>
            <w:r>
              <w:rPr>
                <w:bCs/>
                <w:color w:val="00000A"/>
                <w:sz w:val="22"/>
                <w:szCs w:val="22"/>
                <w:lang w:val="en-GB"/>
              </w:rPr>
              <w:t>allow common reflections on quality standards across the STEM disciplines, which will ensure the highest quality of training of our doctoral candidates,</w:t>
            </w:r>
          </w:p>
          <w:p w14:paraId="4205B1EA" w14:textId="77777777" w:rsidR="008E1B61" w:rsidRDefault="00601EAF">
            <w:pPr>
              <w:pStyle w:val="Body"/>
              <w:widowControl w:val="0"/>
              <w:numPr>
                <w:ilvl w:val="0"/>
                <w:numId w:val="6"/>
              </w:numPr>
              <w:spacing w:before="60" w:after="120"/>
              <w:rPr>
                <w:bCs/>
                <w:color w:val="00000A"/>
                <w:sz w:val="22"/>
                <w:szCs w:val="22"/>
                <w:lang w:val="en-GB"/>
              </w:rPr>
            </w:pPr>
            <w:r>
              <w:rPr>
                <w:bCs/>
                <w:color w:val="00000A"/>
                <w:sz w:val="22"/>
                <w:szCs w:val="22"/>
                <w:lang w:val="en-GB"/>
              </w:rPr>
              <w:t>facilitate cross fertilization between disciplines and cross-disciplinary co-supervisions,</w:t>
            </w:r>
          </w:p>
          <w:p w14:paraId="6F8742B5" w14:textId="77777777" w:rsidR="008E1B61" w:rsidRDefault="00601EAF">
            <w:pPr>
              <w:pStyle w:val="Body"/>
              <w:widowControl w:val="0"/>
              <w:numPr>
                <w:ilvl w:val="0"/>
                <w:numId w:val="6"/>
              </w:numPr>
              <w:spacing w:before="60" w:after="120"/>
              <w:rPr>
                <w:bCs/>
                <w:color w:val="00000A"/>
                <w:sz w:val="22"/>
                <w:szCs w:val="22"/>
                <w:lang w:val="en-GB"/>
              </w:rPr>
            </w:pPr>
            <w:r>
              <w:rPr>
                <w:bCs/>
                <w:color w:val="00000A"/>
                <w:sz w:val="22"/>
                <w:szCs w:val="22"/>
                <w:lang w:val="en-GB"/>
              </w:rPr>
              <w:t xml:space="preserve">ensure critical mass for impact on science, companies and society, </w:t>
            </w:r>
          </w:p>
          <w:p w14:paraId="33171EC1" w14:textId="77777777" w:rsidR="008E1B61" w:rsidRDefault="00601EAF">
            <w:pPr>
              <w:pStyle w:val="Body"/>
              <w:widowControl w:val="0"/>
              <w:numPr>
                <w:ilvl w:val="0"/>
                <w:numId w:val="6"/>
              </w:numPr>
              <w:spacing w:before="60" w:after="120"/>
              <w:rPr>
                <w:bCs/>
                <w:color w:val="00000A"/>
                <w:sz w:val="22"/>
                <w:szCs w:val="22"/>
                <w:lang w:val="en-GB"/>
              </w:rPr>
            </w:pPr>
            <w:r>
              <w:rPr>
                <w:bCs/>
                <w:color w:val="00000A"/>
                <w:sz w:val="22"/>
                <w:szCs w:val="22"/>
                <w:lang w:val="en-GB"/>
              </w:rPr>
              <w:t>facilitate the creation of STEM training programmes,</w:t>
            </w:r>
          </w:p>
          <w:p w14:paraId="1903957A" w14:textId="77777777" w:rsidR="008E1B61" w:rsidRDefault="00601EAF">
            <w:pPr>
              <w:pStyle w:val="Body"/>
              <w:widowControl w:val="0"/>
              <w:numPr>
                <w:ilvl w:val="0"/>
                <w:numId w:val="6"/>
              </w:numPr>
              <w:spacing w:before="60" w:after="120"/>
              <w:rPr>
                <w:bCs/>
                <w:color w:val="00000A"/>
                <w:sz w:val="22"/>
                <w:szCs w:val="22"/>
                <w:lang w:val="en-GB"/>
              </w:rPr>
            </w:pPr>
            <w:r>
              <w:rPr>
                <w:bCs/>
                <w:color w:val="00000A"/>
                <w:sz w:val="22"/>
                <w:szCs w:val="22"/>
                <w:lang w:val="en-GB"/>
              </w:rPr>
              <w:t>allow efficient administration due to a common pool of support staff,</w:t>
            </w:r>
          </w:p>
          <w:p w14:paraId="398A281C" w14:textId="77777777" w:rsidR="008E1B61" w:rsidRDefault="00601EAF">
            <w:pPr>
              <w:pStyle w:val="Body"/>
              <w:widowControl w:val="0"/>
              <w:numPr>
                <w:ilvl w:val="0"/>
                <w:numId w:val="6"/>
              </w:numPr>
              <w:spacing w:before="60" w:after="120"/>
              <w:rPr>
                <w:bCs/>
                <w:color w:val="00000A"/>
                <w:sz w:val="22"/>
                <w:szCs w:val="22"/>
                <w:lang w:val="en-GB"/>
              </w:rPr>
            </w:pPr>
            <w:r>
              <w:rPr>
                <w:bCs/>
                <w:color w:val="00000A"/>
                <w:sz w:val="22"/>
                <w:szCs w:val="22"/>
                <w:lang w:val="en-GB"/>
              </w:rPr>
              <w:t>provide contact opportunities for doctoral candidates in different units of the FSTC,</w:t>
            </w:r>
          </w:p>
          <w:p w14:paraId="04319C42" w14:textId="77777777" w:rsidR="008E1B61" w:rsidRDefault="00601EAF">
            <w:pPr>
              <w:pStyle w:val="Body"/>
              <w:widowControl w:val="0"/>
              <w:numPr>
                <w:ilvl w:val="0"/>
                <w:numId w:val="6"/>
              </w:numPr>
              <w:spacing w:before="60" w:after="120"/>
              <w:rPr>
                <w:bCs/>
                <w:color w:val="00000A"/>
                <w:sz w:val="22"/>
                <w:szCs w:val="22"/>
                <w:lang w:val="en-GB"/>
              </w:rPr>
            </w:pPr>
            <w:r>
              <w:rPr>
                <w:bCs/>
                <w:color w:val="00000A"/>
                <w:sz w:val="22"/>
                <w:szCs w:val="22"/>
                <w:lang w:val="en-GB"/>
              </w:rPr>
              <w:t>ensure statistical significance in evaluations and feedback, needed for the improvement actions.</w:t>
            </w:r>
          </w:p>
        </w:tc>
      </w:tr>
    </w:tbl>
    <w:p w14:paraId="1A867A34" w14:textId="77777777" w:rsidR="008E1B61" w:rsidRDefault="00601EAF">
      <w:pPr>
        <w:widowControl w:val="0"/>
        <w:rPr>
          <w:rFonts w:cs="Arial"/>
          <w:sz w:val="22"/>
          <w:szCs w:val="22"/>
          <w:lang w:val="en-GB"/>
        </w:rPr>
      </w:pPr>
      <w:r>
        <w:rPr>
          <w:rFonts w:cs="Arial"/>
          <w:sz w:val="22"/>
          <w:szCs w:val="22"/>
          <w:lang w:val="en-GB"/>
        </w:rPr>
        <w:br/>
      </w:r>
    </w:p>
    <w:p w14:paraId="340AEE0A" w14:textId="77777777" w:rsidR="008E1B61" w:rsidRDefault="00601EAF">
      <w:pPr>
        <w:pStyle w:val="Heading1"/>
        <w:keepLines w:val="0"/>
        <w:widowControl w:val="0"/>
      </w:pPr>
      <w:r>
        <w:t xml:space="preserve">4. Research environment </w:t>
      </w:r>
    </w:p>
    <w:p w14:paraId="225AC49C" w14:textId="77777777" w:rsidR="008E1B61" w:rsidRDefault="008E1B61">
      <w:pPr>
        <w:widowControl w:val="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55"/>
      </w:tblGrid>
      <w:tr w:rsidR="008E1B61" w:rsidRPr="00601EAF" w14:paraId="428B6390"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F355962"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lastRenderedPageBreak/>
              <w:t>4.1</w:t>
            </w:r>
            <w:r>
              <w:rPr>
                <w:rFonts w:cs="Arial"/>
                <w:b/>
                <w:sz w:val="22"/>
                <w:szCs w:val="22"/>
                <w:lang w:val="en-GB"/>
              </w:rPr>
              <w:tab/>
              <w:t xml:space="preserve"> Description of the research and training environment provided to the doctoral candidates, addressing infrastructure, community, network, and other benefits</w:t>
            </w:r>
          </w:p>
          <w:p w14:paraId="0CB2CDBC"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(Available infrastructure listed in Appendix C)</w:t>
            </w:r>
          </w:p>
        </w:tc>
      </w:tr>
      <w:tr w:rsidR="008E1B61" w:rsidRPr="008B5C7C" w14:paraId="4B0B775A"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87762FA" w14:textId="77777777" w:rsidR="008E1B61" w:rsidRDefault="00601EAF">
            <w:pPr>
              <w:widowControl w:val="0"/>
              <w:spacing w:before="60" w:after="120"/>
              <w:rPr>
                <w:rFonts w:cs="Arial"/>
                <w:sz w:val="22"/>
                <w:szCs w:val="22"/>
                <w:lang w:val="en-GB"/>
              </w:rPr>
            </w:pPr>
            <w:r>
              <w:rPr>
                <w:rFonts w:cs="Arial"/>
                <w:sz w:val="22"/>
                <w:szCs w:val="22"/>
                <w:lang w:val="en-GB"/>
              </w:rPr>
              <w:t xml:space="preserve">The DS provides research training and an administrative framework for research in STEM. </w:t>
            </w:r>
          </w:p>
          <w:p w14:paraId="171CFE98" w14:textId="77777777" w:rsidR="008E1B61" w:rsidRDefault="00601EAF">
            <w:pPr>
              <w:widowControl w:val="0"/>
              <w:spacing w:before="60" w:after="120"/>
              <w:rPr>
                <w:sz w:val="22"/>
                <w:szCs w:val="22"/>
                <w:lang w:val="en-GB"/>
              </w:rPr>
            </w:pPr>
            <w:r>
              <w:rPr>
                <w:sz w:val="22"/>
                <w:szCs w:val="22"/>
                <w:lang w:val="en-GB"/>
              </w:rPr>
              <w:t>Internationally recognized and connected group leaders ensure that candidates experience cutting-edge research that is competitive on a global scale and at the same time give them experience of multilingual and multicultural collaboration. Efforts are continuously devoted to maintain and strengthen contacts with industry and academic partners from Luxembourg and throughout the world, and doctoral candidates are encouraged to take advantage of this network for gaining experience beyond the local environment.</w:t>
            </w:r>
          </w:p>
          <w:p w14:paraId="4E5FC4BD" w14:textId="77777777" w:rsidR="008E1B61" w:rsidRDefault="00601EAF">
            <w:pPr>
              <w:widowControl w:val="0"/>
              <w:spacing w:before="60" w:after="120"/>
              <w:rPr>
                <w:rFonts w:cs="Arial"/>
                <w:sz w:val="22"/>
                <w:szCs w:val="22"/>
                <w:lang w:val="en-GB"/>
              </w:rPr>
            </w:pPr>
            <w:r>
              <w:rPr>
                <w:rFonts w:cs="Arial"/>
                <w:sz w:val="22"/>
                <w:szCs w:val="22"/>
                <w:lang w:val="en-GB"/>
              </w:rPr>
              <w:t xml:space="preserve">Details are provided in the programme sections. </w:t>
            </w:r>
          </w:p>
        </w:tc>
      </w:tr>
    </w:tbl>
    <w:p w14:paraId="11EE98BB" w14:textId="77777777" w:rsidR="008E1B61" w:rsidRDefault="00601EAF">
      <w:pPr>
        <w:pStyle w:val="Heading1"/>
        <w:keepLines w:val="0"/>
        <w:widowControl w:val="0"/>
      </w:pPr>
      <w:r>
        <w:t>5. Doctoral Training</w:t>
      </w:r>
    </w:p>
    <w:p w14:paraId="0965FA08" w14:textId="77777777" w:rsidR="008E1B61" w:rsidRDefault="008E1B61">
      <w:pPr>
        <w:widowControl w:val="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55"/>
      </w:tblGrid>
      <w:tr w:rsidR="008E1B61" w:rsidRPr="008B5C7C" w14:paraId="0A9801F9"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2835ABF2"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5.1 </w:t>
            </w:r>
            <w:r>
              <w:rPr>
                <w:rFonts w:cs="Arial"/>
                <w:b/>
                <w:sz w:val="22"/>
                <w:szCs w:val="22"/>
                <w:lang w:val="en-GB"/>
              </w:rPr>
              <w:tab/>
              <w:t>Training objectives, guiding principles, and overall learning outcomes</w:t>
            </w:r>
          </w:p>
          <w:p w14:paraId="2E122EBE" w14:textId="77777777" w:rsidR="008E1B61" w:rsidRDefault="00601EAF">
            <w:pPr>
              <w:widowControl w:val="0"/>
              <w:spacing w:before="60" w:after="120"/>
              <w:rPr>
                <w:rFonts w:cs="Arial"/>
                <w:i/>
                <w:sz w:val="20"/>
                <w:szCs w:val="20"/>
                <w:lang w:val="en-GB"/>
              </w:rPr>
            </w:pPr>
            <w:r>
              <w:rPr>
                <w:rFonts w:cs="Arial"/>
                <w:i/>
                <w:sz w:val="20"/>
                <w:szCs w:val="20"/>
                <w:lang w:val="en-GB"/>
              </w:rPr>
              <w:t>(Expected learning outcomes at the doctoral level: see Framework document Section 2.2, and Appendix A)</w:t>
            </w:r>
          </w:p>
        </w:tc>
      </w:tr>
      <w:tr w:rsidR="008E1B61" w:rsidRPr="008B5C7C" w14:paraId="4C952265"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49063DC" w14:textId="10F8192B" w:rsidR="008E1B61" w:rsidRDefault="00601EAF">
            <w:pPr>
              <w:pStyle w:val="Body"/>
              <w:widowControl w:val="0"/>
              <w:spacing w:before="60" w:after="120"/>
              <w:rPr>
                <w:sz w:val="22"/>
                <w:szCs w:val="22"/>
                <w:lang w:val="en-GB"/>
              </w:rPr>
            </w:pPr>
            <w:r>
              <w:rPr>
                <w:sz w:val="22"/>
                <w:szCs w:val="22"/>
                <w:lang w:val="en-GB"/>
              </w:rPr>
              <w:t>When being awarded a doctorate within the Doctoral School, a young scientist will have the experience and skills to continue largely independently in her or his research career, whether this is aimed at academia or industry. The training that will ensure this level of maturity has its foundation in the integration of each doctoral candidate within one of the internationally recognized participating research groups. In this role they will, throughout the regular three years duration of the doctoral education (with a maximum length of four years), experience a strong sense of responsibility. They will be expected to conduct world-class research, to disseminate the results in leading journals and at key conferences, and in other ways participate actively on the international research arena. They will also be strongly encouraged to develop and pursue their own ideas and, when appropriate, seek patent protection for ideas that may have commercial value. To support them in their endeavour they will have access to state-of-the-art infrastructure as well as a supporting and encouraging environment, foremost from the experts within the core group, but also across a broader spectrum throughout the Doctoral School and the overall support structure of the UL and LIs. By doing world-class research on a topic of strong current interest, with a considerable degree of independence, the candidates will learn to:</w:t>
            </w:r>
          </w:p>
          <w:p w14:paraId="32539D74" w14:textId="77777777" w:rsidR="008E1B61" w:rsidRDefault="00601EAF">
            <w:pPr>
              <w:pStyle w:val="ListParagraph"/>
              <w:widowControl w:val="0"/>
              <w:numPr>
                <w:ilvl w:val="0"/>
                <w:numId w:val="7"/>
              </w:numPr>
              <w:pBdr>
                <w:top w:val="nil"/>
                <w:left w:val="nil"/>
                <w:bottom w:val="nil"/>
                <w:right w:val="nil"/>
              </w:pBdr>
              <w:spacing w:before="60" w:after="120"/>
              <w:ind w:left="753"/>
              <w:rPr>
                <w:sz w:val="22"/>
                <w:szCs w:val="22"/>
                <w:lang w:val="en-GB"/>
              </w:rPr>
            </w:pPr>
            <w:r>
              <w:rPr>
                <w:sz w:val="22"/>
                <w:szCs w:val="22"/>
                <w:lang w:val="en-GB"/>
              </w:rPr>
              <w:t>participate actively in the international scientific discussion, publicly through journal articles and via discussions at international meetings, as well as in closed fora with editors, referees and grant awarding institutions;</w:t>
            </w:r>
          </w:p>
          <w:p w14:paraId="4CCC3D43" w14:textId="77777777" w:rsidR="008E1B61" w:rsidRDefault="00601EAF">
            <w:pPr>
              <w:pStyle w:val="ListParagraph"/>
              <w:widowControl w:val="0"/>
              <w:numPr>
                <w:ilvl w:val="0"/>
                <w:numId w:val="8"/>
              </w:numPr>
              <w:pBdr>
                <w:top w:val="nil"/>
                <w:left w:val="nil"/>
                <w:bottom w:val="nil"/>
                <w:right w:val="nil"/>
              </w:pBdr>
              <w:spacing w:before="60" w:after="120"/>
              <w:ind w:left="753"/>
              <w:rPr>
                <w:sz w:val="22"/>
                <w:szCs w:val="22"/>
                <w:lang w:val="en-GB"/>
              </w:rPr>
            </w:pPr>
            <w:r>
              <w:rPr>
                <w:sz w:val="22"/>
                <w:szCs w:val="22"/>
                <w:lang w:val="en-GB"/>
              </w:rPr>
              <w:t xml:space="preserve">stay up-to-date with the current developments in the field, both from a fundamental scientific point of view and in terms of the interest from industry and </w:t>
            </w:r>
            <w:r>
              <w:rPr>
                <w:bCs/>
                <w:sz w:val="22"/>
                <w:szCs w:val="22"/>
                <w:lang w:val="en-GB"/>
              </w:rPr>
              <w:t>society, keeping in mind</w:t>
            </w:r>
            <w:r>
              <w:rPr>
                <w:sz w:val="22"/>
                <w:szCs w:val="22"/>
                <w:lang w:val="en-GB"/>
              </w:rPr>
              <w:t xml:space="preserve"> the prospects of applying the research results;</w:t>
            </w:r>
          </w:p>
          <w:p w14:paraId="5257102D" w14:textId="77777777" w:rsidR="008E1B61" w:rsidRDefault="00601EAF">
            <w:pPr>
              <w:pStyle w:val="ListParagraph"/>
              <w:widowControl w:val="0"/>
              <w:numPr>
                <w:ilvl w:val="0"/>
                <w:numId w:val="9"/>
              </w:numPr>
              <w:pBdr>
                <w:top w:val="nil"/>
                <w:left w:val="nil"/>
                <w:bottom w:val="nil"/>
                <w:right w:val="nil"/>
              </w:pBdr>
              <w:spacing w:before="60" w:after="120"/>
              <w:ind w:left="753"/>
              <w:rPr>
                <w:sz w:val="22"/>
                <w:szCs w:val="22"/>
                <w:lang w:val="en-GB"/>
              </w:rPr>
            </w:pPr>
            <w:r>
              <w:rPr>
                <w:sz w:val="22"/>
                <w:szCs w:val="22"/>
                <w:lang w:val="en-GB"/>
              </w:rPr>
              <w:t xml:space="preserve">design and carry out advanced research tasks, come up with creative solutions to challenging problems, analyse results, develop models and cope with failure—with revision of strategy when necessary—as well as the identification and </w:t>
            </w:r>
            <w:r>
              <w:rPr>
                <w:sz w:val="22"/>
                <w:szCs w:val="22"/>
                <w:lang w:val="en-GB"/>
              </w:rPr>
              <w:lastRenderedPageBreak/>
              <w:t>harvesting of useful results;</w:t>
            </w:r>
          </w:p>
          <w:p w14:paraId="71146A35" w14:textId="77777777" w:rsidR="008E1B61" w:rsidRDefault="00601EAF">
            <w:pPr>
              <w:pStyle w:val="ListParagraph"/>
              <w:widowControl w:val="0"/>
              <w:numPr>
                <w:ilvl w:val="0"/>
                <w:numId w:val="9"/>
              </w:numPr>
              <w:pBdr>
                <w:top w:val="nil"/>
                <w:left w:val="nil"/>
                <w:bottom w:val="nil"/>
                <w:right w:val="nil"/>
              </w:pBdr>
              <w:spacing w:before="60" w:after="120"/>
              <w:ind w:left="753"/>
              <w:rPr>
                <w:sz w:val="22"/>
                <w:szCs w:val="22"/>
                <w:lang w:val="en-GB"/>
              </w:rPr>
            </w:pPr>
            <w:r>
              <w:rPr>
                <w:sz w:val="22"/>
                <w:szCs w:val="22"/>
                <w:lang w:val="en-GB"/>
              </w:rPr>
              <w:t>critically analyse their own but also other research projects methodologies and results;</w:t>
            </w:r>
          </w:p>
          <w:p w14:paraId="373B679E" w14:textId="77777777" w:rsidR="008E1B61" w:rsidRDefault="00601EAF">
            <w:pPr>
              <w:pStyle w:val="ListParagraph"/>
              <w:widowControl w:val="0"/>
              <w:numPr>
                <w:ilvl w:val="0"/>
                <w:numId w:val="10"/>
              </w:numPr>
              <w:pBdr>
                <w:top w:val="nil"/>
                <w:left w:val="nil"/>
                <w:bottom w:val="nil"/>
                <w:right w:val="nil"/>
              </w:pBdr>
              <w:spacing w:before="60" w:after="120"/>
              <w:ind w:left="753"/>
              <w:rPr>
                <w:sz w:val="22"/>
                <w:szCs w:val="22"/>
                <w:lang w:val="en-GB"/>
              </w:rPr>
            </w:pPr>
            <w:r>
              <w:rPr>
                <w:sz w:val="22"/>
                <w:szCs w:val="22"/>
                <w:lang w:val="en-GB"/>
              </w:rPr>
              <w:t>think critically and handle the constant influx of information in today’s connected world, allowing sensible judgements and just decisions even on complex issues.</w:t>
            </w:r>
          </w:p>
          <w:p w14:paraId="7D02F5AE" w14:textId="77777777" w:rsidR="008E1B61" w:rsidRDefault="00601EAF">
            <w:pPr>
              <w:pStyle w:val="Body"/>
              <w:widowControl w:val="0"/>
              <w:spacing w:before="60" w:after="120"/>
              <w:rPr>
                <w:sz w:val="22"/>
                <w:szCs w:val="22"/>
                <w:lang w:val="en-GB"/>
              </w:rPr>
            </w:pPr>
            <w:r>
              <w:rPr>
                <w:sz w:val="22"/>
                <w:szCs w:val="22"/>
                <w:lang w:val="en-GB"/>
              </w:rPr>
              <w:t xml:space="preserve">The training will go beyond the realm of the particular scientific research project and the host group, encompassing also important transferrable skills such as: </w:t>
            </w:r>
          </w:p>
          <w:p w14:paraId="759819E1" w14:textId="77777777" w:rsidR="008E1B61" w:rsidRDefault="00601EAF">
            <w:pPr>
              <w:pStyle w:val="ListParagraph"/>
              <w:widowControl w:val="0"/>
              <w:numPr>
                <w:ilvl w:val="0"/>
                <w:numId w:val="11"/>
              </w:numPr>
              <w:pBdr>
                <w:top w:val="nil"/>
                <w:left w:val="nil"/>
                <w:bottom w:val="nil"/>
                <w:right w:val="nil"/>
              </w:pBdr>
              <w:spacing w:before="60" w:after="120"/>
              <w:ind w:left="753"/>
              <w:rPr>
                <w:sz w:val="22"/>
                <w:szCs w:val="22"/>
                <w:lang w:val="en-GB"/>
              </w:rPr>
            </w:pPr>
            <w:r>
              <w:rPr>
                <w:sz w:val="22"/>
                <w:szCs w:val="22"/>
                <w:lang w:val="en-GB"/>
              </w:rPr>
              <w:t>written and oral communication of research results, with peers as well as with the larger society;</w:t>
            </w:r>
          </w:p>
          <w:p w14:paraId="6725CEBD" w14:textId="77777777" w:rsidR="008E1B61" w:rsidRDefault="00601EAF">
            <w:pPr>
              <w:pStyle w:val="ListParagraph"/>
              <w:widowControl w:val="0"/>
              <w:numPr>
                <w:ilvl w:val="0"/>
                <w:numId w:val="11"/>
              </w:numPr>
              <w:pBdr>
                <w:top w:val="nil"/>
                <w:left w:val="nil"/>
                <w:bottom w:val="nil"/>
                <w:right w:val="nil"/>
              </w:pBdr>
              <w:spacing w:before="60" w:after="120"/>
              <w:ind w:left="753"/>
              <w:rPr>
                <w:sz w:val="22"/>
                <w:szCs w:val="22"/>
                <w:lang w:val="en-GB"/>
              </w:rPr>
            </w:pPr>
            <w:r>
              <w:rPr>
                <w:sz w:val="22"/>
                <w:szCs w:val="22"/>
                <w:lang w:val="en-GB"/>
              </w:rPr>
              <w:t>teaching and supervising Bachelor/Master students;</w:t>
            </w:r>
          </w:p>
          <w:p w14:paraId="30790832" w14:textId="77777777" w:rsidR="008E1B61" w:rsidRDefault="00601EAF">
            <w:pPr>
              <w:pStyle w:val="ListParagraph"/>
              <w:widowControl w:val="0"/>
              <w:numPr>
                <w:ilvl w:val="0"/>
                <w:numId w:val="12"/>
              </w:numPr>
              <w:pBdr>
                <w:top w:val="nil"/>
                <w:left w:val="nil"/>
                <w:bottom w:val="nil"/>
                <w:right w:val="nil"/>
              </w:pBdr>
              <w:spacing w:before="60" w:after="120"/>
              <w:ind w:left="753"/>
              <w:rPr>
                <w:sz w:val="22"/>
                <w:szCs w:val="22"/>
                <w:lang w:val="en-GB"/>
              </w:rPr>
            </w:pPr>
            <w:r>
              <w:rPr>
                <w:sz w:val="22"/>
                <w:szCs w:val="22"/>
                <w:lang w:val="en-GB"/>
              </w:rPr>
              <w:t>project planning and management, including risk analysis;</w:t>
            </w:r>
          </w:p>
          <w:p w14:paraId="2E3C3058" w14:textId="77777777" w:rsidR="008E1B61" w:rsidRDefault="00601EAF">
            <w:pPr>
              <w:pStyle w:val="ListParagraph"/>
              <w:widowControl w:val="0"/>
              <w:numPr>
                <w:ilvl w:val="0"/>
                <w:numId w:val="13"/>
              </w:numPr>
              <w:pBdr>
                <w:top w:val="nil"/>
                <w:left w:val="nil"/>
                <w:bottom w:val="nil"/>
                <w:right w:val="nil"/>
              </w:pBdr>
              <w:spacing w:before="60" w:after="120"/>
              <w:ind w:left="753"/>
              <w:rPr>
                <w:sz w:val="22"/>
                <w:szCs w:val="22"/>
                <w:lang w:val="en-GB"/>
              </w:rPr>
            </w:pPr>
            <w:r>
              <w:rPr>
                <w:sz w:val="22"/>
                <w:szCs w:val="22"/>
                <w:lang w:val="en-GB"/>
              </w:rPr>
              <w:t>an understanding of the ethical framework within which scientific research is conducted;</w:t>
            </w:r>
          </w:p>
          <w:p w14:paraId="56177310" w14:textId="77777777" w:rsidR="008E1B61" w:rsidRDefault="00601EAF">
            <w:pPr>
              <w:pStyle w:val="ListParagraph"/>
              <w:widowControl w:val="0"/>
              <w:numPr>
                <w:ilvl w:val="0"/>
                <w:numId w:val="14"/>
              </w:numPr>
              <w:pBdr>
                <w:top w:val="nil"/>
                <w:left w:val="nil"/>
                <w:bottom w:val="nil"/>
                <w:right w:val="nil"/>
              </w:pBdr>
              <w:spacing w:before="60" w:after="120"/>
              <w:ind w:left="753"/>
              <w:rPr>
                <w:sz w:val="22"/>
                <w:szCs w:val="22"/>
                <w:lang w:val="en-GB"/>
              </w:rPr>
            </w:pPr>
            <w:r>
              <w:rPr>
                <w:sz w:val="22"/>
                <w:szCs w:val="22"/>
                <w:lang w:val="en-GB"/>
              </w:rPr>
              <w:t>basic principles related to intellectual property management.</w:t>
            </w:r>
          </w:p>
          <w:p w14:paraId="5CA61782" w14:textId="18EA5227" w:rsidR="008E1B61" w:rsidRDefault="00601EAF">
            <w:pPr>
              <w:widowControl w:val="0"/>
              <w:spacing w:before="60" w:after="120"/>
              <w:rPr>
                <w:sz w:val="22"/>
                <w:szCs w:val="22"/>
                <w:lang w:val="en-GB"/>
              </w:rPr>
            </w:pPr>
            <w:r>
              <w:rPr>
                <w:sz w:val="22"/>
                <w:szCs w:val="22"/>
                <w:lang w:val="en-GB"/>
              </w:rPr>
              <w:t>These skills will be ensured largely by the experience of actually having to deal with the relevant issues in practice, and the candidates also follow a selection of courses on these topics offered at the UL/LIs.</w:t>
            </w:r>
          </w:p>
          <w:p w14:paraId="6AE0C93D" w14:textId="77777777" w:rsidR="008E1B61" w:rsidRDefault="008E1B61">
            <w:pPr>
              <w:widowControl w:val="0"/>
              <w:spacing w:before="60" w:after="120"/>
              <w:rPr>
                <w:rFonts w:cs="Arial"/>
                <w:sz w:val="22"/>
                <w:szCs w:val="22"/>
                <w:lang w:val="en-GB"/>
              </w:rPr>
            </w:pPr>
          </w:p>
        </w:tc>
      </w:tr>
      <w:tr w:rsidR="008E1B61" w:rsidRPr="008B5C7C" w14:paraId="7AE26356"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05552A3"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lastRenderedPageBreak/>
              <w:t xml:space="preserve">5.2 </w:t>
            </w:r>
            <w:r>
              <w:rPr>
                <w:rFonts w:cs="Arial"/>
                <w:b/>
                <w:sz w:val="22"/>
                <w:szCs w:val="22"/>
                <w:lang w:val="en-GB"/>
              </w:rPr>
              <w:tab/>
              <w:t xml:space="preserve">Total number of ECTS doctoral training required </w:t>
            </w:r>
          </w:p>
          <w:p w14:paraId="344FF7CE"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(Minimum required: 20 ECTS (1 ECTS = 25 hours work load for the doctoral candidate)</w:t>
            </w:r>
          </w:p>
        </w:tc>
      </w:tr>
      <w:tr w:rsidR="008E1B61" w:rsidRPr="008B5C7C" w14:paraId="4B9359C7"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A09E1B6" w14:textId="77777777" w:rsidR="008E1B61" w:rsidRDefault="00601EAF">
            <w:pPr>
              <w:widowControl w:val="0"/>
              <w:spacing w:before="60" w:after="120"/>
              <w:rPr>
                <w:rFonts w:cs="Arial"/>
                <w:sz w:val="22"/>
                <w:szCs w:val="22"/>
                <w:lang w:val="en-GB"/>
              </w:rPr>
            </w:pPr>
            <w:r>
              <w:rPr>
                <w:rFonts w:cs="Arial"/>
                <w:sz w:val="22"/>
                <w:szCs w:val="22"/>
                <w:lang w:val="en-GB"/>
              </w:rPr>
              <w:t>A minimum of 20 ECTS is required for the whole duration of the PhD. This constitutes</w:t>
            </w:r>
            <w:r>
              <w:rPr>
                <w:rFonts w:cs="Arial"/>
                <w:sz w:val="22"/>
                <w:szCs w:val="22"/>
                <w:shd w:val="clear" w:color="auto" w:fill="FFFFFF"/>
                <w:lang w:val="en-GB"/>
              </w:rPr>
              <w:t xml:space="preserve"> a global effort of 62.5 regular working days during the doctoral education.</w:t>
            </w:r>
            <w:r>
              <w:rPr>
                <w:rFonts w:cs="Arial"/>
                <w:sz w:val="22"/>
                <w:szCs w:val="22"/>
                <w:lang w:val="en-GB"/>
              </w:rPr>
              <w:t xml:space="preserve"> </w:t>
            </w:r>
          </w:p>
          <w:p w14:paraId="4824EC8B" w14:textId="77777777" w:rsidR="008E1B61" w:rsidRDefault="008E1B61">
            <w:pPr>
              <w:widowControl w:val="0"/>
              <w:spacing w:before="60" w:after="120"/>
              <w:rPr>
                <w:rFonts w:cs="Arial"/>
                <w:sz w:val="22"/>
                <w:szCs w:val="22"/>
                <w:lang w:val="en-GB"/>
              </w:rPr>
            </w:pPr>
          </w:p>
        </w:tc>
      </w:tr>
      <w:tr w:rsidR="008E1B61" w:rsidRPr="008B5C7C" w14:paraId="59626895"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6EE7F37E"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5.3 </w:t>
            </w:r>
            <w:r>
              <w:rPr>
                <w:rFonts w:cs="Arial"/>
                <w:b/>
                <w:sz w:val="22"/>
                <w:szCs w:val="22"/>
                <w:lang w:val="en-GB"/>
              </w:rPr>
              <w:tab/>
              <w:t xml:space="preserve">Number of ECTS in each category: </w:t>
            </w:r>
          </w:p>
          <w:p w14:paraId="53751E8F" w14:textId="77777777" w:rsidR="008E1B61" w:rsidRDefault="00601EAF">
            <w:pPr>
              <w:widowControl w:val="0"/>
              <w:spacing w:before="60"/>
              <w:ind w:left="567" w:hanging="567"/>
              <w:rPr>
                <w:rFonts w:cs="Arial"/>
                <w:sz w:val="22"/>
                <w:szCs w:val="22"/>
                <w:lang w:val="en-GB"/>
              </w:rPr>
            </w:pPr>
            <w:r>
              <w:rPr>
                <w:rFonts w:cs="Arial"/>
                <w:b/>
                <w:sz w:val="22"/>
                <w:szCs w:val="22"/>
                <w:lang w:val="en-GB"/>
              </w:rPr>
              <w:tab/>
            </w:r>
            <w:r>
              <w:rPr>
                <w:rFonts w:cs="Arial"/>
                <w:sz w:val="22"/>
                <w:szCs w:val="22"/>
                <w:lang w:val="en-GB"/>
              </w:rPr>
              <w:t xml:space="preserve">1. Scientific competences, thematic training related to research, </w:t>
            </w:r>
          </w:p>
          <w:p w14:paraId="4F224278" w14:textId="77777777" w:rsidR="008E1B61" w:rsidRDefault="00601EAF">
            <w:pPr>
              <w:widowControl w:val="0"/>
              <w:spacing w:before="60"/>
              <w:ind w:left="567" w:hanging="567"/>
              <w:rPr>
                <w:rFonts w:cs="Arial"/>
                <w:sz w:val="22"/>
                <w:szCs w:val="22"/>
                <w:lang w:val="en-GB"/>
              </w:rPr>
            </w:pPr>
            <w:r>
              <w:rPr>
                <w:rFonts w:cs="Arial"/>
                <w:sz w:val="22"/>
                <w:szCs w:val="22"/>
                <w:lang w:val="en-GB"/>
              </w:rPr>
              <w:tab/>
              <w:t xml:space="preserve">2. Inter/cross-disciplinary competences, common academic and scientific modules, </w:t>
            </w:r>
          </w:p>
          <w:p w14:paraId="705CCC5C" w14:textId="77777777" w:rsidR="008E1B61" w:rsidRDefault="00601EAF">
            <w:pPr>
              <w:widowControl w:val="0"/>
              <w:spacing w:before="60"/>
              <w:ind w:left="567" w:hanging="567"/>
              <w:rPr>
                <w:rFonts w:cs="Arial"/>
                <w:sz w:val="22"/>
                <w:szCs w:val="22"/>
                <w:lang w:val="en-GB"/>
              </w:rPr>
            </w:pPr>
            <w:r>
              <w:rPr>
                <w:rFonts w:cs="Arial"/>
                <w:sz w:val="22"/>
                <w:szCs w:val="22"/>
                <w:lang w:val="en-GB"/>
              </w:rPr>
              <w:tab/>
              <w:t>3. Transferable skills training and development</w:t>
            </w:r>
          </w:p>
          <w:p w14:paraId="3318CC4D" w14:textId="77777777" w:rsidR="008E1B61" w:rsidRDefault="00601EAF">
            <w:pPr>
              <w:widowControl w:val="0"/>
              <w:spacing w:before="60" w:after="120"/>
              <w:rPr>
                <w:rFonts w:cs="Arial"/>
                <w:sz w:val="20"/>
                <w:szCs w:val="20"/>
                <w:lang w:val="en-GB"/>
              </w:rPr>
            </w:pPr>
            <w:r>
              <w:rPr>
                <w:rFonts w:cs="Arial"/>
                <w:sz w:val="20"/>
                <w:szCs w:val="20"/>
                <w:lang w:val="en-GB"/>
              </w:rPr>
              <w:t>(Initial offer of training modules to be listed in appendix G)</w:t>
            </w:r>
          </w:p>
        </w:tc>
      </w:tr>
      <w:tr w:rsidR="008E1B61" w:rsidRPr="008B5C7C" w14:paraId="23FAAF73"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F530854" w14:textId="77777777" w:rsidR="008E1B61" w:rsidRDefault="00601EAF">
            <w:pPr>
              <w:widowControl w:val="0"/>
              <w:spacing w:before="60"/>
              <w:ind w:left="1168" w:hanging="1168"/>
              <w:rPr>
                <w:rFonts w:cs="Arial"/>
                <w:sz w:val="22"/>
                <w:szCs w:val="22"/>
                <w:lang w:val="en-GB"/>
              </w:rPr>
            </w:pPr>
            <w:r>
              <w:rPr>
                <w:rFonts w:cs="Arial"/>
                <w:sz w:val="22"/>
                <w:szCs w:val="22"/>
                <w:lang w:val="en-GB"/>
              </w:rPr>
              <w:t>Category 1: at least 10 ECTS</w:t>
            </w:r>
          </w:p>
          <w:p w14:paraId="1F733D15" w14:textId="77777777" w:rsidR="008E1B61" w:rsidRDefault="008E1B61">
            <w:pPr>
              <w:widowControl w:val="0"/>
              <w:spacing w:before="60"/>
              <w:ind w:left="1168" w:hanging="1168"/>
              <w:rPr>
                <w:rFonts w:cs="Arial"/>
                <w:sz w:val="22"/>
                <w:szCs w:val="22"/>
                <w:lang w:val="en-GB"/>
              </w:rPr>
            </w:pPr>
          </w:p>
          <w:p w14:paraId="22FB1BCF" w14:textId="77777777" w:rsidR="008E1B61" w:rsidRDefault="00601EAF">
            <w:pPr>
              <w:widowControl w:val="0"/>
              <w:spacing w:before="60"/>
              <w:ind w:left="1168" w:hanging="1168"/>
              <w:rPr>
                <w:rFonts w:cs="Arial"/>
                <w:sz w:val="22"/>
                <w:szCs w:val="22"/>
                <w:lang w:val="en-GB"/>
              </w:rPr>
            </w:pPr>
            <w:r>
              <w:rPr>
                <w:rFonts w:cs="Arial"/>
                <w:sz w:val="22"/>
                <w:szCs w:val="22"/>
                <w:lang w:val="en-GB"/>
              </w:rPr>
              <w:t>Category 2: at least 3 ECTS</w:t>
            </w:r>
          </w:p>
          <w:p w14:paraId="16668B20" w14:textId="77777777" w:rsidR="008E1B61" w:rsidRDefault="00601EAF">
            <w:pPr>
              <w:widowControl w:val="0"/>
              <w:spacing w:before="60"/>
              <w:ind w:left="1168" w:hanging="1168"/>
              <w:rPr>
                <w:sz w:val="22"/>
                <w:szCs w:val="22"/>
                <w:lang w:val="en-GB"/>
              </w:rPr>
            </w:pPr>
            <w:r>
              <w:rPr>
                <w:rFonts w:cs="Arial"/>
                <w:sz w:val="22"/>
                <w:szCs w:val="22"/>
                <w:lang w:val="en-GB"/>
              </w:rPr>
              <w:t xml:space="preserve"> (</w:t>
            </w:r>
            <w:r>
              <w:rPr>
                <w:color w:val="000000"/>
                <w:sz w:val="22"/>
                <w:szCs w:val="22"/>
                <w:shd w:val="clear" w:color="auto" w:fill="FFFFFF"/>
                <w:lang w:val="en-GB"/>
              </w:rPr>
              <w:t>Including a compulsory c</w:t>
            </w:r>
            <w:r>
              <w:rPr>
                <w:color w:val="000000"/>
                <w:sz w:val="22"/>
                <w:szCs w:val="22"/>
                <w:lang w:val="en-GB"/>
              </w:rPr>
              <w:t>ourse on good</w:t>
            </w:r>
            <w:r>
              <w:rPr>
                <w:sz w:val="22"/>
                <w:szCs w:val="22"/>
                <w:lang w:val="en-GB"/>
              </w:rPr>
              <w:t xml:space="preserve"> scientific practice, such as the one organised at University level.) </w:t>
            </w:r>
          </w:p>
          <w:p w14:paraId="2260DCBC" w14:textId="77777777" w:rsidR="005D4DE2" w:rsidRDefault="005D4DE2">
            <w:pPr>
              <w:widowControl w:val="0"/>
              <w:spacing w:before="60"/>
              <w:ind w:left="1168" w:hanging="1168"/>
              <w:rPr>
                <w:rFonts w:cs="Arial"/>
                <w:sz w:val="22"/>
                <w:szCs w:val="22"/>
                <w:shd w:val="clear" w:color="auto" w:fill="FFFFFF"/>
                <w:lang w:val="en-GB"/>
              </w:rPr>
            </w:pPr>
          </w:p>
          <w:p w14:paraId="0A39D3AE" w14:textId="77777777" w:rsidR="008E1B61" w:rsidRDefault="00601EAF">
            <w:pPr>
              <w:widowControl w:val="0"/>
              <w:spacing w:before="60"/>
              <w:ind w:left="1168" w:hanging="1168"/>
              <w:rPr>
                <w:rFonts w:cs="Arial"/>
                <w:sz w:val="22"/>
                <w:szCs w:val="22"/>
                <w:shd w:val="clear" w:color="auto" w:fill="FFFFFF"/>
                <w:lang w:val="en-GB"/>
              </w:rPr>
            </w:pPr>
            <w:r>
              <w:rPr>
                <w:rFonts w:cs="Arial"/>
                <w:sz w:val="22"/>
                <w:szCs w:val="22"/>
                <w:shd w:val="clear" w:color="auto" w:fill="FFFFFF"/>
                <w:lang w:val="en-GB"/>
              </w:rPr>
              <w:t>Category 3: at least 3 ECTS</w:t>
            </w:r>
          </w:p>
          <w:p w14:paraId="677A7361" w14:textId="77777777" w:rsidR="008E1B61" w:rsidRDefault="008E1B61">
            <w:pPr>
              <w:widowControl w:val="0"/>
              <w:spacing w:before="60"/>
              <w:ind w:left="1168" w:hanging="1168"/>
              <w:rPr>
                <w:rFonts w:cs="Arial"/>
                <w:sz w:val="22"/>
                <w:szCs w:val="22"/>
                <w:lang w:val="en-GB"/>
              </w:rPr>
            </w:pPr>
          </w:p>
          <w:p w14:paraId="5FA940C7" w14:textId="77777777" w:rsidR="008E1B61" w:rsidRDefault="00601EAF">
            <w:pPr>
              <w:widowControl w:val="0"/>
              <w:spacing w:before="60"/>
              <w:rPr>
                <w:rFonts w:cs="Arial"/>
                <w:sz w:val="22"/>
                <w:szCs w:val="22"/>
                <w:lang w:val="en-GB"/>
              </w:rPr>
            </w:pPr>
            <w:r>
              <w:rPr>
                <w:rFonts w:cs="Arial"/>
                <w:sz w:val="22"/>
                <w:szCs w:val="22"/>
                <w:lang w:val="en-GB"/>
              </w:rPr>
              <w:t>Programmes may have additional requirements, not contradictory with the DS rules.</w:t>
            </w:r>
          </w:p>
          <w:p w14:paraId="7B270BC0" w14:textId="77777777" w:rsidR="008E1B61" w:rsidRDefault="008E1B61">
            <w:pPr>
              <w:widowControl w:val="0"/>
              <w:spacing w:before="60"/>
              <w:ind w:left="1168" w:hanging="1168"/>
              <w:rPr>
                <w:rFonts w:cs="Arial"/>
                <w:sz w:val="22"/>
                <w:szCs w:val="22"/>
                <w:lang w:val="en-GB"/>
              </w:rPr>
            </w:pPr>
          </w:p>
        </w:tc>
      </w:tr>
      <w:tr w:rsidR="008E1B61" w:rsidRPr="008B5C7C" w14:paraId="067FCA2D"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63299B6D"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5.4</w:t>
            </w:r>
            <w:r>
              <w:rPr>
                <w:rFonts w:cs="Arial"/>
                <w:b/>
                <w:sz w:val="22"/>
                <w:szCs w:val="22"/>
                <w:lang w:val="en-GB"/>
              </w:rPr>
              <w:tab/>
              <w:t xml:space="preserve"> Procedure for the accreditation of new modules or external modules</w:t>
            </w:r>
          </w:p>
          <w:p w14:paraId="4E3C9DD5"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lastRenderedPageBreak/>
              <w:t>(See section 4.7 of the Framework Document)</w:t>
            </w:r>
          </w:p>
        </w:tc>
      </w:tr>
      <w:tr w:rsidR="008E1B61" w:rsidRPr="008B5C7C" w14:paraId="35D717D2"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F7BD2FF" w14:textId="77777777" w:rsidR="008E1B61" w:rsidRDefault="00601EAF">
            <w:pPr>
              <w:widowControl w:val="0"/>
              <w:spacing w:before="60" w:after="120"/>
              <w:rPr>
                <w:rFonts w:cs="Arial"/>
                <w:sz w:val="22"/>
                <w:szCs w:val="22"/>
                <w:shd w:val="clear" w:color="auto" w:fill="FFFFFF"/>
                <w:lang w:val="en-GB"/>
              </w:rPr>
            </w:pPr>
            <w:r>
              <w:rPr>
                <w:rFonts w:cs="Arial"/>
                <w:sz w:val="22"/>
                <w:szCs w:val="22"/>
                <w:lang w:val="en-GB"/>
              </w:rPr>
              <w:lastRenderedPageBreak/>
              <w:t>The accreditation of modules within categories 1 and 2 will be handled by the Coordinating Committee of each programme whereas category 3 modules will be accredited by the</w:t>
            </w:r>
            <w:r>
              <w:rPr>
                <w:rFonts w:cs="Arial"/>
                <w:sz w:val="22"/>
                <w:szCs w:val="22"/>
                <w:shd w:val="clear" w:color="auto" w:fill="FFFFFF"/>
                <w:lang w:val="en-GB"/>
              </w:rPr>
              <w:t xml:space="preserve"> Doctoral School's members' council (cf. Section 9.1).</w:t>
            </w:r>
          </w:p>
          <w:p w14:paraId="7C5A78BE" w14:textId="77777777" w:rsidR="008E1B61" w:rsidRDefault="008E1B61">
            <w:pPr>
              <w:widowControl w:val="0"/>
              <w:spacing w:before="60" w:after="120"/>
              <w:rPr>
                <w:rFonts w:cs="Arial"/>
                <w:sz w:val="22"/>
                <w:szCs w:val="22"/>
                <w:shd w:val="clear" w:color="auto" w:fill="FFFFFF"/>
                <w:lang w:val="en-GB"/>
              </w:rPr>
            </w:pPr>
          </w:p>
        </w:tc>
      </w:tr>
      <w:tr w:rsidR="008E1B61" w:rsidRPr="008B5C7C" w14:paraId="47E62BA9"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7B9A470"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5.5 </w:t>
            </w:r>
            <w:r>
              <w:rPr>
                <w:rFonts w:cs="Arial"/>
                <w:b/>
                <w:sz w:val="22"/>
                <w:szCs w:val="22"/>
                <w:lang w:val="en-GB"/>
              </w:rPr>
              <w:tab/>
              <w:t xml:space="preserve">Additional measures introduced to achieve high-quality doctoral education </w:t>
            </w:r>
          </w:p>
        </w:tc>
      </w:tr>
      <w:tr w:rsidR="008E1B61" w:rsidRPr="008B5C7C" w14:paraId="6E7D2768"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425DD77" w14:textId="6948ACD7" w:rsidR="008E1B61" w:rsidRDefault="00601EAF">
            <w:pPr>
              <w:pStyle w:val="ListParagraph"/>
              <w:widowControl w:val="0"/>
              <w:spacing w:before="60" w:after="120"/>
              <w:ind w:left="59"/>
              <w:rPr>
                <w:rFonts w:cs="Arial"/>
                <w:sz w:val="22"/>
                <w:szCs w:val="22"/>
                <w:lang w:val="en-GB"/>
              </w:rPr>
            </w:pPr>
            <w:r>
              <w:rPr>
                <w:rFonts w:cs="Arial"/>
                <w:sz w:val="22"/>
                <w:szCs w:val="22"/>
                <w:lang w:val="en-GB"/>
              </w:rPr>
              <w:t xml:space="preserve">The measures to be considered to achieve high-quality doctoral education will follow the Quality Framework for Doctoral Training (QFDT) in annex </w:t>
            </w:r>
            <w:r w:rsidR="002D57EE">
              <w:rPr>
                <w:rFonts w:cs="Arial"/>
                <w:sz w:val="22"/>
                <w:szCs w:val="22"/>
                <w:lang w:val="en-GB"/>
              </w:rPr>
              <w:t>E</w:t>
            </w:r>
            <w:r>
              <w:rPr>
                <w:rFonts w:cs="Arial"/>
                <w:sz w:val="22"/>
                <w:szCs w:val="22"/>
                <w:lang w:val="en-GB"/>
              </w:rPr>
              <w:t xml:space="preserve"> and the </w:t>
            </w:r>
            <w:r>
              <w:rPr>
                <w:sz w:val="22"/>
                <w:szCs w:val="22"/>
                <w:lang w:val="en-GB"/>
              </w:rPr>
              <w:t>QAA Code of practice for quality assurance as indicated in Annex G to the</w:t>
            </w:r>
            <w:r>
              <w:rPr>
                <w:rFonts w:cs="Arial"/>
                <w:sz w:val="22"/>
                <w:szCs w:val="22"/>
                <w:shd w:val="clear" w:color="auto" w:fill="FFFFFF"/>
                <w:lang w:val="en-GB"/>
              </w:rPr>
              <w:t xml:space="preserve"> UL Doctoral Education Framework-v.7</w:t>
            </w:r>
            <w:r>
              <w:rPr>
                <w:rFonts w:cs="Arial"/>
                <w:sz w:val="22"/>
                <w:szCs w:val="22"/>
                <w:lang w:val="en-GB"/>
              </w:rPr>
              <w:t xml:space="preserve">. </w:t>
            </w:r>
          </w:p>
          <w:p w14:paraId="1BAE0DBA" w14:textId="77777777" w:rsidR="008E1B61" w:rsidRDefault="00601EAF">
            <w:pPr>
              <w:widowControl w:val="0"/>
              <w:spacing w:before="60" w:after="120"/>
              <w:rPr>
                <w:sz w:val="22"/>
                <w:szCs w:val="22"/>
                <w:lang w:val="en-US"/>
              </w:rPr>
            </w:pPr>
            <w:r>
              <w:rPr>
                <w:sz w:val="22"/>
                <w:szCs w:val="22"/>
                <w:lang w:val="en-US"/>
              </w:rPr>
              <w:t>For more detailed information, pl. refer to section 12. Quality assurance, monitoring and reviewing.</w:t>
            </w:r>
          </w:p>
          <w:p w14:paraId="7F5156D5" w14:textId="77777777" w:rsidR="008E1B61" w:rsidRDefault="00601EAF">
            <w:pPr>
              <w:widowControl w:val="0"/>
              <w:spacing w:before="60" w:after="120"/>
              <w:rPr>
                <w:rFonts w:cs="Arial"/>
                <w:sz w:val="22"/>
                <w:szCs w:val="22"/>
                <w:shd w:val="clear" w:color="auto" w:fill="FFFFFF"/>
                <w:lang w:val="en-GB"/>
              </w:rPr>
            </w:pPr>
            <w:r>
              <w:rPr>
                <w:rFonts w:cs="Arial"/>
                <w:sz w:val="22"/>
                <w:szCs w:val="22"/>
                <w:shd w:val="clear" w:color="auto" w:fill="FFFFFF"/>
                <w:lang w:val="en-GB"/>
              </w:rPr>
              <w:t>The DS and the programmes reserve the right to establish additional measures as required (e.g., to have additional informal CET meetings).</w:t>
            </w:r>
          </w:p>
        </w:tc>
      </w:tr>
      <w:tr w:rsidR="008E1B61" w:rsidRPr="008B5C7C" w14:paraId="05D51149"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525DAEB3"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5.6 </w:t>
            </w:r>
            <w:r>
              <w:rPr>
                <w:rFonts w:cs="Arial"/>
                <w:b/>
                <w:sz w:val="22"/>
                <w:szCs w:val="22"/>
                <w:lang w:val="en-GB"/>
              </w:rPr>
              <w:tab/>
              <w:t>Required resources for training</w:t>
            </w:r>
          </w:p>
          <w:p w14:paraId="6F03F4D9"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(Derived from the offer of modules)</w:t>
            </w:r>
          </w:p>
        </w:tc>
      </w:tr>
      <w:tr w:rsidR="008E1B61" w:rsidRPr="008B5C7C" w14:paraId="14C2FA97"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A04D916"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 xml:space="preserve">Administrative staff (1 full time administrative manager (with a scientific profile) and at least 2 FTEs DS secretaries are required). </w:t>
            </w:r>
          </w:p>
          <w:p w14:paraId="07090A58"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 xml:space="preserve">Teaching and lecture rooms (equipped with computers, projectors, etc.) </w:t>
            </w:r>
          </w:p>
          <w:p w14:paraId="00DE9449"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Budget for lectures, conferences/workshops, guest lectures, invited guests, travels, competitive support for candidate-initiated research projects, external advisors and CET and jury members, etc.</w:t>
            </w:r>
          </w:p>
          <w:p w14:paraId="75EB5E7A"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Gathering rooms for candidates (at least one per programme)</w:t>
            </w:r>
          </w:p>
          <w:p w14:paraId="619463BB" w14:textId="77777777" w:rsidR="008E1B61" w:rsidRDefault="008E1B61">
            <w:pPr>
              <w:pStyle w:val="ListParagraph"/>
              <w:widowControl w:val="0"/>
              <w:spacing w:before="60" w:after="120"/>
              <w:rPr>
                <w:rFonts w:cs="Arial"/>
                <w:sz w:val="22"/>
                <w:szCs w:val="22"/>
                <w:lang w:val="en-GB"/>
              </w:rPr>
            </w:pPr>
          </w:p>
        </w:tc>
      </w:tr>
    </w:tbl>
    <w:p w14:paraId="17143DC9" w14:textId="77777777" w:rsidR="008E1B61" w:rsidRDefault="00601EAF">
      <w:pPr>
        <w:pStyle w:val="Heading1"/>
        <w:keepLines w:val="0"/>
        <w:widowControl w:val="0"/>
      </w:pPr>
      <w:r>
        <w:t>6. Supervision and mentoring</w:t>
      </w:r>
    </w:p>
    <w:p w14:paraId="7E931411" w14:textId="77777777" w:rsidR="008E1B61" w:rsidRDefault="008E1B61">
      <w:pPr>
        <w:widowControl w:val="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55"/>
      </w:tblGrid>
      <w:tr w:rsidR="008E1B61" w:rsidRPr="008B5C7C" w14:paraId="1B00DF68"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6B75DE63"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6.1 </w:t>
            </w:r>
            <w:r>
              <w:rPr>
                <w:rFonts w:cs="Arial"/>
                <w:b/>
                <w:sz w:val="22"/>
                <w:szCs w:val="22"/>
                <w:lang w:val="en-GB"/>
              </w:rPr>
              <w:tab/>
              <w:t>Supervision concept and minimal requirements</w:t>
            </w:r>
          </w:p>
          <w:p w14:paraId="23E172E1"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(See Section 5.2 of the Framework Document)</w:t>
            </w:r>
          </w:p>
        </w:tc>
      </w:tr>
      <w:tr w:rsidR="008E1B61" w:rsidRPr="008B5C7C" w14:paraId="1DA74134"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B875F11" w14:textId="77777777" w:rsidR="008E1B61" w:rsidRDefault="00601EAF">
            <w:pPr>
              <w:widowControl w:val="0"/>
              <w:spacing w:before="60" w:after="120"/>
              <w:rPr>
                <w:rFonts w:cs="Arial"/>
                <w:sz w:val="22"/>
                <w:szCs w:val="22"/>
                <w:lang w:val="en-GB"/>
              </w:rPr>
            </w:pPr>
            <w:r>
              <w:rPr>
                <w:rFonts w:cs="Arial"/>
                <w:sz w:val="22"/>
                <w:szCs w:val="22"/>
                <w:lang w:val="en-GB"/>
              </w:rPr>
              <w:t>Supervision will follow the rules and regulations of the University of Luxem</w:t>
            </w:r>
            <w:r>
              <w:rPr>
                <w:rFonts w:cs="Arial"/>
                <w:sz w:val="22"/>
                <w:szCs w:val="22"/>
                <w:lang w:val="en-GB"/>
              </w:rPr>
              <w:softHyphen/>
              <w:t xml:space="preserve">bourg, involving a </w:t>
            </w:r>
            <w:r>
              <w:rPr>
                <w:rFonts w:cs="Arial"/>
                <w:i/>
                <w:iCs/>
                <w:sz w:val="22"/>
                <w:szCs w:val="22"/>
                <w:lang w:val="en-GB"/>
              </w:rPr>
              <w:t>Comité d'encadrement de thèse (CET)</w:t>
            </w:r>
            <w:r>
              <w:rPr>
                <w:rFonts w:cs="Arial"/>
                <w:sz w:val="22"/>
                <w:szCs w:val="22"/>
                <w:lang w:val="en-GB"/>
              </w:rPr>
              <w:t>, which will meet on a regular schedule. At the beginning of each doctoral candidate's PhD studies and further on, the PhD candidate together with the supervisor will develop an individual training plan (Doctoral Education Agreement); the training plan consists of the type of training (formal, e.g. courses, and informal, e.g., visits to research partners) that appear most appropriate to the candidate's needs. Thus the re</w:t>
            </w:r>
            <w:r>
              <w:rPr>
                <w:rFonts w:cs="Arial"/>
                <w:sz w:val="22"/>
                <w:szCs w:val="22"/>
                <w:lang w:val="en-GB"/>
              </w:rPr>
              <w:softHyphen/>
              <w:t>spective personal training scheme will profit from the variety of offers in the programmes of the Doctoral School and provide the candidates with comple</w:t>
            </w:r>
            <w:r>
              <w:rPr>
                <w:rFonts w:cs="Arial"/>
                <w:sz w:val="22"/>
                <w:szCs w:val="22"/>
                <w:lang w:val="en-GB"/>
              </w:rPr>
              <w:softHyphen/>
              <w:t>mentary insights into disciplinary and interdisciplinary skills. Additional to the training plan and the advice provided with regard to the PhD project, the CET will also provide holistic guidance for the candidate’s future perspectives, if requested.</w:t>
            </w:r>
          </w:p>
          <w:p w14:paraId="6356D130" w14:textId="77777777" w:rsidR="008E1B61" w:rsidRDefault="00601EAF">
            <w:pPr>
              <w:widowControl w:val="0"/>
              <w:spacing w:before="60" w:after="120"/>
              <w:rPr>
                <w:sz w:val="22"/>
                <w:szCs w:val="22"/>
                <w:lang w:val="en-GB"/>
              </w:rPr>
            </w:pPr>
            <w:r>
              <w:rPr>
                <w:sz w:val="22"/>
                <w:szCs w:val="22"/>
                <w:lang w:val="en-GB"/>
              </w:rPr>
              <w:t>When appropriate,</w:t>
            </w:r>
            <w:r>
              <w:rPr>
                <w:rFonts w:cs="Arial"/>
                <w:sz w:val="22"/>
                <w:szCs w:val="22"/>
                <w:lang w:val="en-GB"/>
              </w:rPr>
              <w:t xml:space="preserve"> a doctoral candidate can have a second advisor next to the main </w:t>
            </w:r>
            <w:r>
              <w:rPr>
                <w:rFonts w:cs="Arial"/>
                <w:sz w:val="22"/>
                <w:szCs w:val="22"/>
                <w:lang w:val="en-GB"/>
              </w:rPr>
              <w:lastRenderedPageBreak/>
              <w:t>supervisor who takes part in ad</w:t>
            </w:r>
            <w:r>
              <w:rPr>
                <w:rFonts w:cs="Arial"/>
                <w:sz w:val="22"/>
                <w:szCs w:val="22"/>
                <w:lang w:val="en-GB"/>
              </w:rPr>
              <w:softHyphen/>
              <w:t>vising the candidate on a regular basis.</w:t>
            </w:r>
            <w:r>
              <w:rPr>
                <w:sz w:val="22"/>
                <w:szCs w:val="22"/>
                <w:lang w:val="en-GB"/>
              </w:rPr>
              <w:t xml:space="preserve"> The second advisor can be a post-doctoral researcher. The responsible person for the candidate is clearly defined as the main supervisor. </w:t>
            </w:r>
          </w:p>
          <w:p w14:paraId="14A3F941" w14:textId="4964092E" w:rsidR="008E1B61" w:rsidRDefault="00601EAF">
            <w:pPr>
              <w:widowControl w:val="0"/>
              <w:spacing w:before="60" w:after="120"/>
              <w:rPr>
                <w:sz w:val="22"/>
                <w:szCs w:val="22"/>
                <w:lang w:val="en-GB"/>
              </w:rPr>
            </w:pPr>
            <w:r>
              <w:rPr>
                <w:sz w:val="22"/>
                <w:szCs w:val="22"/>
                <w:lang w:val="en-GB"/>
              </w:rPr>
              <w:t>All supervisors of the Doctoral School need</w:t>
            </w:r>
            <w:r w:rsidR="002D57EE">
              <w:rPr>
                <w:sz w:val="22"/>
                <w:szCs w:val="22"/>
                <w:lang w:val="en-GB"/>
              </w:rPr>
              <w:t xml:space="preserve"> to</w:t>
            </w:r>
            <w:r>
              <w:rPr>
                <w:sz w:val="22"/>
                <w:szCs w:val="22"/>
                <w:lang w:val="en-GB"/>
              </w:rPr>
              <w:t xml:space="preserve"> be in possession of an ADR. The requirements for an ADR are formalized in the UL ROI statutes under which the Doctoral School operates.</w:t>
            </w:r>
          </w:p>
          <w:p w14:paraId="526B4833" w14:textId="77777777" w:rsidR="008E1B61" w:rsidRDefault="00601EAF">
            <w:pPr>
              <w:widowControl w:val="0"/>
              <w:spacing w:before="60" w:after="120"/>
              <w:rPr>
                <w:sz w:val="22"/>
                <w:szCs w:val="22"/>
                <w:shd w:val="clear" w:color="auto" w:fill="FFFFFF"/>
                <w:lang w:val="en-GB"/>
              </w:rPr>
            </w:pPr>
            <w:r>
              <w:rPr>
                <w:sz w:val="22"/>
                <w:szCs w:val="22"/>
                <w:lang w:val="en-GB"/>
              </w:rPr>
              <w:t xml:space="preserve">The CET consists of at least the advisor, one further member from the Doctoral School but from a different research group (at least one of these two members has to be at the UL as main affiliation), and one who can be external to the Doctoral School, provided sufficient standing. Once a year a prize to the best Ph.D. thesis/defence will be awarded. To this end, the external referees are asked to state if a thesis counts among the top </w:t>
            </w:r>
            <w:r>
              <w:rPr>
                <w:sz w:val="22"/>
                <w:szCs w:val="22"/>
                <w:shd w:val="clear" w:color="auto" w:fill="FFFFFF"/>
                <w:lang w:val="en-GB"/>
              </w:rPr>
              <w:t>best 10%.</w:t>
            </w:r>
          </w:p>
          <w:p w14:paraId="78BD9FC5" w14:textId="77777777" w:rsidR="008E1B61" w:rsidRDefault="00601EAF">
            <w:pPr>
              <w:widowControl w:val="0"/>
              <w:spacing w:before="60" w:after="120"/>
              <w:rPr>
                <w:sz w:val="22"/>
                <w:szCs w:val="22"/>
                <w:shd w:val="clear" w:color="auto" w:fill="FFFFFF"/>
                <w:lang w:val="en-GB"/>
              </w:rPr>
            </w:pPr>
            <w:r>
              <w:rPr>
                <w:sz w:val="22"/>
                <w:szCs w:val="22"/>
                <w:shd w:val="clear" w:color="auto" w:fill="FFFFFF"/>
                <w:lang w:val="en-GB"/>
              </w:rPr>
              <w:t>Programmes can install additional measures.</w:t>
            </w:r>
          </w:p>
        </w:tc>
      </w:tr>
      <w:tr w:rsidR="008E1B61" w:rsidRPr="008B5C7C" w14:paraId="611BBEBF"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347D2C73"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lastRenderedPageBreak/>
              <w:t>6.2</w:t>
            </w:r>
            <w:r>
              <w:rPr>
                <w:rFonts w:cs="Arial"/>
                <w:b/>
                <w:sz w:val="22"/>
                <w:szCs w:val="22"/>
                <w:lang w:val="en-GB"/>
              </w:rPr>
              <w:tab/>
              <w:t xml:space="preserve"> Mentoring concept (if applicable)</w:t>
            </w:r>
          </w:p>
          <w:p w14:paraId="411F1956"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(See Section 5.5 of the Framework Document)</w:t>
            </w:r>
          </w:p>
        </w:tc>
      </w:tr>
      <w:tr w:rsidR="008E1B61" w:rsidRPr="008B5C7C" w14:paraId="227A4893"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071A2AC" w14:textId="77777777" w:rsidR="008E1B61" w:rsidRDefault="00601EAF">
            <w:pPr>
              <w:widowControl w:val="0"/>
              <w:spacing w:before="60" w:after="120"/>
              <w:rPr>
                <w:rFonts w:cs="Arial"/>
                <w:sz w:val="22"/>
                <w:szCs w:val="22"/>
                <w:lang w:val="en-GB"/>
              </w:rPr>
            </w:pPr>
            <w:r>
              <w:rPr>
                <w:rFonts w:cs="Arial"/>
                <w:sz w:val="22"/>
                <w:szCs w:val="22"/>
                <w:lang w:val="en-GB"/>
              </w:rPr>
              <w:t>If desired, a mentor can be defined for each doctoral candidate. The mentor should be someone more advanced in the professional career to whom the doctoral candidate can turn for additional help or advice, or consult in case of a disagreement with the supervision team. Ideally the mentor should have some knowledge of the field of the candidate’s research project yet be external to the supervisor team. If the mentor identifies problems in the doctoral supervision s/he should step in to try to resolve the problems or, if this is not possible, s/he should engage the FSTC ombudsperson.</w:t>
            </w:r>
          </w:p>
        </w:tc>
      </w:tr>
    </w:tbl>
    <w:p w14:paraId="483EE9B3" w14:textId="77777777" w:rsidR="008E1B61" w:rsidRDefault="00601EAF">
      <w:pPr>
        <w:pStyle w:val="Heading1"/>
        <w:keepLines w:val="0"/>
        <w:widowControl w:val="0"/>
      </w:pPr>
      <w:r>
        <w:t>7. Admission:</w:t>
      </w:r>
    </w:p>
    <w:p w14:paraId="30984325" w14:textId="77777777" w:rsidR="008E1B61" w:rsidRDefault="008E1B61">
      <w:pPr>
        <w:widowControl w:val="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55"/>
      </w:tblGrid>
      <w:tr w:rsidR="008E1B61" w:rsidRPr="008B5C7C" w14:paraId="1A25EA0A"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5C54ACC5"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7.1 </w:t>
            </w:r>
            <w:r>
              <w:rPr>
                <w:rFonts w:cs="Arial"/>
                <w:b/>
                <w:sz w:val="22"/>
                <w:szCs w:val="22"/>
                <w:lang w:val="en-GB"/>
              </w:rPr>
              <w:tab/>
              <w:t xml:space="preserve">Recruitment process and marketing concepts </w:t>
            </w:r>
          </w:p>
          <w:p w14:paraId="3774E299"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(Including measures to ensure equality, see also Section 4.4. of the Framework Document)</w:t>
            </w:r>
          </w:p>
        </w:tc>
      </w:tr>
      <w:tr w:rsidR="008E1B61" w:rsidRPr="008B5C7C" w14:paraId="34B48B4E"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B904F09" w14:textId="77777777" w:rsidR="008E1B61" w:rsidRDefault="00601EAF">
            <w:pPr>
              <w:pStyle w:val="Body"/>
              <w:widowControl w:val="0"/>
              <w:spacing w:before="60" w:after="120"/>
              <w:rPr>
                <w:sz w:val="22"/>
                <w:szCs w:val="22"/>
                <w:lang w:val="en-GB"/>
              </w:rPr>
            </w:pPr>
            <w:r>
              <w:rPr>
                <w:sz w:val="22"/>
                <w:szCs w:val="22"/>
                <w:lang w:val="en-GB"/>
              </w:rPr>
              <w:t xml:space="preserve">The DS will follow the UL recruitment regulations and the specific rules on recruitment and admission into doctoral training (cf. QFDT document). </w:t>
            </w:r>
          </w:p>
          <w:p w14:paraId="2A34D819" w14:textId="77777777" w:rsidR="008E1B61" w:rsidRDefault="00601EAF">
            <w:pPr>
              <w:pStyle w:val="Body"/>
              <w:widowControl w:val="0"/>
              <w:spacing w:before="60" w:after="120"/>
              <w:rPr>
                <w:sz w:val="22"/>
                <w:szCs w:val="22"/>
                <w:lang w:val="en-GB"/>
              </w:rPr>
            </w:pPr>
            <w:r>
              <w:rPr>
                <w:sz w:val="22"/>
                <w:szCs w:val="22"/>
                <w:lang w:val="en-GB"/>
              </w:rPr>
              <w:t>Additional details may be provided on the programme level.</w:t>
            </w:r>
          </w:p>
          <w:p w14:paraId="48530A07" w14:textId="77777777" w:rsidR="008E1B61" w:rsidRDefault="008E1B61">
            <w:pPr>
              <w:widowControl w:val="0"/>
              <w:spacing w:before="60" w:after="120"/>
              <w:rPr>
                <w:sz w:val="22"/>
                <w:szCs w:val="22"/>
                <w:lang w:val="en-GB"/>
              </w:rPr>
            </w:pPr>
          </w:p>
        </w:tc>
      </w:tr>
      <w:tr w:rsidR="008E1B61" w:rsidRPr="008B5C7C" w14:paraId="69A6AD6B"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D51043C"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7.2 </w:t>
            </w:r>
            <w:r>
              <w:rPr>
                <w:rFonts w:cs="Arial"/>
                <w:b/>
                <w:sz w:val="22"/>
                <w:szCs w:val="22"/>
                <w:lang w:val="en-GB"/>
              </w:rPr>
              <w:tab/>
              <w:t>Specific application and admission requirements and procedures</w:t>
            </w:r>
          </w:p>
          <w:p w14:paraId="781C1D8D"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(Those that are in addition to the UL requirements, see also Section 4.4 of the Framework Document)</w:t>
            </w:r>
          </w:p>
        </w:tc>
      </w:tr>
      <w:tr w:rsidR="008E1B61" w:rsidRPr="008B5C7C" w14:paraId="58D940F4"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A57E42C" w14:textId="77777777" w:rsidR="008E1B61" w:rsidRDefault="00601EAF">
            <w:pPr>
              <w:widowControl w:val="0"/>
              <w:spacing w:before="60" w:after="120"/>
              <w:rPr>
                <w:rFonts w:cs="Arial"/>
                <w:sz w:val="22"/>
                <w:szCs w:val="22"/>
                <w:lang w:val="en-GB"/>
              </w:rPr>
            </w:pPr>
            <w:r>
              <w:rPr>
                <w:rFonts w:cs="Arial"/>
                <w:sz w:val="22"/>
                <w:szCs w:val="22"/>
                <w:lang w:val="en-GB"/>
              </w:rPr>
              <w:t xml:space="preserve">Specified on the programme level if needed. </w:t>
            </w:r>
          </w:p>
        </w:tc>
      </w:tr>
      <w:tr w:rsidR="008E1B61" w:rsidRPr="008B5C7C" w14:paraId="388543A6"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219DA9BC"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7.3 </w:t>
            </w:r>
            <w:r>
              <w:rPr>
                <w:rFonts w:cs="Arial"/>
                <w:b/>
                <w:sz w:val="22"/>
                <w:szCs w:val="22"/>
                <w:lang w:val="en-GB"/>
              </w:rPr>
              <w:tab/>
              <w:t>Procedures for the accreditation of prior experiential and/or prior certificated learning</w:t>
            </w:r>
          </w:p>
        </w:tc>
      </w:tr>
      <w:tr w:rsidR="008E1B61" w:rsidRPr="008B5C7C" w14:paraId="51D785F9"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B81138A" w14:textId="77777777" w:rsidR="008E1B61" w:rsidRDefault="00601EAF">
            <w:pPr>
              <w:widowControl w:val="0"/>
              <w:spacing w:before="60" w:after="120"/>
              <w:rPr>
                <w:rFonts w:cs="Arial"/>
                <w:sz w:val="22"/>
                <w:szCs w:val="22"/>
                <w:lang w:val="en-GB"/>
              </w:rPr>
            </w:pPr>
            <w:r>
              <w:rPr>
                <w:rFonts w:cs="Arial"/>
                <w:sz w:val="22"/>
                <w:szCs w:val="22"/>
                <w:lang w:val="en-GB"/>
              </w:rPr>
              <w:t>Specified on the programme level if needed.</w:t>
            </w:r>
          </w:p>
        </w:tc>
      </w:tr>
      <w:tr w:rsidR="008E1B61" w14:paraId="3260F07F"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543B9093"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7.4 </w:t>
            </w:r>
            <w:r>
              <w:rPr>
                <w:rFonts w:cs="Arial"/>
                <w:b/>
                <w:sz w:val="22"/>
                <w:szCs w:val="22"/>
                <w:lang w:val="en-GB"/>
              </w:rPr>
              <w:tab/>
              <w:t>Core elements of the Doctoral Education Agreement (DEA)</w:t>
            </w:r>
          </w:p>
          <w:p w14:paraId="0C263F8E" w14:textId="77777777" w:rsidR="008E1B61" w:rsidRDefault="00601EAF">
            <w:pPr>
              <w:widowControl w:val="0"/>
              <w:spacing w:before="60" w:after="120"/>
              <w:rPr>
                <w:rFonts w:cs="Arial"/>
                <w:i/>
                <w:sz w:val="20"/>
                <w:szCs w:val="20"/>
                <w:lang w:val="en-GB"/>
              </w:rPr>
            </w:pPr>
            <w:r>
              <w:rPr>
                <w:rFonts w:cs="Arial"/>
                <w:i/>
                <w:sz w:val="20"/>
                <w:szCs w:val="20"/>
                <w:lang w:val="en-GB"/>
              </w:rPr>
              <w:t xml:space="preserve">(A Doctoral Education Agreement has to be defined and signed within 2 months of the inscription as </w:t>
            </w:r>
            <w:r>
              <w:rPr>
                <w:rFonts w:cs="Arial"/>
                <w:i/>
                <w:sz w:val="20"/>
                <w:szCs w:val="20"/>
                <w:lang w:val="en-GB"/>
              </w:rPr>
              <w:lastRenderedPageBreak/>
              <w:t>doctoral candidate. See Section 4.5 and Appendix E of the Framework Document)</w:t>
            </w:r>
          </w:p>
        </w:tc>
      </w:tr>
      <w:tr w:rsidR="008E1B61" w14:paraId="366559D1"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BF6FDAB" w14:textId="6E926667" w:rsidR="008E1B61" w:rsidRDefault="00601EAF">
            <w:pPr>
              <w:widowControl w:val="0"/>
              <w:spacing w:before="60" w:after="120"/>
              <w:rPr>
                <w:rFonts w:cs="Arial"/>
                <w:sz w:val="22"/>
                <w:szCs w:val="22"/>
                <w:lang w:val="en-GB"/>
              </w:rPr>
            </w:pPr>
            <w:r>
              <w:rPr>
                <w:rFonts w:cs="Arial"/>
                <w:sz w:val="22"/>
                <w:szCs w:val="22"/>
                <w:lang w:val="en-GB"/>
              </w:rPr>
              <w:lastRenderedPageBreak/>
              <w:t xml:space="preserve">The DEA of the DS (CODEX) will be inspired by the existing UL template and the Marie Curie Career Development Plan. This CODEX will refer to the best practices on research and training programmes for PhD candidates. The DEA will refer to the CODEX in general and identify the particularities by candidate. </w:t>
            </w:r>
          </w:p>
          <w:p w14:paraId="5D6E788A" w14:textId="77777777" w:rsidR="008E1B61" w:rsidRDefault="00601EAF">
            <w:pPr>
              <w:widowControl w:val="0"/>
              <w:spacing w:before="60" w:after="120"/>
              <w:rPr>
                <w:rFonts w:cs="Arial"/>
                <w:sz w:val="22"/>
                <w:szCs w:val="22"/>
                <w:lang w:val="en-GB"/>
              </w:rPr>
            </w:pPr>
            <w:r>
              <w:rPr>
                <w:rFonts w:cs="Arial"/>
                <w:sz w:val="22"/>
                <w:szCs w:val="22"/>
                <w:lang w:val="en-GB"/>
              </w:rPr>
              <w:t>The following items will be taken into consideration:</w:t>
            </w:r>
          </w:p>
          <w:p w14:paraId="721323CA"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obligations and rights of the supervisor</w:t>
            </w:r>
          </w:p>
          <w:p w14:paraId="6350FE88"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obligations and rights of the PhD candidate</w:t>
            </w:r>
          </w:p>
          <w:p w14:paraId="354194E1"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research project</w:t>
            </w:r>
          </w:p>
          <w:p w14:paraId="2FF93DAD"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training programme, including scientific competences related to the research topic and transferable skills</w:t>
            </w:r>
          </w:p>
          <w:p w14:paraId="07BFE9B2"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teaching activities</w:t>
            </w:r>
          </w:p>
          <w:p w14:paraId="68750EF4"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involvement in the Doctoral School Programme</w:t>
            </w:r>
          </w:p>
          <w:p w14:paraId="6DCB96CE" w14:textId="77777777" w:rsidR="008E1B61" w:rsidRDefault="00601EAF">
            <w:pPr>
              <w:pStyle w:val="ListParagraph"/>
              <w:widowControl w:val="0"/>
              <w:numPr>
                <w:ilvl w:val="0"/>
                <w:numId w:val="6"/>
              </w:numPr>
              <w:spacing w:before="60" w:after="120"/>
              <w:rPr>
                <w:rFonts w:cs="Arial"/>
                <w:sz w:val="22"/>
                <w:szCs w:val="22"/>
                <w:lang w:val="en-GB"/>
              </w:rPr>
            </w:pPr>
            <w:r>
              <w:rPr>
                <w:rFonts w:cs="Arial"/>
                <w:sz w:val="22"/>
                <w:szCs w:val="22"/>
                <w:lang w:val="en-GB"/>
              </w:rPr>
              <w:t>dissemination</w:t>
            </w:r>
          </w:p>
        </w:tc>
      </w:tr>
    </w:tbl>
    <w:p w14:paraId="69337FDD" w14:textId="77777777" w:rsidR="008E1B61" w:rsidRDefault="00601EAF">
      <w:pPr>
        <w:pStyle w:val="Heading1"/>
        <w:keepLines w:val="0"/>
        <w:widowControl w:val="0"/>
      </w:pPr>
      <w:r>
        <w:t>8. Language(s)</w:t>
      </w:r>
    </w:p>
    <w:p w14:paraId="77BD326C" w14:textId="77777777" w:rsidR="008E1B61" w:rsidRDefault="008E1B61">
      <w:pPr>
        <w:widowControl w:val="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55"/>
      </w:tblGrid>
      <w:tr w:rsidR="008E1B61" w:rsidRPr="008B5C7C" w14:paraId="4AC01D12"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30446414"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8.1 </w:t>
            </w:r>
            <w:r>
              <w:rPr>
                <w:rFonts w:cs="Arial"/>
                <w:b/>
                <w:sz w:val="22"/>
                <w:szCs w:val="22"/>
                <w:lang w:val="en-GB"/>
              </w:rPr>
              <w:tab/>
              <w:t>Language(s) used in training</w:t>
            </w:r>
          </w:p>
        </w:tc>
      </w:tr>
      <w:tr w:rsidR="008E1B61" w:rsidRPr="008B5C7C" w14:paraId="1EA129BD"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7281228" w14:textId="2C419960" w:rsidR="008E1B61" w:rsidRDefault="00601EAF">
            <w:pPr>
              <w:widowControl w:val="0"/>
              <w:rPr>
                <w:rFonts w:cs="Helvetica"/>
                <w:sz w:val="22"/>
                <w:szCs w:val="22"/>
                <w:lang w:val="en-GB"/>
              </w:rPr>
            </w:pPr>
            <w:r>
              <w:rPr>
                <w:rFonts w:cs="Helvetica"/>
                <w:sz w:val="22"/>
                <w:szCs w:val="22"/>
                <w:lang w:val="en-GB"/>
              </w:rPr>
              <w:t>The language of all seminars and courses offered at the University of Luxembourg in the framework of the Doctoral School</w:t>
            </w:r>
            <w:r>
              <w:rPr>
                <w:rFonts w:cs="Helvetica"/>
                <w:sz w:val="22"/>
                <w:szCs w:val="22"/>
                <w:lang w:val="en-US"/>
              </w:rPr>
              <w:t xml:space="preserve"> </w:t>
            </w:r>
            <w:r>
              <w:rPr>
                <w:rFonts w:cs="Helvetica"/>
                <w:sz w:val="22"/>
                <w:szCs w:val="22"/>
                <w:lang w:val="en-GB"/>
              </w:rPr>
              <w:t>is English. Some training modules (like language courses, or like summer schools abroad) can use a different teaching language. Individual supervision and mentoring will be done in the language that is most suitable for the candidates and the supervisors.</w:t>
            </w:r>
          </w:p>
          <w:p w14:paraId="674D6178" w14:textId="77777777" w:rsidR="008E1B61" w:rsidRDefault="008E1B61">
            <w:pPr>
              <w:widowControl w:val="0"/>
              <w:rPr>
                <w:rFonts w:cs="Arial"/>
                <w:sz w:val="22"/>
                <w:szCs w:val="22"/>
                <w:lang w:val="en-GB"/>
              </w:rPr>
            </w:pPr>
          </w:p>
        </w:tc>
      </w:tr>
      <w:tr w:rsidR="008E1B61" w14:paraId="30439D06"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27CAF5C7"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8.2 </w:t>
            </w:r>
            <w:r>
              <w:rPr>
                <w:rFonts w:cs="Arial"/>
                <w:b/>
                <w:sz w:val="22"/>
                <w:szCs w:val="22"/>
                <w:lang w:val="en-GB"/>
              </w:rPr>
              <w:tab/>
              <w:t>Language competences required</w:t>
            </w:r>
          </w:p>
        </w:tc>
      </w:tr>
      <w:tr w:rsidR="008E1B61" w14:paraId="2CB0D1AC"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CEBBED4" w14:textId="77777777" w:rsidR="008E1B61" w:rsidRDefault="00601EAF">
            <w:pPr>
              <w:widowControl w:val="0"/>
              <w:rPr>
                <w:rFonts w:cs="Helvetica"/>
                <w:sz w:val="22"/>
                <w:szCs w:val="22"/>
                <w:lang w:val="en-GB"/>
              </w:rPr>
            </w:pPr>
            <w:r>
              <w:rPr>
                <w:rFonts w:cs="Helvetica"/>
                <w:sz w:val="22"/>
                <w:szCs w:val="22"/>
                <w:lang w:val="en-GB"/>
              </w:rPr>
              <w:t xml:space="preserve">Doctoral candidates are required to have a good knowledge of English. No language certificates will be required, but are recommended. </w:t>
            </w:r>
          </w:p>
          <w:p w14:paraId="6B04A813" w14:textId="77777777" w:rsidR="008E1B61" w:rsidRDefault="008E1B61">
            <w:pPr>
              <w:widowControl w:val="0"/>
              <w:spacing w:before="60" w:after="120"/>
              <w:rPr>
                <w:rFonts w:cs="Arial"/>
                <w:sz w:val="22"/>
                <w:szCs w:val="22"/>
                <w:lang w:val="en-GB"/>
              </w:rPr>
            </w:pPr>
          </w:p>
        </w:tc>
      </w:tr>
      <w:tr w:rsidR="008E1B61" w14:paraId="4064E478"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6687533"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8.3 </w:t>
            </w:r>
            <w:r>
              <w:rPr>
                <w:rFonts w:cs="Arial"/>
                <w:b/>
                <w:sz w:val="22"/>
                <w:szCs w:val="22"/>
                <w:lang w:val="en-GB"/>
              </w:rPr>
              <w:tab/>
              <w:t>Language support offered</w:t>
            </w:r>
          </w:p>
        </w:tc>
      </w:tr>
      <w:tr w:rsidR="008E1B61" w:rsidRPr="008B5C7C" w14:paraId="2E0CF4EF"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99D993F" w14:textId="77777777" w:rsidR="008E1B61" w:rsidRDefault="00601EAF">
            <w:pPr>
              <w:widowControl w:val="0"/>
              <w:spacing w:before="60" w:after="120"/>
              <w:rPr>
                <w:rFonts w:cs="Helvetica"/>
                <w:sz w:val="22"/>
                <w:szCs w:val="22"/>
                <w:lang w:val="en-GB"/>
              </w:rPr>
            </w:pPr>
            <w:r>
              <w:rPr>
                <w:rFonts w:cs="Helvetica"/>
                <w:sz w:val="22"/>
                <w:szCs w:val="22"/>
                <w:lang w:val="en-GB"/>
              </w:rPr>
              <w:t>The language support of the University of Luxembourg will be available to the doctoral candidates. Apart from this, the training programme includes courses in scientific English writing.</w:t>
            </w:r>
          </w:p>
        </w:tc>
      </w:tr>
    </w:tbl>
    <w:p w14:paraId="421D2FCB" w14:textId="77777777" w:rsidR="008E1B61" w:rsidRDefault="008E1B61">
      <w:pPr>
        <w:widowControl w:val="0"/>
        <w:spacing w:before="60" w:after="120"/>
        <w:rPr>
          <w:rFonts w:cs="Arial"/>
          <w:sz w:val="22"/>
          <w:szCs w:val="22"/>
          <w:lang w:val="en-GB"/>
        </w:rPr>
      </w:pPr>
    </w:p>
    <w:p w14:paraId="74BF56B6" w14:textId="77777777" w:rsidR="008E1B61" w:rsidRDefault="00601EAF">
      <w:pPr>
        <w:widowControl w:val="0"/>
        <w:spacing w:before="60" w:after="120"/>
        <w:rPr>
          <w:rFonts w:cs="Arial"/>
          <w:sz w:val="22"/>
          <w:szCs w:val="22"/>
          <w:lang w:val="en-GB"/>
        </w:rPr>
      </w:pPr>
      <w:r>
        <w:rPr>
          <w:rFonts w:cs="Arial"/>
          <w:sz w:val="22"/>
          <w:szCs w:val="22"/>
          <w:lang w:val="en-GB"/>
        </w:rPr>
        <w:t xml:space="preserve"> </w:t>
      </w:r>
    </w:p>
    <w:p w14:paraId="6B6E6765" w14:textId="77777777" w:rsidR="008E1B61" w:rsidRDefault="00601EAF">
      <w:pPr>
        <w:pStyle w:val="Heading1"/>
        <w:keepLines w:val="0"/>
        <w:widowControl w:val="0"/>
      </w:pPr>
      <w:r>
        <w:t>9. Organisational structure and governance</w:t>
      </w:r>
    </w:p>
    <w:p w14:paraId="05818176" w14:textId="77777777" w:rsidR="008E1B61" w:rsidRDefault="008E1B61">
      <w:pPr>
        <w:widowControl w:val="0"/>
        <w:spacing w:before="60" w:after="12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55"/>
      </w:tblGrid>
      <w:tr w:rsidR="008E1B61" w:rsidRPr="008B5C7C" w14:paraId="2319514E"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54503168"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9.1 </w:t>
            </w:r>
            <w:r>
              <w:rPr>
                <w:rFonts w:cs="Arial"/>
                <w:b/>
                <w:sz w:val="22"/>
                <w:szCs w:val="22"/>
                <w:lang w:val="en-GB"/>
              </w:rPr>
              <w:tab/>
              <w:t>Organisational structure and governance issues</w:t>
            </w:r>
          </w:p>
          <w:p w14:paraId="23843CB2" w14:textId="77777777" w:rsidR="008E1B61" w:rsidRDefault="00601EAF">
            <w:pPr>
              <w:widowControl w:val="0"/>
              <w:spacing w:before="60" w:after="120"/>
              <w:rPr>
                <w:rFonts w:cs="Arial"/>
                <w:i/>
                <w:sz w:val="20"/>
                <w:szCs w:val="20"/>
                <w:lang w:val="en-GB"/>
              </w:rPr>
            </w:pPr>
            <w:r>
              <w:rPr>
                <w:rFonts w:cs="Arial"/>
                <w:i/>
                <w:sz w:val="20"/>
                <w:szCs w:val="20"/>
                <w:lang w:val="en-GB"/>
              </w:rPr>
              <w:t xml:space="preserve">(E.g. elections, admission decisions processes, see also Section 4.2 and Appendix I of the Framework </w:t>
            </w:r>
            <w:r>
              <w:rPr>
                <w:rFonts w:cs="Arial"/>
                <w:i/>
                <w:sz w:val="20"/>
                <w:szCs w:val="20"/>
                <w:lang w:val="en-GB"/>
              </w:rPr>
              <w:lastRenderedPageBreak/>
              <w:t>Document)</w:t>
            </w:r>
          </w:p>
        </w:tc>
      </w:tr>
      <w:tr w:rsidR="008E1B61" w:rsidRPr="008B5C7C" w14:paraId="3E026FD6"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D50F29B" w14:textId="77777777" w:rsidR="008E1B61" w:rsidRDefault="00601EAF">
            <w:pPr>
              <w:widowControl w:val="0"/>
              <w:spacing w:before="60" w:after="120"/>
              <w:rPr>
                <w:rFonts w:cs="Arial"/>
                <w:sz w:val="22"/>
                <w:szCs w:val="22"/>
                <w:lang w:val="en-GB"/>
              </w:rPr>
            </w:pPr>
            <w:r>
              <w:rPr>
                <w:rFonts w:cs="Arial"/>
                <w:sz w:val="22"/>
                <w:szCs w:val="22"/>
                <w:lang w:val="en-GB"/>
              </w:rPr>
              <w:lastRenderedPageBreak/>
              <w:t>In accordance with the UL Doctoral Education Framework, the Doctoral School (DS) in Science and Engineering is a collegiate structure, consistin</w:t>
            </w:r>
            <w:r>
              <w:rPr>
                <w:rFonts w:cs="Arial"/>
                <w:sz w:val="22"/>
                <w:szCs w:val="22"/>
                <w:shd w:val="clear" w:color="auto" w:fill="FFFFFF"/>
                <w:lang w:val="en-GB"/>
              </w:rPr>
              <w:t>g of</w:t>
            </w:r>
            <w:r>
              <w:rPr>
                <w:rFonts w:cs="Arial"/>
                <w:sz w:val="22"/>
                <w:szCs w:val="22"/>
                <w:lang w:val="en-GB"/>
              </w:rPr>
              <w:t>:</w:t>
            </w:r>
          </w:p>
          <w:p w14:paraId="4577F2E9"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 xml:space="preserve">Head of Doctoral School </w:t>
            </w:r>
          </w:p>
          <w:p w14:paraId="25AE9CE1"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Deputy Head</w:t>
            </w:r>
          </w:p>
          <w:p w14:paraId="36C51B1C"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Members' Council (MC)</w:t>
            </w:r>
          </w:p>
          <w:p w14:paraId="42ADE3ED"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Programme Coordinators</w:t>
            </w:r>
          </w:p>
          <w:p w14:paraId="240DE460"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 xml:space="preserve">Programme Committees </w:t>
            </w:r>
          </w:p>
          <w:p w14:paraId="43FEF238"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 xml:space="preserve">Doctoral Candidate Council </w:t>
            </w:r>
          </w:p>
          <w:p w14:paraId="269F22CA" w14:textId="77777777" w:rsidR="008E1B61" w:rsidRDefault="00601EAF">
            <w:pPr>
              <w:widowControl w:val="0"/>
              <w:numPr>
                <w:ilvl w:val="0"/>
                <w:numId w:val="31"/>
              </w:numPr>
              <w:spacing w:before="60" w:after="120"/>
              <w:rPr>
                <w:rFonts w:cs="Arial"/>
                <w:sz w:val="22"/>
                <w:szCs w:val="22"/>
                <w:shd w:val="clear" w:color="auto" w:fill="FFFFFF"/>
                <w:lang w:val="en-GB"/>
              </w:rPr>
            </w:pPr>
            <w:r>
              <w:rPr>
                <w:rFonts w:cs="Arial"/>
                <w:sz w:val="22"/>
                <w:szCs w:val="22"/>
                <w:lang w:val="en-GB"/>
              </w:rPr>
              <w:t>Scientific Advisor</w:t>
            </w:r>
            <w:r>
              <w:rPr>
                <w:rFonts w:cs="Arial"/>
                <w:sz w:val="22"/>
                <w:szCs w:val="22"/>
                <w:shd w:val="clear" w:color="auto" w:fill="FFFFFF"/>
                <w:lang w:val="en-GB"/>
              </w:rPr>
              <w:t>y Board</w:t>
            </w:r>
          </w:p>
          <w:p w14:paraId="42066E0F"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Doctoral candidates</w:t>
            </w:r>
          </w:p>
          <w:p w14:paraId="0BB904A7"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Supervisors</w:t>
            </w:r>
          </w:p>
          <w:p w14:paraId="53F42DEB"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Ombudsperson</w:t>
            </w:r>
          </w:p>
          <w:p w14:paraId="59927380"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DS Manager</w:t>
            </w:r>
          </w:p>
          <w:p w14:paraId="6265DB40"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DS Administrative Assistants</w:t>
            </w:r>
          </w:p>
          <w:p w14:paraId="789919B6" w14:textId="77777777" w:rsidR="008E1B61" w:rsidRDefault="00601EAF">
            <w:pPr>
              <w:widowControl w:val="0"/>
              <w:spacing w:before="60" w:after="120"/>
              <w:rPr>
                <w:rFonts w:cs="Arial"/>
                <w:b/>
                <w:bCs/>
                <w:sz w:val="22"/>
                <w:szCs w:val="22"/>
                <w:lang w:val="en-GB"/>
              </w:rPr>
            </w:pPr>
            <w:r>
              <w:rPr>
                <w:rFonts w:cs="Arial"/>
                <w:b/>
                <w:bCs/>
                <w:sz w:val="22"/>
                <w:szCs w:val="22"/>
                <w:lang w:val="en-GB"/>
              </w:rPr>
              <w:t xml:space="preserve">The supervisors of the Doctoral School can change the statutes by a vote in which at least 50% of all supervisors vote in favour. </w:t>
            </w:r>
          </w:p>
          <w:p w14:paraId="247C57CD" w14:textId="77777777" w:rsidR="008E1B61" w:rsidRDefault="00601EAF">
            <w:pPr>
              <w:widowControl w:val="0"/>
              <w:spacing w:before="60" w:after="120"/>
              <w:rPr>
                <w:rFonts w:cs="Arial"/>
                <w:b/>
                <w:bCs/>
                <w:sz w:val="22"/>
                <w:szCs w:val="22"/>
                <w:lang w:val="en-GB"/>
              </w:rPr>
            </w:pPr>
            <w:r>
              <w:rPr>
                <w:rFonts w:cs="Arial"/>
                <w:b/>
                <w:bCs/>
                <w:sz w:val="22"/>
                <w:szCs w:val="22"/>
                <w:lang w:val="en-GB"/>
              </w:rPr>
              <w:t>Head of Doctoral School</w:t>
            </w:r>
          </w:p>
          <w:p w14:paraId="5141108A" w14:textId="77777777" w:rsidR="008E1B61" w:rsidRDefault="00601EAF">
            <w:pPr>
              <w:widowControl w:val="0"/>
              <w:spacing w:before="60" w:after="120"/>
              <w:rPr>
                <w:rFonts w:cs="Arial"/>
                <w:sz w:val="22"/>
                <w:szCs w:val="22"/>
                <w:lang w:val="en-GB"/>
              </w:rPr>
            </w:pPr>
            <w:r>
              <w:rPr>
                <w:rFonts w:cs="Arial"/>
                <w:sz w:val="22"/>
                <w:szCs w:val="22"/>
                <w:lang w:val="en-GB"/>
              </w:rPr>
              <w:t>The head of the Doctoral School</w:t>
            </w:r>
            <w:r>
              <w:rPr>
                <w:rFonts w:cs="Arial"/>
                <w:sz w:val="22"/>
                <w:szCs w:val="22"/>
                <w:shd w:val="clear" w:color="auto" w:fill="FFFFFF"/>
                <w:lang w:val="en-GB"/>
              </w:rPr>
              <w:t xml:space="preserve"> is nominated by the Dean, based on an elec</w:t>
            </w:r>
            <w:r>
              <w:rPr>
                <w:rFonts w:cs="Arial"/>
                <w:sz w:val="22"/>
                <w:szCs w:val="22"/>
                <w:shd w:val="clear" w:color="auto" w:fill="FFFFFF"/>
                <w:lang w:val="en-GB"/>
              </w:rPr>
              <w:softHyphen/>
              <w:t>tion by the Members' Council. T</w:t>
            </w:r>
            <w:r>
              <w:rPr>
                <w:rFonts w:cs="Arial"/>
                <w:sz w:val="22"/>
                <w:szCs w:val="22"/>
                <w:lang w:val="en-GB"/>
              </w:rPr>
              <w:t>he UL president appoints the Head of the Doctoral School for 5 years with a possible specification of an alternative duration.</w:t>
            </w:r>
          </w:p>
          <w:p w14:paraId="48245965" w14:textId="77777777" w:rsidR="008E1B61" w:rsidRDefault="00601EAF">
            <w:pPr>
              <w:widowControl w:val="0"/>
              <w:spacing w:before="60" w:after="120"/>
              <w:rPr>
                <w:rFonts w:cs="Arial"/>
                <w:sz w:val="22"/>
                <w:szCs w:val="22"/>
                <w:lang w:val="en-GB"/>
              </w:rPr>
            </w:pPr>
            <w:r>
              <w:rPr>
                <w:rFonts w:cs="Arial"/>
                <w:sz w:val="22"/>
                <w:szCs w:val="22"/>
                <w:lang w:val="en-GB"/>
              </w:rPr>
              <w:t>Tasks:</w:t>
            </w:r>
          </w:p>
          <w:p w14:paraId="35865AAC" w14:textId="77777777" w:rsidR="008E1B61" w:rsidRDefault="00601EAF">
            <w:pPr>
              <w:widowControl w:val="0"/>
              <w:numPr>
                <w:ilvl w:val="0"/>
                <w:numId w:val="31"/>
              </w:numPr>
              <w:spacing w:before="60" w:after="120"/>
              <w:outlineLvl w:val="5"/>
              <w:rPr>
                <w:rFonts w:cs="Arial"/>
                <w:sz w:val="22"/>
                <w:szCs w:val="22"/>
                <w:lang w:val="en-GB"/>
              </w:rPr>
            </w:pPr>
            <w:r>
              <w:rPr>
                <w:rFonts w:cs="Arial"/>
                <w:sz w:val="22"/>
                <w:szCs w:val="22"/>
                <w:lang w:val="en-GB"/>
              </w:rPr>
              <w:t>Official representative of the DS - maintains and can establish exterior relations, (e.g. cooperations) and helps in the preparation of collaboration agreements with third parties, together with the respective programme coordinators.</w:t>
            </w:r>
          </w:p>
          <w:p w14:paraId="7E51504C"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 xml:space="preserve"> Strategic management of the Doctoral School in conjunction with the Members’ Council and the Scientific Advisory Council</w:t>
            </w:r>
          </w:p>
          <w:p w14:paraId="10826F52"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Offer his/her services to support the academic admission of the doctoral candidate to the UL.</w:t>
            </w:r>
          </w:p>
          <w:p w14:paraId="76F54C11"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Responsible with the MC for the distribution of the Doctoral School Budget.</w:t>
            </w:r>
          </w:p>
          <w:p w14:paraId="3B74199E" w14:textId="77777777" w:rsidR="008E1B61" w:rsidRDefault="00601EAF">
            <w:pPr>
              <w:widowControl w:val="0"/>
              <w:numPr>
                <w:ilvl w:val="0"/>
                <w:numId w:val="31"/>
              </w:numPr>
              <w:spacing w:before="60" w:after="120"/>
              <w:rPr>
                <w:rFonts w:cs="Arial"/>
                <w:sz w:val="22"/>
                <w:szCs w:val="22"/>
                <w:shd w:val="clear" w:color="auto" w:fill="FFFFFF"/>
                <w:lang w:val="en-GB"/>
              </w:rPr>
            </w:pPr>
            <w:r>
              <w:rPr>
                <w:rFonts w:cs="Arial"/>
                <w:sz w:val="22"/>
                <w:szCs w:val="22"/>
                <w:lang w:val="en-GB"/>
              </w:rPr>
              <w:t>Member of t</w:t>
            </w:r>
            <w:r>
              <w:rPr>
                <w:rFonts w:cs="Arial"/>
                <w:sz w:val="22"/>
                <w:szCs w:val="22"/>
                <w:shd w:val="clear" w:color="auto" w:fill="FFFFFF"/>
                <w:lang w:val="en-GB"/>
              </w:rPr>
              <w:t>he Doctoral Education Committee [definition of DEC cf. UL – Doctoral Education Framework (v.7), section 3.3].</w:t>
            </w:r>
          </w:p>
          <w:p w14:paraId="70079C89"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Line manager of DS manager and administrative assistants.</w:t>
            </w:r>
          </w:p>
          <w:p w14:paraId="6F0D2150" w14:textId="77777777" w:rsidR="008E1B61" w:rsidRDefault="008E1B61">
            <w:pPr>
              <w:widowControl w:val="0"/>
              <w:spacing w:before="60" w:after="120"/>
              <w:rPr>
                <w:rFonts w:cs="Arial"/>
                <w:b/>
                <w:bCs/>
                <w:sz w:val="22"/>
                <w:szCs w:val="22"/>
                <w:lang w:val="en-GB"/>
              </w:rPr>
            </w:pPr>
          </w:p>
          <w:p w14:paraId="65C3E97B" w14:textId="77777777" w:rsidR="008E1B61" w:rsidRDefault="00601EAF">
            <w:pPr>
              <w:widowControl w:val="0"/>
              <w:spacing w:before="60" w:after="120"/>
              <w:rPr>
                <w:rFonts w:cs="Arial"/>
                <w:b/>
                <w:bCs/>
                <w:sz w:val="22"/>
                <w:szCs w:val="22"/>
                <w:shd w:val="clear" w:color="auto" w:fill="FFFFFF"/>
                <w:lang w:val="en-GB"/>
              </w:rPr>
            </w:pPr>
            <w:r>
              <w:rPr>
                <w:rFonts w:cs="Arial"/>
                <w:b/>
                <w:bCs/>
                <w:sz w:val="22"/>
                <w:szCs w:val="22"/>
                <w:shd w:val="clear" w:color="auto" w:fill="FFFFFF"/>
                <w:lang w:val="en-GB"/>
              </w:rPr>
              <w:t>Members' Council</w:t>
            </w:r>
          </w:p>
          <w:p w14:paraId="27E0F16C" w14:textId="77777777" w:rsidR="008E1B61" w:rsidRDefault="00601EAF">
            <w:pPr>
              <w:widowControl w:val="0"/>
              <w:spacing w:before="60" w:after="120"/>
              <w:jc w:val="both"/>
              <w:rPr>
                <w:rFonts w:cs="Arial"/>
                <w:sz w:val="22"/>
                <w:szCs w:val="22"/>
                <w:lang w:val="en-GB"/>
              </w:rPr>
            </w:pPr>
            <w:r>
              <w:rPr>
                <w:rFonts w:cs="Arial"/>
                <w:sz w:val="22"/>
                <w:szCs w:val="22"/>
                <w:lang w:val="en-GB"/>
              </w:rPr>
              <w:t xml:space="preserve">The Members' Council consists of the Head of the Doctoral School, the programme coordinators, and additional two members (responsible for the Quality Assurance and </w:t>
            </w:r>
            <w:r>
              <w:rPr>
                <w:rFonts w:cs="Arial"/>
                <w:sz w:val="22"/>
                <w:szCs w:val="22"/>
                <w:lang w:val="en-GB"/>
              </w:rPr>
              <w:lastRenderedPageBreak/>
              <w:t>Funding &amp; Communication). In addition the Dean, two Doctoral Candidate Representatives and the DS Manager will participate with a consultative role (non-voting). The two additional members are elected by the other members of the Members' Council for a term of 5 years. Re-election is possible. Furthermore, if relevant, the Luxembourg Institutes (LI’s) can have one voting representative if none are already in the MC. The MC meets at least once per Semester.</w:t>
            </w:r>
          </w:p>
          <w:p w14:paraId="7B9A78A0" w14:textId="77777777" w:rsidR="008E1B61" w:rsidRDefault="00601EAF">
            <w:pPr>
              <w:widowControl w:val="0"/>
              <w:spacing w:before="60" w:after="120"/>
              <w:jc w:val="both"/>
              <w:rPr>
                <w:rFonts w:cs="Arial"/>
                <w:sz w:val="22"/>
                <w:szCs w:val="22"/>
                <w:lang w:val="en-GB"/>
              </w:rPr>
            </w:pPr>
            <w:r>
              <w:rPr>
                <w:rFonts w:cs="Arial"/>
                <w:sz w:val="22"/>
                <w:szCs w:val="22"/>
                <w:lang w:val="en-GB"/>
              </w:rPr>
              <w:t>The MC elects among its members from the academic staff a Deputy Head who can replace the Head of the DS when necessary.</w:t>
            </w:r>
          </w:p>
          <w:p w14:paraId="70127B66" w14:textId="77777777" w:rsidR="008E1B61" w:rsidRDefault="00601EAF">
            <w:pPr>
              <w:widowControl w:val="0"/>
              <w:spacing w:before="60" w:after="120"/>
              <w:rPr>
                <w:rFonts w:cs="Arial"/>
                <w:sz w:val="22"/>
                <w:szCs w:val="22"/>
                <w:lang w:val="en-GB"/>
              </w:rPr>
            </w:pPr>
            <w:r>
              <w:rPr>
                <w:rFonts w:cs="Arial"/>
                <w:sz w:val="22"/>
                <w:szCs w:val="22"/>
                <w:lang w:val="en-GB"/>
              </w:rPr>
              <w:t>Tasks:</w:t>
            </w:r>
          </w:p>
          <w:p w14:paraId="1014D9D7"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Decide, after recommendation by the respective Programme Committee, about admission of supervisors. In case of severe negligence or misconduct a supervisor may be excluded by the MC from the DS, based on recommendation from the Programme Committee.</w:t>
            </w:r>
          </w:p>
          <w:p w14:paraId="0AF5C23C"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Develop and maintain a general research and training strategy for the Doctoral School.</w:t>
            </w:r>
          </w:p>
          <w:p w14:paraId="112922F5" w14:textId="77777777" w:rsidR="008E1B61" w:rsidRDefault="00601EAF">
            <w:pPr>
              <w:widowControl w:val="0"/>
              <w:numPr>
                <w:ilvl w:val="0"/>
                <w:numId w:val="31"/>
              </w:numPr>
              <w:spacing w:before="60" w:after="120"/>
              <w:rPr>
                <w:rFonts w:cs="Arial"/>
                <w:sz w:val="22"/>
                <w:szCs w:val="22"/>
                <w:lang w:val="en-GB"/>
              </w:rPr>
            </w:pPr>
            <w:r>
              <w:rPr>
                <w:rFonts w:cs="Arial"/>
                <w:sz w:val="22"/>
                <w:szCs w:val="22"/>
                <w:shd w:val="clear" w:color="auto" w:fill="FFFFFF"/>
                <w:lang w:val="en-GB"/>
              </w:rPr>
              <w:t>Adopt, modify a</w:t>
            </w:r>
            <w:r>
              <w:rPr>
                <w:rFonts w:cs="Arial"/>
                <w:sz w:val="22"/>
                <w:szCs w:val="22"/>
                <w:lang w:val="en-GB"/>
              </w:rPr>
              <w:t>nd abolish programmes after consultation with programme committees, RUs, ICs.</w:t>
            </w:r>
          </w:p>
          <w:p w14:paraId="722EDC74" w14:textId="6B83B7F9" w:rsidR="008E1B61" w:rsidRDefault="00601EAF">
            <w:pPr>
              <w:widowControl w:val="0"/>
              <w:numPr>
                <w:ilvl w:val="0"/>
                <w:numId w:val="31"/>
              </w:numPr>
              <w:spacing w:before="60" w:after="120"/>
              <w:rPr>
                <w:rFonts w:cs="Arial"/>
                <w:sz w:val="22"/>
                <w:szCs w:val="22"/>
                <w:lang w:val="en-GB"/>
              </w:rPr>
            </w:pPr>
            <w:r>
              <w:rPr>
                <w:rFonts w:cs="Arial"/>
                <w:sz w:val="22"/>
                <w:szCs w:val="22"/>
                <w:lang w:val="en-GB"/>
              </w:rPr>
              <w:t>Decide and plan regular evaluations of the Doctoral School and, together with t</w:t>
            </w:r>
            <w:r>
              <w:rPr>
                <w:rFonts w:cs="Arial"/>
                <w:sz w:val="22"/>
                <w:szCs w:val="22"/>
                <w:shd w:val="clear" w:color="auto" w:fill="FFFFFF"/>
                <w:lang w:val="en-GB"/>
              </w:rPr>
              <w:t>he BED (Bureau des études doctorales / office of doctoral studies), o</w:t>
            </w:r>
            <w:r>
              <w:rPr>
                <w:rFonts w:cs="Arial"/>
                <w:sz w:val="22"/>
                <w:szCs w:val="22"/>
                <w:lang w:val="en-GB"/>
              </w:rPr>
              <w:t xml:space="preserve">f the progress of its doctoral candidates, report this to the Doctoral Education Committee, the RUs and ICs involved, and to the FSTC. </w:t>
            </w:r>
          </w:p>
          <w:p w14:paraId="0ACC4AFA" w14:textId="22A568AB" w:rsidR="008E1B61" w:rsidRDefault="00601EAF">
            <w:pPr>
              <w:widowControl w:val="0"/>
              <w:numPr>
                <w:ilvl w:val="0"/>
                <w:numId w:val="31"/>
              </w:numPr>
              <w:spacing w:before="60" w:after="120"/>
              <w:rPr>
                <w:rFonts w:cs="Arial"/>
                <w:sz w:val="22"/>
                <w:szCs w:val="22"/>
                <w:lang w:val="en-GB"/>
              </w:rPr>
            </w:pPr>
            <w:r>
              <w:rPr>
                <w:rFonts w:cs="Arial"/>
                <w:sz w:val="22"/>
                <w:szCs w:val="22"/>
                <w:lang w:val="en-GB"/>
              </w:rPr>
              <w:t>Develop measures for quality assurance together with the FSTC and the Programme Committees, RUs and ICs involved, as well as the Doctoral Education Committee.</w:t>
            </w:r>
          </w:p>
          <w:p w14:paraId="5A64FD9C"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Decides on strategic collaborations with partner institutions, whether for research or for training.</w:t>
            </w:r>
          </w:p>
          <w:p w14:paraId="6F622AA0"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 xml:space="preserve">Elaborate, together with the Manager, the yearly budget proposal for the Doctoral School. </w:t>
            </w:r>
          </w:p>
          <w:p w14:paraId="240A3DFA" w14:textId="3EAD2A82" w:rsidR="008E1B61" w:rsidRDefault="00601EAF">
            <w:pPr>
              <w:pStyle w:val="ListParagraph"/>
              <w:widowControl w:val="0"/>
              <w:numPr>
                <w:ilvl w:val="0"/>
                <w:numId w:val="31"/>
              </w:numPr>
              <w:tabs>
                <w:tab w:val="left" w:pos="270"/>
              </w:tabs>
              <w:rPr>
                <w:sz w:val="23"/>
                <w:szCs w:val="23"/>
                <w:lang w:val="en-GB"/>
              </w:rPr>
            </w:pPr>
            <w:r>
              <w:rPr>
                <w:sz w:val="23"/>
                <w:szCs w:val="23"/>
                <w:lang w:val="en-GB"/>
              </w:rPr>
              <w:t xml:space="preserve">Seeks for  funding opportunities on the DS level </w:t>
            </w:r>
          </w:p>
          <w:p w14:paraId="37F8716B" w14:textId="77777777" w:rsidR="008E1B61" w:rsidRDefault="00601EAF">
            <w:pPr>
              <w:widowControl w:val="0"/>
              <w:numPr>
                <w:ilvl w:val="0"/>
                <w:numId w:val="31"/>
              </w:numPr>
              <w:spacing w:before="60" w:after="120"/>
              <w:outlineLvl w:val="5"/>
              <w:rPr>
                <w:sz w:val="23"/>
                <w:szCs w:val="23"/>
                <w:lang w:val="en-GB"/>
              </w:rPr>
            </w:pPr>
            <w:r>
              <w:rPr>
                <w:sz w:val="23"/>
                <w:szCs w:val="23"/>
                <w:lang w:val="en-GB"/>
              </w:rPr>
              <w:t xml:space="preserve">Approves the communication strategy of the DS (e.g. dissemination of important results/achievements). </w:t>
            </w:r>
          </w:p>
          <w:p w14:paraId="5123E84B" w14:textId="77777777" w:rsidR="008E1B61" w:rsidRPr="00910626" w:rsidRDefault="00601EAF">
            <w:pPr>
              <w:widowControl w:val="0"/>
              <w:spacing w:before="60" w:after="120"/>
              <w:rPr>
                <w:sz w:val="22"/>
                <w:szCs w:val="22"/>
                <w:lang w:val="en-GB"/>
              </w:rPr>
            </w:pPr>
            <w:r w:rsidRPr="00910626">
              <w:rPr>
                <w:sz w:val="22"/>
                <w:szCs w:val="22"/>
                <w:lang w:val="en-GB"/>
              </w:rPr>
              <w:t>Decisions within the MC will be made by majority voting. In case of equal votes the head of DS has a casting vote. At least 50% of the members (excluding non-voting members) of MC must participate in the voting. Electronic voting will be accepted.</w:t>
            </w:r>
          </w:p>
          <w:p w14:paraId="69935797" w14:textId="77777777" w:rsidR="008E1B61" w:rsidRDefault="00601EAF">
            <w:pPr>
              <w:widowControl w:val="0"/>
              <w:spacing w:before="60" w:after="120"/>
              <w:rPr>
                <w:rFonts w:cs="Arial"/>
                <w:b/>
                <w:bCs/>
                <w:sz w:val="22"/>
                <w:szCs w:val="22"/>
                <w:lang w:val="en-GB"/>
              </w:rPr>
            </w:pPr>
            <w:r>
              <w:rPr>
                <w:rFonts w:cs="Arial"/>
                <w:b/>
                <w:bCs/>
                <w:sz w:val="22"/>
                <w:szCs w:val="22"/>
                <w:lang w:val="en-GB"/>
              </w:rPr>
              <w:t>Programme Committees and Programme Coordinator</w:t>
            </w:r>
          </w:p>
          <w:p w14:paraId="54942D98" w14:textId="77777777" w:rsidR="008E1B61" w:rsidRDefault="00601EAF">
            <w:pPr>
              <w:widowControl w:val="0"/>
              <w:spacing w:before="60" w:after="120"/>
              <w:rPr>
                <w:rFonts w:cs="Arial"/>
                <w:sz w:val="22"/>
                <w:szCs w:val="22"/>
                <w:lang w:val="en-GB"/>
              </w:rPr>
            </w:pPr>
            <w:r>
              <w:rPr>
                <w:rFonts w:cs="Arial"/>
                <w:sz w:val="22"/>
                <w:szCs w:val="22"/>
                <w:lang w:val="en-GB"/>
              </w:rPr>
              <w:t xml:space="preserve">Each programme has a Programme Committee (PC), consisting of the Programme Coordinator and at least one additional </w:t>
            </w:r>
            <w:r>
              <w:rPr>
                <w:rFonts w:cs="Arial"/>
                <w:sz w:val="22"/>
                <w:szCs w:val="22"/>
                <w:shd w:val="clear" w:color="auto" w:fill="FFFFFF"/>
                <w:lang w:val="en-GB"/>
              </w:rPr>
              <w:t xml:space="preserve">elected member. The programmes will develop their own statutes, not contradictory to the main DS statutes. The Programme Coordinator and the additional member(s) are elected for a maximum of 5 years by the supervisors involved in the programme. Re-election is possible. Regular PC members may be replaced during these 5 </w:t>
            </w:r>
            <w:r>
              <w:rPr>
                <w:rFonts w:cs="Arial"/>
                <w:sz w:val="22"/>
                <w:szCs w:val="22"/>
                <w:lang w:val="en-GB"/>
              </w:rPr>
              <w:t>years.</w:t>
            </w:r>
          </w:p>
          <w:p w14:paraId="53A61614" w14:textId="77777777" w:rsidR="008E1B61" w:rsidRDefault="00601EAF">
            <w:pPr>
              <w:widowControl w:val="0"/>
              <w:spacing w:before="60" w:after="120"/>
              <w:rPr>
                <w:rFonts w:cs="Arial"/>
                <w:b/>
                <w:sz w:val="22"/>
                <w:szCs w:val="22"/>
                <w:lang w:val="en-GB"/>
              </w:rPr>
            </w:pPr>
            <w:r>
              <w:rPr>
                <w:rFonts w:cs="Arial"/>
                <w:b/>
                <w:sz w:val="22"/>
                <w:szCs w:val="22"/>
                <w:lang w:val="en-GB"/>
              </w:rPr>
              <w:t>Tasks of the Programme Coordinator:</w:t>
            </w:r>
          </w:p>
          <w:p w14:paraId="25A9F2C1"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lastRenderedPageBreak/>
              <w:t>Day to day management of the Programme with support of the DS Manager and the Administrative Assistants.</w:t>
            </w:r>
          </w:p>
          <w:p w14:paraId="03D2A8C3"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Preparation of collaboration agreements with the support of the DS manager and the administrative assistants.</w:t>
            </w:r>
          </w:p>
          <w:p w14:paraId="43A101BA" w14:textId="77777777" w:rsidR="008E1B61" w:rsidRPr="00910626" w:rsidRDefault="00601EAF">
            <w:pPr>
              <w:pStyle w:val="ListParagraph"/>
              <w:widowControl w:val="0"/>
              <w:numPr>
                <w:ilvl w:val="0"/>
                <w:numId w:val="31"/>
              </w:numPr>
              <w:tabs>
                <w:tab w:val="left" w:pos="270"/>
              </w:tabs>
              <w:rPr>
                <w:sz w:val="22"/>
                <w:szCs w:val="22"/>
                <w:lang w:val="en-GB"/>
              </w:rPr>
            </w:pPr>
            <w:r w:rsidRPr="00910626">
              <w:rPr>
                <w:sz w:val="22"/>
                <w:szCs w:val="22"/>
                <w:lang w:val="en-GB"/>
              </w:rPr>
              <w:t>Search for and apply for funding opportunities on the DP level in coordination with the Manager and the Research Facilitators.</w:t>
            </w:r>
          </w:p>
          <w:p w14:paraId="12CC21F4" w14:textId="488BA5F0" w:rsidR="008E1B61" w:rsidRDefault="00601EAF">
            <w:pPr>
              <w:widowControl w:val="0"/>
              <w:numPr>
                <w:ilvl w:val="0"/>
                <w:numId w:val="31"/>
              </w:numPr>
              <w:spacing w:before="60" w:after="120"/>
              <w:rPr>
                <w:rFonts w:cs="Arial"/>
                <w:sz w:val="22"/>
                <w:szCs w:val="22"/>
                <w:lang w:val="en-GB"/>
              </w:rPr>
            </w:pPr>
            <w:r>
              <w:rPr>
                <w:rFonts w:cs="Arial"/>
                <w:sz w:val="22"/>
                <w:szCs w:val="22"/>
                <w:lang w:val="en-GB"/>
              </w:rPr>
              <w:t>Responsible for the description of the Doctoral Research Programme and its maintenance in close collaboration with the PC, as well as with the FSTC and the RUs and ICs involved.</w:t>
            </w:r>
          </w:p>
          <w:p w14:paraId="3C3F37E7" w14:textId="77777777" w:rsidR="008E1B61" w:rsidRDefault="00601EAF">
            <w:pPr>
              <w:pStyle w:val="ListParagraph"/>
              <w:widowControl w:val="0"/>
              <w:numPr>
                <w:ilvl w:val="0"/>
                <w:numId w:val="31"/>
              </w:numPr>
              <w:rPr>
                <w:sz w:val="22"/>
                <w:szCs w:val="22"/>
                <w:lang w:val="en-GB"/>
              </w:rPr>
            </w:pPr>
            <w:r>
              <w:rPr>
                <w:sz w:val="22"/>
                <w:szCs w:val="22"/>
                <w:lang w:val="en-GB"/>
              </w:rPr>
              <w:t>Member of the Doctoral Education Committee.</w:t>
            </w:r>
          </w:p>
          <w:p w14:paraId="60505D7A" w14:textId="77777777" w:rsidR="008E1B61" w:rsidRDefault="00601EAF">
            <w:pPr>
              <w:widowControl w:val="0"/>
              <w:numPr>
                <w:ilvl w:val="0"/>
                <w:numId w:val="31"/>
              </w:numPr>
              <w:spacing w:before="60" w:after="120"/>
              <w:outlineLvl w:val="7"/>
              <w:rPr>
                <w:sz w:val="22"/>
                <w:szCs w:val="22"/>
                <w:lang w:val="en-GB"/>
              </w:rPr>
            </w:pPr>
            <w:r>
              <w:rPr>
                <w:sz w:val="22"/>
                <w:szCs w:val="22"/>
                <w:lang w:val="en-GB"/>
              </w:rPr>
              <w:t>Responsible for the overall management of the programme budget. Recommended delegation of daily budget follow-up to the Manager. Budget details to be determined at programme level (thresholds for approval of expenditures).</w:t>
            </w:r>
          </w:p>
          <w:p w14:paraId="061EF2E1"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 xml:space="preserve">Recommends the acceptance /exclusion of supervisors of the DS to the MC. </w:t>
            </w:r>
          </w:p>
          <w:p w14:paraId="6C58683E" w14:textId="77777777" w:rsidR="008E1B61" w:rsidRDefault="008E1B61">
            <w:pPr>
              <w:pStyle w:val="ListParagraph"/>
              <w:widowControl w:val="0"/>
              <w:ind w:left="1080"/>
              <w:rPr>
                <w:lang w:val="en-GB"/>
              </w:rPr>
            </w:pPr>
          </w:p>
          <w:p w14:paraId="16A40FCE" w14:textId="77777777" w:rsidR="008E1B61" w:rsidRDefault="00601EAF">
            <w:pPr>
              <w:widowControl w:val="0"/>
              <w:spacing w:before="60" w:after="120"/>
              <w:rPr>
                <w:rFonts w:cs="Arial"/>
                <w:b/>
                <w:sz w:val="22"/>
                <w:szCs w:val="22"/>
                <w:lang w:val="en-GB"/>
              </w:rPr>
            </w:pPr>
            <w:r>
              <w:rPr>
                <w:rFonts w:cs="Arial"/>
                <w:b/>
                <w:sz w:val="22"/>
                <w:szCs w:val="22"/>
                <w:lang w:val="en-GB"/>
              </w:rPr>
              <w:t>Tasks of the Programme Committees:</w:t>
            </w:r>
          </w:p>
          <w:p w14:paraId="2EFF204A" w14:textId="77777777" w:rsidR="008E1B61" w:rsidRDefault="00601EAF">
            <w:pPr>
              <w:pStyle w:val="ListParagraph"/>
              <w:widowControl w:val="0"/>
              <w:numPr>
                <w:ilvl w:val="0"/>
                <w:numId w:val="31"/>
              </w:numPr>
              <w:spacing w:before="200"/>
              <w:outlineLvl w:val="7"/>
              <w:rPr>
                <w:sz w:val="22"/>
                <w:szCs w:val="22"/>
                <w:lang w:val="en-GB"/>
              </w:rPr>
            </w:pPr>
            <w:r>
              <w:rPr>
                <w:sz w:val="22"/>
                <w:szCs w:val="22"/>
                <w:lang w:val="en-GB"/>
              </w:rPr>
              <w:t>Development of a strategy for the Programme.</w:t>
            </w:r>
          </w:p>
          <w:p w14:paraId="0C86712E" w14:textId="77777777" w:rsidR="008E1B61" w:rsidRDefault="00601EAF">
            <w:pPr>
              <w:pStyle w:val="ListParagraph"/>
              <w:widowControl w:val="0"/>
              <w:numPr>
                <w:ilvl w:val="0"/>
                <w:numId w:val="31"/>
              </w:numPr>
              <w:spacing w:before="200"/>
              <w:outlineLvl w:val="5"/>
              <w:rPr>
                <w:sz w:val="22"/>
                <w:szCs w:val="22"/>
                <w:lang w:val="en-GB"/>
              </w:rPr>
            </w:pPr>
            <w:r>
              <w:rPr>
                <w:sz w:val="22"/>
                <w:szCs w:val="22"/>
                <w:lang w:val="en-GB"/>
              </w:rPr>
              <w:t>Propose the research training modules offered by the Programme and the allocation of ECTS.</w:t>
            </w:r>
          </w:p>
          <w:p w14:paraId="1CB0B154"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On request by a doctoral candidate and his/her supervisor(s), can attribute ECTS points for a course/module attended by the candidate which is not (yet) on offer in any of the research programmes of the Doctoral School, e.g. those offered at other institutions, if it falls into the theme of the programme and satisfies the required quality standards.</w:t>
            </w:r>
          </w:p>
          <w:p w14:paraId="418F9F29"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Deal with complaints and problems, where required together with the Members’ Council, the relevant UL committees, in collaboration with the FSTC Ombudsperson</w:t>
            </w:r>
            <w:r>
              <w:rPr>
                <w:rFonts w:cs="Arial"/>
                <w:sz w:val="22"/>
                <w:szCs w:val="22"/>
                <w:shd w:val="clear" w:color="auto" w:fill="FFFFFF"/>
                <w:lang w:val="en-GB"/>
              </w:rPr>
              <w:t>, or re</w:t>
            </w:r>
            <w:r>
              <w:rPr>
                <w:rFonts w:cs="Arial"/>
                <w:sz w:val="22"/>
                <w:szCs w:val="22"/>
                <w:lang w:val="en-GB"/>
              </w:rPr>
              <w:t xml:space="preserve">fer these cases to the Doctoral Education Committee. </w:t>
            </w:r>
          </w:p>
          <w:p w14:paraId="3DD9B1D9" w14:textId="77777777" w:rsidR="008E1B61" w:rsidRDefault="00601EAF">
            <w:pPr>
              <w:widowControl w:val="0"/>
              <w:numPr>
                <w:ilvl w:val="0"/>
                <w:numId w:val="31"/>
              </w:numPr>
              <w:spacing w:before="60" w:after="120"/>
              <w:rPr>
                <w:sz w:val="22"/>
                <w:szCs w:val="22"/>
                <w:shd w:val="clear" w:color="auto" w:fill="FFFFFF"/>
                <w:lang w:val="en-GB"/>
              </w:rPr>
            </w:pPr>
            <w:r>
              <w:rPr>
                <w:rFonts w:cs="Arial"/>
                <w:sz w:val="22"/>
                <w:szCs w:val="22"/>
                <w:shd w:val="clear" w:color="auto" w:fill="FFFFFF"/>
                <w:lang w:val="en-GB"/>
              </w:rPr>
              <w:t xml:space="preserve">Monitors the general scientific quality of the programme and the individual progress of the DCs based on the CET </w:t>
            </w:r>
            <w:r>
              <w:rPr>
                <w:sz w:val="22"/>
                <w:szCs w:val="22"/>
                <w:shd w:val="clear" w:color="auto" w:fill="FFFFFF"/>
                <w:lang w:val="en-GB"/>
              </w:rPr>
              <w:t>reports.</w:t>
            </w:r>
          </w:p>
          <w:p w14:paraId="6388B662" w14:textId="77777777" w:rsidR="008E1B61" w:rsidRDefault="00601EAF">
            <w:pPr>
              <w:widowControl w:val="0"/>
              <w:numPr>
                <w:ilvl w:val="0"/>
                <w:numId w:val="31"/>
              </w:numPr>
              <w:spacing w:before="60" w:after="120"/>
              <w:rPr>
                <w:rFonts w:cs="Arial"/>
                <w:sz w:val="22"/>
                <w:szCs w:val="22"/>
                <w:shd w:val="clear" w:color="auto" w:fill="FFFFFF"/>
                <w:lang w:val="en-GB"/>
              </w:rPr>
            </w:pPr>
            <w:r>
              <w:rPr>
                <w:rFonts w:cs="Arial"/>
                <w:sz w:val="22"/>
                <w:szCs w:val="22"/>
                <w:shd w:val="clear" w:color="auto" w:fill="FFFFFF"/>
                <w:lang w:val="en-GB"/>
              </w:rPr>
              <w:t>Elaborate the yearly programme budget proposal and advise the programme co-ordinator, who is responsible for the programme’s budget, on the allocation of funds.</w:t>
            </w:r>
          </w:p>
          <w:p w14:paraId="0EC9C4AA" w14:textId="77777777" w:rsidR="008E1B61" w:rsidRDefault="00601EAF">
            <w:pPr>
              <w:widowControl w:val="0"/>
              <w:numPr>
                <w:ilvl w:val="0"/>
                <w:numId w:val="31"/>
              </w:numPr>
              <w:spacing w:before="60" w:after="120"/>
              <w:rPr>
                <w:rFonts w:cs="Arial"/>
                <w:sz w:val="22"/>
                <w:szCs w:val="22"/>
                <w:shd w:val="clear" w:color="auto" w:fill="FFFFFF"/>
                <w:lang w:val="en-GB"/>
              </w:rPr>
            </w:pPr>
            <w:r>
              <w:rPr>
                <w:rFonts w:cs="Arial"/>
                <w:sz w:val="22"/>
                <w:szCs w:val="22"/>
                <w:shd w:val="clear" w:color="auto" w:fill="FFFFFF"/>
                <w:lang w:val="en-GB"/>
              </w:rPr>
              <w:t xml:space="preserve">Organise calls for stipends/travel grants, bench fees etc. </w:t>
            </w:r>
          </w:p>
          <w:p w14:paraId="6D8A7948" w14:textId="77777777" w:rsidR="008E1B61" w:rsidRDefault="00601EAF">
            <w:pPr>
              <w:widowControl w:val="0"/>
              <w:numPr>
                <w:ilvl w:val="0"/>
                <w:numId w:val="31"/>
              </w:numPr>
              <w:spacing w:before="60" w:after="120"/>
              <w:rPr>
                <w:rFonts w:cs="Arial"/>
                <w:sz w:val="22"/>
                <w:szCs w:val="22"/>
                <w:shd w:val="clear" w:color="auto" w:fill="FFFFFF"/>
                <w:lang w:val="en-GB"/>
              </w:rPr>
            </w:pPr>
            <w:r>
              <w:rPr>
                <w:rFonts w:cs="Arial"/>
                <w:sz w:val="22"/>
                <w:szCs w:val="22"/>
                <w:shd w:val="clear" w:color="auto" w:fill="FFFFFF"/>
                <w:lang w:val="en-GB"/>
              </w:rPr>
              <w:t xml:space="preserve">Search for and explore funding opportunities for the Programme, communication with and reporting to funding bodies. </w:t>
            </w:r>
          </w:p>
          <w:p w14:paraId="745BC2F4" w14:textId="77777777" w:rsidR="008E1B61" w:rsidRDefault="00601EAF">
            <w:pPr>
              <w:widowControl w:val="0"/>
              <w:numPr>
                <w:ilvl w:val="0"/>
                <w:numId w:val="31"/>
              </w:numPr>
              <w:spacing w:before="60" w:after="120"/>
              <w:rPr>
                <w:rFonts w:cs="Arial"/>
                <w:sz w:val="22"/>
                <w:szCs w:val="22"/>
                <w:shd w:val="clear" w:color="auto" w:fill="FFFFFF"/>
                <w:lang w:val="en-GB"/>
              </w:rPr>
            </w:pPr>
            <w:r>
              <w:rPr>
                <w:rFonts w:cs="Arial"/>
                <w:sz w:val="22"/>
                <w:szCs w:val="22"/>
                <w:shd w:val="clear" w:color="auto" w:fill="FFFFFF"/>
                <w:lang w:val="en-GB"/>
              </w:rPr>
              <w:t xml:space="preserve">Decide on the admission and withdrawal of doctoral candidates from the DS (not from the University) and reports to the Members Council. </w:t>
            </w:r>
          </w:p>
          <w:p w14:paraId="7F52F7F5" w14:textId="77777777" w:rsidR="008E1B61" w:rsidRDefault="00601EAF">
            <w:pPr>
              <w:widowControl w:val="0"/>
              <w:numPr>
                <w:ilvl w:val="0"/>
                <w:numId w:val="31"/>
              </w:numPr>
              <w:spacing w:before="60" w:after="120"/>
              <w:rPr>
                <w:rFonts w:cs="Arial"/>
                <w:sz w:val="22"/>
                <w:szCs w:val="22"/>
                <w:shd w:val="clear" w:color="auto" w:fill="FFFFFF"/>
                <w:lang w:val="en-GB"/>
              </w:rPr>
            </w:pPr>
            <w:r>
              <w:rPr>
                <w:rFonts w:cs="Arial"/>
                <w:sz w:val="22"/>
                <w:szCs w:val="22"/>
                <w:shd w:val="clear" w:color="auto" w:fill="FFFFFF"/>
                <w:lang w:val="en-GB"/>
              </w:rPr>
              <w:t>Ensure compliance to the UL Doctoral Education Framework and the rules and regulations governing doctoral education at the UL.</w:t>
            </w:r>
          </w:p>
          <w:p w14:paraId="2CFF72CF" w14:textId="77777777" w:rsidR="008E1B61" w:rsidRDefault="00601EAF">
            <w:pPr>
              <w:widowControl w:val="0"/>
              <w:numPr>
                <w:ilvl w:val="0"/>
                <w:numId w:val="31"/>
              </w:numPr>
              <w:spacing w:before="60" w:after="120"/>
              <w:rPr>
                <w:rFonts w:cs="Arial"/>
                <w:sz w:val="22"/>
                <w:szCs w:val="22"/>
                <w:shd w:val="clear" w:color="auto" w:fill="FFFFFF"/>
                <w:lang w:val="en-GB"/>
              </w:rPr>
            </w:pPr>
            <w:r>
              <w:rPr>
                <w:rFonts w:cs="Arial"/>
                <w:sz w:val="22"/>
                <w:szCs w:val="22"/>
                <w:shd w:val="clear" w:color="auto" w:fill="FFFFFF"/>
                <w:lang w:val="en-GB"/>
              </w:rPr>
              <w:t>Ensure compliance to UL, national and international Codes of Practice and guidelines.</w:t>
            </w:r>
          </w:p>
          <w:p w14:paraId="5EE42BF7" w14:textId="77777777" w:rsidR="008E1B61" w:rsidRDefault="00601EAF">
            <w:pPr>
              <w:widowControl w:val="0"/>
              <w:numPr>
                <w:ilvl w:val="0"/>
                <w:numId w:val="31"/>
              </w:numPr>
              <w:tabs>
                <w:tab w:val="left" w:pos="270"/>
              </w:tabs>
              <w:spacing w:before="60" w:after="120"/>
              <w:rPr>
                <w:rFonts w:cs="Arial"/>
                <w:sz w:val="22"/>
                <w:szCs w:val="22"/>
                <w:lang w:val="en-GB"/>
              </w:rPr>
            </w:pPr>
            <w:r>
              <w:rPr>
                <w:rFonts w:cs="Arial"/>
                <w:sz w:val="22"/>
                <w:szCs w:val="22"/>
                <w:shd w:val="clear" w:color="auto" w:fill="FFFFFF"/>
                <w:lang w:val="en-GB"/>
              </w:rPr>
              <w:lastRenderedPageBreak/>
              <w:t>In case of doubt it can advi</w:t>
            </w:r>
            <w:r>
              <w:rPr>
                <w:rFonts w:cs="Arial"/>
                <w:sz w:val="22"/>
                <w:szCs w:val="22"/>
                <w:lang w:val="en-GB"/>
              </w:rPr>
              <w:t>se on the composition of the CET and the jury for the PhD defence.</w:t>
            </w:r>
          </w:p>
          <w:p w14:paraId="7277887B" w14:textId="77777777" w:rsidR="008E1B61" w:rsidRDefault="008E1B61">
            <w:pPr>
              <w:widowControl w:val="0"/>
              <w:spacing w:before="60" w:after="120"/>
              <w:rPr>
                <w:rFonts w:cs="Arial"/>
                <w:b/>
                <w:bCs/>
                <w:sz w:val="22"/>
                <w:szCs w:val="22"/>
                <w:lang w:val="en-GB"/>
              </w:rPr>
            </w:pPr>
          </w:p>
          <w:p w14:paraId="6EBBCA25" w14:textId="77777777" w:rsidR="008E1B61" w:rsidRDefault="00601EAF">
            <w:pPr>
              <w:widowControl w:val="0"/>
              <w:spacing w:before="60" w:after="120"/>
              <w:rPr>
                <w:rFonts w:cs="Arial"/>
                <w:b/>
                <w:bCs/>
                <w:sz w:val="22"/>
                <w:szCs w:val="22"/>
                <w:shd w:val="clear" w:color="auto" w:fill="FFFFFF"/>
                <w:lang w:val="en-GB"/>
              </w:rPr>
            </w:pPr>
            <w:r>
              <w:rPr>
                <w:rFonts w:cs="Arial"/>
                <w:b/>
                <w:bCs/>
                <w:sz w:val="22"/>
                <w:szCs w:val="22"/>
                <w:lang w:val="en-GB"/>
              </w:rPr>
              <w:t>Doctoral Candi</w:t>
            </w:r>
            <w:r>
              <w:rPr>
                <w:rFonts w:cs="Arial"/>
                <w:b/>
                <w:bCs/>
                <w:sz w:val="22"/>
                <w:szCs w:val="22"/>
                <w:shd w:val="clear" w:color="auto" w:fill="FFFFFF"/>
                <w:lang w:val="en-GB"/>
              </w:rPr>
              <w:t>date Council and Doctoral Candidate Representative(s)</w:t>
            </w:r>
          </w:p>
          <w:p w14:paraId="3546EA33" w14:textId="77777777" w:rsidR="008E1B61" w:rsidRDefault="00601EAF">
            <w:pPr>
              <w:widowControl w:val="0"/>
              <w:spacing w:before="60" w:after="120"/>
              <w:rPr>
                <w:rFonts w:cs="Arial"/>
                <w:sz w:val="22"/>
                <w:szCs w:val="22"/>
                <w:lang w:val="en-GB"/>
              </w:rPr>
            </w:pPr>
            <w:r>
              <w:rPr>
                <w:rFonts w:cs="Arial"/>
                <w:sz w:val="22"/>
                <w:szCs w:val="22"/>
                <w:lang w:val="en-GB"/>
              </w:rPr>
              <w:t xml:space="preserve">The Doctoral Candidates (DCs) develop the statutes of the </w:t>
            </w:r>
            <w:r>
              <w:rPr>
                <w:rFonts w:cs="Arial"/>
                <w:b/>
                <w:sz w:val="22"/>
                <w:szCs w:val="22"/>
                <w:lang w:val="en-GB"/>
              </w:rPr>
              <w:t>Doctoral Candidate Council</w:t>
            </w:r>
            <w:r>
              <w:rPr>
                <w:rFonts w:cs="Arial"/>
                <w:sz w:val="22"/>
                <w:szCs w:val="22"/>
                <w:lang w:val="en-GB"/>
              </w:rPr>
              <w:t xml:space="preserve"> during the starting phase of the DS. The Statutes have to be approved by the MC.</w:t>
            </w:r>
          </w:p>
          <w:p w14:paraId="7C936AA2" w14:textId="77777777" w:rsidR="008E1B61" w:rsidRDefault="00601EAF">
            <w:pPr>
              <w:widowControl w:val="0"/>
              <w:spacing w:before="60" w:after="120"/>
              <w:rPr>
                <w:rFonts w:cs="Arial"/>
                <w:sz w:val="22"/>
                <w:szCs w:val="22"/>
                <w:lang w:val="en-GB"/>
              </w:rPr>
            </w:pPr>
            <w:r>
              <w:rPr>
                <w:rFonts w:cs="Arial"/>
                <w:sz w:val="22"/>
                <w:szCs w:val="22"/>
                <w:lang w:val="en-GB"/>
              </w:rPr>
              <w:t>In each programme, the doctoral candidates elect a Doctoral Candidate Programme Representative for a term of one year. Re-election is possible.</w:t>
            </w:r>
          </w:p>
          <w:p w14:paraId="3E6ECD53" w14:textId="77777777" w:rsidR="008E1B61" w:rsidRDefault="00601EAF">
            <w:pPr>
              <w:widowControl w:val="0"/>
              <w:spacing w:before="60" w:after="120"/>
              <w:rPr>
                <w:rFonts w:cs="Arial"/>
                <w:sz w:val="22"/>
                <w:szCs w:val="22"/>
                <w:lang w:val="en-GB"/>
              </w:rPr>
            </w:pPr>
            <w:r>
              <w:rPr>
                <w:rFonts w:cs="Arial"/>
                <w:sz w:val="22"/>
                <w:szCs w:val="22"/>
                <w:lang w:val="en-GB"/>
              </w:rPr>
              <w:t>The Doctoral Candidate Council consists of the Doctoral Candidate Programme Representatives of each programme and additional members elected by all Doctoral Candidates enrolled in the DS. The term is one year. Re-election is possible. The number of elected members will be specified in the statutes of the Doctoral Candidate Council.</w:t>
            </w:r>
          </w:p>
          <w:p w14:paraId="3BC7C863" w14:textId="1D9807E4" w:rsidR="008E1B61" w:rsidRDefault="008E1B61">
            <w:pPr>
              <w:widowControl w:val="0"/>
              <w:spacing w:before="60" w:after="120"/>
              <w:rPr>
                <w:rFonts w:cs="Arial"/>
                <w:sz w:val="22"/>
                <w:szCs w:val="22"/>
                <w:lang w:val="en-GB"/>
              </w:rPr>
            </w:pPr>
          </w:p>
          <w:p w14:paraId="7A5F52A1" w14:textId="77777777" w:rsidR="008E1B61" w:rsidRDefault="00601EAF">
            <w:pPr>
              <w:widowControl w:val="0"/>
              <w:spacing w:before="60" w:after="120"/>
              <w:rPr>
                <w:rFonts w:cs="Arial"/>
                <w:b/>
                <w:sz w:val="22"/>
                <w:szCs w:val="22"/>
                <w:lang w:val="en-GB"/>
              </w:rPr>
            </w:pPr>
            <w:r>
              <w:rPr>
                <w:rFonts w:cs="Arial"/>
                <w:b/>
                <w:sz w:val="22"/>
                <w:szCs w:val="22"/>
                <w:lang w:val="en-GB"/>
              </w:rPr>
              <w:t>Tasks of the Doctoral Candidate Council:</w:t>
            </w:r>
          </w:p>
          <w:p w14:paraId="35F1F46F"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Represent th</w:t>
            </w:r>
            <w:r>
              <w:rPr>
                <w:rFonts w:cs="Arial"/>
                <w:sz w:val="22"/>
                <w:szCs w:val="22"/>
                <w:shd w:val="clear" w:color="auto" w:fill="FFFFFF"/>
                <w:lang w:val="en-GB"/>
              </w:rPr>
              <w:t>e DCs in the DS</w:t>
            </w:r>
            <w:r>
              <w:rPr>
                <w:rFonts w:cs="Arial"/>
                <w:sz w:val="22"/>
                <w:szCs w:val="22"/>
                <w:lang w:val="en-GB"/>
              </w:rPr>
              <w:t>.</w:t>
            </w:r>
          </w:p>
          <w:p w14:paraId="1E3B093D"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 xml:space="preserve">Elect the </w:t>
            </w:r>
            <w:r w:rsidRPr="00910626">
              <w:rPr>
                <w:rFonts w:cs="Arial"/>
                <w:b/>
                <w:sz w:val="22"/>
                <w:szCs w:val="22"/>
                <w:lang w:val="en-GB"/>
              </w:rPr>
              <w:t>D</w:t>
            </w:r>
            <w:r>
              <w:rPr>
                <w:rFonts w:cs="Arial"/>
                <w:b/>
                <w:sz w:val="22"/>
                <w:szCs w:val="22"/>
                <w:lang w:val="en-GB"/>
              </w:rPr>
              <w:t>octoral Candidate Representative(s)</w:t>
            </w:r>
            <w:r>
              <w:rPr>
                <w:rFonts w:cs="Arial"/>
                <w:sz w:val="22"/>
                <w:szCs w:val="22"/>
                <w:lang w:val="en-GB"/>
              </w:rPr>
              <w:t xml:space="preserve"> in the Members’ Council for a term of one year. The members can be re-elected.</w:t>
            </w:r>
          </w:p>
          <w:p w14:paraId="59DE2481"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Advise the Members' Council (e.g. via the Doctoral Candidate Representative(s))</w:t>
            </w:r>
          </w:p>
          <w:p w14:paraId="3A2B3D4F"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Organise social activities for doctoral candidates.</w:t>
            </w:r>
          </w:p>
          <w:p w14:paraId="27DBCE60"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The Doctoral Candidate Programme Representatives will advise the Programme Committees in their respective discipline.</w:t>
            </w:r>
          </w:p>
          <w:p w14:paraId="36890813" w14:textId="77777777" w:rsidR="008E1B61" w:rsidRDefault="008E1B61">
            <w:pPr>
              <w:widowControl w:val="0"/>
              <w:spacing w:before="60" w:after="120"/>
              <w:rPr>
                <w:rFonts w:cs="Arial"/>
                <w:sz w:val="22"/>
                <w:szCs w:val="22"/>
                <w:lang w:val="en-GB"/>
              </w:rPr>
            </w:pPr>
          </w:p>
          <w:p w14:paraId="42079A84" w14:textId="77777777" w:rsidR="008E1B61" w:rsidRDefault="00601EAF">
            <w:pPr>
              <w:widowControl w:val="0"/>
              <w:spacing w:before="60" w:after="120"/>
              <w:rPr>
                <w:rFonts w:cs="Arial"/>
                <w:b/>
                <w:sz w:val="22"/>
                <w:szCs w:val="22"/>
                <w:lang w:val="en-GB"/>
              </w:rPr>
            </w:pPr>
            <w:r>
              <w:rPr>
                <w:rFonts w:cs="Arial"/>
                <w:b/>
                <w:sz w:val="22"/>
                <w:szCs w:val="22"/>
                <w:lang w:val="en-GB"/>
              </w:rPr>
              <w:t>Tasks of the Doctoral Candidate Representative(s) in the MC:</w:t>
            </w:r>
          </w:p>
          <w:p w14:paraId="38BF9D16"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Represent the DCs in the MC.</w:t>
            </w:r>
          </w:p>
          <w:p w14:paraId="29FA1462"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Advise the MC.</w:t>
            </w:r>
          </w:p>
          <w:p w14:paraId="79ECC0B3" w14:textId="77777777" w:rsidR="008E1B61" w:rsidRDefault="00601EAF">
            <w:pPr>
              <w:widowControl w:val="0"/>
              <w:spacing w:before="60" w:after="120"/>
              <w:rPr>
                <w:rFonts w:cs="Arial"/>
                <w:b/>
                <w:bCs/>
                <w:sz w:val="22"/>
                <w:szCs w:val="22"/>
                <w:lang w:val="en-GB"/>
              </w:rPr>
            </w:pPr>
            <w:r>
              <w:rPr>
                <w:rFonts w:cs="Arial"/>
                <w:b/>
                <w:bCs/>
                <w:sz w:val="22"/>
                <w:szCs w:val="22"/>
                <w:lang w:val="en-GB"/>
              </w:rPr>
              <w:t>Scientific Advisory Board</w:t>
            </w:r>
          </w:p>
          <w:p w14:paraId="0AA98FB6" w14:textId="77777777" w:rsidR="008E1B61" w:rsidRDefault="00601EAF">
            <w:pPr>
              <w:widowControl w:val="0"/>
              <w:spacing w:before="60" w:after="120"/>
              <w:rPr>
                <w:sz w:val="22"/>
                <w:szCs w:val="22"/>
                <w:lang w:val="en-GB"/>
              </w:rPr>
            </w:pPr>
            <w:r>
              <w:rPr>
                <w:rFonts w:cs="Arial"/>
                <w:sz w:val="22"/>
                <w:szCs w:val="22"/>
                <w:lang w:val="en-GB"/>
              </w:rPr>
              <w:t xml:space="preserve">The Scientific Advisory Board shall consist of internationally recognised experts in the areas of the DS. Upon nomination by the MC, the members of the Scientific Advisory Board are appointed by the rectorate for a mandate of 5 years, which can be extended an unlimited number of times. </w:t>
            </w:r>
            <w:r>
              <w:rPr>
                <w:sz w:val="22"/>
                <w:szCs w:val="22"/>
                <w:lang w:val="en-GB"/>
              </w:rPr>
              <w:t>Each programme can propose one member of the advisory board to the MC. The majority of members should be from academia but representatives from industry are also desirable. The key requirements for membership on this board are:</w:t>
            </w:r>
          </w:p>
          <w:p w14:paraId="25FAF630" w14:textId="77777777" w:rsidR="008E1B61" w:rsidRDefault="00601EAF">
            <w:pPr>
              <w:pStyle w:val="ListParagraph"/>
              <w:widowControl w:val="0"/>
              <w:numPr>
                <w:ilvl w:val="0"/>
                <w:numId w:val="28"/>
              </w:numPr>
              <w:pBdr>
                <w:top w:val="nil"/>
                <w:left w:val="nil"/>
                <w:bottom w:val="nil"/>
                <w:right w:val="nil"/>
              </w:pBdr>
              <w:tabs>
                <w:tab w:val="left" w:pos="753"/>
              </w:tabs>
              <w:spacing w:before="60" w:after="120"/>
              <w:ind w:left="753"/>
              <w:rPr>
                <w:sz w:val="22"/>
                <w:szCs w:val="22"/>
                <w:lang w:val="en-GB"/>
              </w:rPr>
            </w:pPr>
            <w:r>
              <w:rPr>
                <w:sz w:val="22"/>
                <w:szCs w:val="22"/>
                <w:lang w:val="en-GB"/>
              </w:rPr>
              <w:t>Scientific/technological excellence;</w:t>
            </w:r>
          </w:p>
          <w:p w14:paraId="27C34457" w14:textId="77777777" w:rsidR="008E1B61" w:rsidRDefault="00601EAF">
            <w:pPr>
              <w:pStyle w:val="ListParagraph"/>
              <w:widowControl w:val="0"/>
              <w:numPr>
                <w:ilvl w:val="0"/>
                <w:numId w:val="29"/>
              </w:numPr>
              <w:pBdr>
                <w:top w:val="nil"/>
                <w:left w:val="nil"/>
                <w:bottom w:val="nil"/>
                <w:right w:val="nil"/>
              </w:pBdr>
              <w:tabs>
                <w:tab w:val="left" w:pos="753"/>
              </w:tabs>
              <w:spacing w:before="60" w:after="120"/>
              <w:ind w:left="753"/>
              <w:rPr>
                <w:sz w:val="22"/>
                <w:szCs w:val="22"/>
                <w:lang w:val="en-GB"/>
              </w:rPr>
            </w:pPr>
            <w:r>
              <w:rPr>
                <w:sz w:val="22"/>
                <w:szCs w:val="22"/>
                <w:lang w:val="en-GB"/>
              </w:rPr>
              <w:t>Experience with internationally recognized doctoral training programs;</w:t>
            </w:r>
          </w:p>
          <w:p w14:paraId="09217A3A" w14:textId="77777777" w:rsidR="008E1B61" w:rsidRDefault="00601EAF">
            <w:pPr>
              <w:pStyle w:val="ListParagraph"/>
              <w:widowControl w:val="0"/>
              <w:numPr>
                <w:ilvl w:val="0"/>
                <w:numId w:val="30"/>
              </w:numPr>
              <w:pBdr>
                <w:top w:val="nil"/>
                <w:left w:val="nil"/>
                <w:bottom w:val="nil"/>
                <w:right w:val="nil"/>
              </w:pBdr>
              <w:tabs>
                <w:tab w:val="left" w:pos="753"/>
              </w:tabs>
              <w:spacing w:before="60" w:after="120"/>
              <w:ind w:left="753"/>
              <w:rPr>
                <w:sz w:val="22"/>
                <w:szCs w:val="22"/>
                <w:lang w:val="en-GB"/>
              </w:rPr>
            </w:pPr>
            <w:r>
              <w:rPr>
                <w:sz w:val="22"/>
                <w:szCs w:val="22"/>
                <w:lang w:val="en-GB"/>
              </w:rPr>
              <w:t>Activity in a research area within STEM.</w:t>
            </w:r>
          </w:p>
          <w:p w14:paraId="06CC4E07" w14:textId="77777777" w:rsidR="008E1B61" w:rsidRDefault="00601EAF">
            <w:pPr>
              <w:widowControl w:val="0"/>
              <w:spacing w:before="60" w:after="120"/>
              <w:rPr>
                <w:rFonts w:cs="Arial"/>
                <w:b/>
                <w:sz w:val="22"/>
                <w:szCs w:val="22"/>
                <w:lang w:val="en-GB"/>
              </w:rPr>
            </w:pPr>
            <w:r>
              <w:rPr>
                <w:rFonts w:cs="Arial"/>
                <w:b/>
                <w:sz w:val="22"/>
                <w:szCs w:val="22"/>
                <w:lang w:val="en-GB"/>
              </w:rPr>
              <w:t>Tasks:</w:t>
            </w:r>
          </w:p>
          <w:p w14:paraId="66DA11BF" w14:textId="77777777" w:rsidR="008E1B61" w:rsidRDefault="00601EAF">
            <w:pPr>
              <w:widowControl w:val="0"/>
              <w:numPr>
                <w:ilvl w:val="0"/>
                <w:numId w:val="31"/>
              </w:numPr>
              <w:spacing w:before="60" w:after="120"/>
              <w:rPr>
                <w:rFonts w:cs="Arial"/>
                <w:sz w:val="22"/>
                <w:szCs w:val="22"/>
                <w:shd w:val="clear" w:color="auto" w:fill="FFFFFF"/>
                <w:lang w:val="en-GB"/>
              </w:rPr>
            </w:pPr>
            <w:r>
              <w:rPr>
                <w:rFonts w:cs="Arial"/>
                <w:sz w:val="22"/>
                <w:szCs w:val="22"/>
                <w:shd w:val="clear" w:color="auto" w:fill="FFFFFF"/>
                <w:lang w:val="en-GB"/>
              </w:rPr>
              <w:t>Follow-up on the development of the DS, e.g. through the annual reports. Send a short note of approval with possibility of recommendations. These notes are to be provided by each member individually.</w:t>
            </w:r>
          </w:p>
          <w:p w14:paraId="56E7B6DC" w14:textId="77777777" w:rsidR="008E1B61" w:rsidRDefault="00601EAF">
            <w:pPr>
              <w:widowControl w:val="0"/>
              <w:numPr>
                <w:ilvl w:val="0"/>
                <w:numId w:val="31"/>
              </w:numPr>
              <w:spacing w:before="60" w:after="120"/>
              <w:rPr>
                <w:rFonts w:cs="Arial"/>
                <w:sz w:val="22"/>
                <w:szCs w:val="22"/>
                <w:shd w:val="clear" w:color="auto" w:fill="FFFFFF"/>
                <w:lang w:val="en-GB"/>
              </w:rPr>
            </w:pPr>
            <w:r>
              <w:rPr>
                <w:rFonts w:cs="Arial"/>
                <w:sz w:val="22"/>
                <w:szCs w:val="22"/>
                <w:lang w:val="en-GB"/>
              </w:rPr>
              <w:lastRenderedPageBreak/>
              <w:t>Meet physically at least once every three years. The first meeting should take place during the starting phase of the Doctoral School</w:t>
            </w:r>
            <w:r>
              <w:rPr>
                <w:rFonts w:cs="Arial"/>
                <w:sz w:val="22"/>
                <w:szCs w:val="22"/>
                <w:shd w:val="clear" w:color="auto" w:fill="FFFFFF"/>
                <w:lang w:val="en-GB"/>
              </w:rPr>
              <w:t>. Meet one time per year using virtual options.</w:t>
            </w:r>
          </w:p>
          <w:p w14:paraId="125EF409"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 xml:space="preserve">Advise the Members' Council and the Programme Committees, individually or collectively, on the training programmes and the structures and make recommendations to improve the quality of the doctoral education. This should be done with the support of a yearly report. </w:t>
            </w:r>
          </w:p>
          <w:p w14:paraId="188C57C0" w14:textId="77777777" w:rsidR="008E1B61" w:rsidRDefault="00601EAF">
            <w:pPr>
              <w:widowControl w:val="0"/>
              <w:spacing w:before="60" w:after="120"/>
              <w:rPr>
                <w:rFonts w:cs="Arial"/>
                <w:b/>
                <w:bCs/>
                <w:sz w:val="22"/>
                <w:szCs w:val="22"/>
                <w:lang w:val="en-GB"/>
              </w:rPr>
            </w:pPr>
            <w:r>
              <w:rPr>
                <w:rFonts w:cs="Arial"/>
                <w:b/>
                <w:bCs/>
                <w:sz w:val="22"/>
                <w:szCs w:val="22"/>
                <w:lang w:val="en-GB"/>
              </w:rPr>
              <w:t>Doctoral Candidates</w:t>
            </w:r>
          </w:p>
          <w:p w14:paraId="5B0F1DF7" w14:textId="6C737178" w:rsidR="008E1B61" w:rsidRDefault="00601EAF">
            <w:pPr>
              <w:widowControl w:val="0"/>
              <w:spacing w:before="60" w:after="120"/>
              <w:rPr>
                <w:rFonts w:cs="Arial"/>
                <w:b/>
                <w:bCs/>
                <w:sz w:val="22"/>
                <w:szCs w:val="22"/>
                <w:lang w:val="en-GB"/>
              </w:rPr>
            </w:pPr>
            <w:r>
              <w:rPr>
                <w:rFonts w:cs="Arial"/>
                <w:bCs/>
                <w:sz w:val="22"/>
                <w:szCs w:val="22"/>
                <w:lang w:val="en-GB"/>
              </w:rPr>
              <w:t>Doctoral candidates, besides their research work, should participate in the training programmes and contribute to the activities and daily life of the school</w:t>
            </w:r>
            <w:r>
              <w:rPr>
                <w:rFonts w:cs="Arial"/>
                <w:b/>
                <w:bCs/>
                <w:sz w:val="22"/>
                <w:szCs w:val="22"/>
                <w:lang w:val="en-GB"/>
              </w:rPr>
              <w:t>.</w:t>
            </w:r>
          </w:p>
          <w:p w14:paraId="6DFD75ED" w14:textId="01D4CF8C" w:rsidR="008E1B61" w:rsidRDefault="00601EAF">
            <w:pPr>
              <w:widowControl w:val="0"/>
              <w:spacing w:before="60" w:after="120"/>
              <w:rPr>
                <w:rFonts w:cs="Arial"/>
                <w:bCs/>
                <w:sz w:val="22"/>
                <w:szCs w:val="22"/>
                <w:lang w:val="en-GB"/>
              </w:rPr>
            </w:pPr>
            <w:r>
              <w:rPr>
                <w:rFonts w:cs="Arial"/>
                <w:bCs/>
                <w:sz w:val="22"/>
                <w:szCs w:val="22"/>
                <w:lang w:val="en-GB"/>
              </w:rPr>
              <w:t xml:space="preserve">All doctoral candidates will, as part of their training, contribute to the teaching in the master and bachelor programmes of FSTC. In most cases they will act as assistants in TD and </w:t>
            </w:r>
            <w:r w:rsidR="00BD73FD">
              <w:rPr>
                <w:rFonts w:cs="Arial"/>
                <w:bCs/>
                <w:sz w:val="22"/>
                <w:szCs w:val="22"/>
                <w:lang w:val="en-GB"/>
              </w:rPr>
              <w:t>“</w:t>
            </w:r>
            <w:r>
              <w:rPr>
                <w:rFonts w:cs="Arial"/>
                <w:bCs/>
                <w:sz w:val="22"/>
                <w:szCs w:val="22"/>
                <w:lang w:val="en-GB"/>
              </w:rPr>
              <w:t>T</w:t>
            </w:r>
            <w:r w:rsidR="00BD73FD">
              <w:rPr>
                <w:rFonts w:cs="Arial"/>
                <w:bCs/>
                <w:sz w:val="22"/>
                <w:szCs w:val="22"/>
                <w:lang w:val="en-GB"/>
              </w:rPr>
              <w:t xml:space="preserve">ravaux </w:t>
            </w:r>
            <w:r>
              <w:rPr>
                <w:rFonts w:cs="Arial"/>
                <w:bCs/>
                <w:sz w:val="22"/>
                <w:szCs w:val="22"/>
                <w:lang w:val="en-GB"/>
              </w:rPr>
              <w:t>P</w:t>
            </w:r>
            <w:r w:rsidR="00BD73FD">
              <w:rPr>
                <w:rFonts w:cs="Arial"/>
                <w:bCs/>
                <w:sz w:val="22"/>
                <w:szCs w:val="22"/>
                <w:lang w:val="en-GB"/>
              </w:rPr>
              <w:t>ratiques” (TP)</w:t>
            </w:r>
            <w:r>
              <w:rPr>
                <w:rFonts w:cs="Arial"/>
                <w:bCs/>
                <w:sz w:val="22"/>
                <w:szCs w:val="22"/>
                <w:lang w:val="en-GB"/>
              </w:rPr>
              <w:t xml:space="preserve"> courses.</w:t>
            </w:r>
          </w:p>
          <w:p w14:paraId="75D4AB2A" w14:textId="77777777" w:rsidR="008E1B61" w:rsidRDefault="00601EAF">
            <w:pPr>
              <w:widowControl w:val="0"/>
              <w:spacing w:before="60" w:after="120"/>
              <w:rPr>
                <w:rFonts w:cs="Arial"/>
                <w:b/>
                <w:bCs/>
                <w:sz w:val="22"/>
                <w:szCs w:val="22"/>
                <w:lang w:val="en-GB"/>
              </w:rPr>
            </w:pPr>
            <w:r>
              <w:rPr>
                <w:rFonts w:cs="Arial"/>
                <w:b/>
                <w:bCs/>
                <w:sz w:val="22"/>
                <w:szCs w:val="22"/>
                <w:lang w:val="en-GB"/>
              </w:rPr>
              <w:t>Supervisors</w:t>
            </w:r>
          </w:p>
          <w:p w14:paraId="7AB765E3" w14:textId="77777777" w:rsidR="008E1B61" w:rsidRDefault="00601EAF">
            <w:pPr>
              <w:widowControl w:val="0"/>
              <w:spacing w:before="60" w:after="120"/>
              <w:rPr>
                <w:rFonts w:cs="Arial"/>
                <w:sz w:val="22"/>
                <w:szCs w:val="22"/>
                <w:lang w:val="en-GB"/>
              </w:rPr>
            </w:pPr>
            <w:r>
              <w:rPr>
                <w:rFonts w:cs="Arial"/>
                <w:sz w:val="22"/>
                <w:szCs w:val="22"/>
                <w:lang w:val="en-GB"/>
              </w:rPr>
              <w:t xml:space="preserve">Supervisors can be professors, associate professors and other researchers having the right to supervise doctoral candidates at the UL and whose research fits to at least one of the Programmes. Membership in more than one Programme or DS is possible. </w:t>
            </w:r>
          </w:p>
          <w:p w14:paraId="68CCAA93" w14:textId="77777777" w:rsidR="008E1B61" w:rsidRDefault="00601EAF">
            <w:pPr>
              <w:widowControl w:val="0"/>
              <w:spacing w:before="60" w:after="120"/>
              <w:rPr>
                <w:rFonts w:cs="Arial"/>
                <w:sz w:val="22"/>
                <w:szCs w:val="22"/>
                <w:lang w:val="en-GB"/>
              </w:rPr>
            </w:pPr>
            <w:r>
              <w:rPr>
                <w:rFonts w:cs="Arial"/>
                <w:sz w:val="22"/>
                <w:szCs w:val="22"/>
                <w:lang w:val="en-GB"/>
              </w:rPr>
              <w:t>The DS can also have associated supervisors, who are Professors, Associate Professors and other researchers who have the right to supervise doctoral candidates at other institutions than the UL and whose research is in line with the framework of the Doctoral School, its Programmes or Themes.</w:t>
            </w:r>
          </w:p>
          <w:p w14:paraId="0EB8C603" w14:textId="77777777" w:rsidR="008E1B61" w:rsidRDefault="00601EAF">
            <w:pPr>
              <w:widowControl w:val="0"/>
              <w:spacing w:before="60" w:after="120"/>
              <w:rPr>
                <w:rFonts w:cs="Arial"/>
                <w:b/>
                <w:bCs/>
                <w:sz w:val="22"/>
                <w:szCs w:val="22"/>
                <w:lang w:val="en-GB"/>
              </w:rPr>
            </w:pPr>
            <w:r>
              <w:rPr>
                <w:rFonts w:cs="Arial"/>
                <w:b/>
                <w:bCs/>
                <w:sz w:val="22"/>
                <w:szCs w:val="22"/>
                <w:lang w:val="en-GB"/>
              </w:rPr>
              <w:t xml:space="preserve">Tasks: </w:t>
            </w:r>
          </w:p>
          <w:p w14:paraId="61911730" w14:textId="77777777" w:rsidR="008E1B61" w:rsidRDefault="00601EAF">
            <w:pPr>
              <w:pStyle w:val="ListParagraph"/>
              <w:widowControl w:val="0"/>
              <w:numPr>
                <w:ilvl w:val="0"/>
                <w:numId w:val="31"/>
              </w:numPr>
              <w:spacing w:before="120"/>
              <w:jc w:val="both"/>
              <w:rPr>
                <w:sz w:val="22"/>
                <w:szCs w:val="22"/>
                <w:lang w:val="en-GB"/>
              </w:rPr>
            </w:pPr>
            <w:r>
              <w:rPr>
                <w:sz w:val="22"/>
                <w:szCs w:val="22"/>
                <w:lang w:val="en-GB"/>
              </w:rPr>
              <w:t>Supervise or be a CET member of Doctoral Candidates enrolled in a Programme of the Doctoral School.</w:t>
            </w:r>
          </w:p>
          <w:p w14:paraId="16336BD3" w14:textId="3C5DE746" w:rsidR="008E1B61" w:rsidRDefault="00601EAF">
            <w:pPr>
              <w:pStyle w:val="ListParagraph"/>
              <w:widowControl w:val="0"/>
              <w:numPr>
                <w:ilvl w:val="0"/>
                <w:numId w:val="31"/>
              </w:numPr>
              <w:spacing w:before="120"/>
              <w:jc w:val="both"/>
              <w:rPr>
                <w:sz w:val="22"/>
                <w:szCs w:val="22"/>
                <w:lang w:val="en-GB"/>
              </w:rPr>
            </w:pPr>
            <w:r>
              <w:rPr>
                <w:sz w:val="22"/>
                <w:szCs w:val="22"/>
                <w:lang w:val="en-GB"/>
              </w:rPr>
              <w:t>Supervisors define suitable doctoral projects, ensure a fostering and caring environment for the doctoral candidate, take time to discuss with them, advise them, respect their ideas, help them build their network, read and comment on their manuscript drafts and theses in a timely fashion.</w:t>
            </w:r>
          </w:p>
          <w:p w14:paraId="4DBC39E5" w14:textId="797E4018" w:rsidR="008E1B61" w:rsidRDefault="00601EAF">
            <w:pPr>
              <w:pStyle w:val="ListParagraph"/>
              <w:widowControl w:val="0"/>
              <w:numPr>
                <w:ilvl w:val="0"/>
                <w:numId w:val="31"/>
              </w:numPr>
              <w:spacing w:before="120"/>
              <w:jc w:val="both"/>
              <w:rPr>
                <w:sz w:val="22"/>
                <w:szCs w:val="22"/>
                <w:lang w:val="en-GB"/>
              </w:rPr>
            </w:pPr>
            <w:r>
              <w:rPr>
                <w:sz w:val="22"/>
                <w:szCs w:val="22"/>
                <w:lang w:val="en-GB"/>
              </w:rPr>
              <w:t>All supervisors contribute to the activities of the DS and the respective programmes, adhere to its statutes, contribute to the DS’s functioning, ensure quality of supervision, and – in principle – their DCs are part of the DS.</w:t>
            </w:r>
          </w:p>
          <w:p w14:paraId="4905E187" w14:textId="7B6DC67C" w:rsidR="008E1B61" w:rsidRDefault="00601EAF">
            <w:pPr>
              <w:pStyle w:val="ListParagraph"/>
              <w:widowControl w:val="0"/>
              <w:numPr>
                <w:ilvl w:val="0"/>
                <w:numId w:val="31"/>
              </w:numPr>
              <w:spacing w:before="120"/>
              <w:jc w:val="both"/>
              <w:rPr>
                <w:sz w:val="22"/>
                <w:szCs w:val="22"/>
                <w:lang w:val="en-GB"/>
              </w:rPr>
            </w:pPr>
            <w:r>
              <w:rPr>
                <w:sz w:val="22"/>
                <w:szCs w:val="22"/>
                <w:lang w:val="en-GB"/>
              </w:rPr>
              <w:t>the supervisors of each programme decide on the respective Programme statutes with its annexes.</w:t>
            </w:r>
          </w:p>
          <w:p w14:paraId="01A9E1FF" w14:textId="77777777" w:rsidR="008E1B61" w:rsidRDefault="00601EAF">
            <w:pPr>
              <w:widowControl w:val="0"/>
              <w:numPr>
                <w:ilvl w:val="0"/>
                <w:numId w:val="31"/>
              </w:numPr>
              <w:spacing w:before="60" w:after="120"/>
              <w:rPr>
                <w:rFonts w:cs="Arial"/>
                <w:sz w:val="22"/>
                <w:szCs w:val="22"/>
                <w:lang w:val="en-GB"/>
              </w:rPr>
            </w:pPr>
            <w:r>
              <w:rPr>
                <w:rFonts w:cs="Arial"/>
                <w:sz w:val="22"/>
                <w:szCs w:val="22"/>
                <w:lang w:val="en-GB"/>
              </w:rPr>
              <w:t xml:space="preserve">Monitor general progress of doctoral candidates  in close contact with CET members. </w:t>
            </w:r>
          </w:p>
          <w:p w14:paraId="6D4FA0F7" w14:textId="77777777" w:rsidR="008E1B61" w:rsidRDefault="008E1B61">
            <w:pPr>
              <w:widowControl w:val="0"/>
              <w:spacing w:before="60" w:after="120"/>
              <w:ind w:left="720"/>
              <w:rPr>
                <w:rFonts w:cs="Arial"/>
                <w:sz w:val="22"/>
                <w:szCs w:val="22"/>
                <w:lang w:val="en-GB"/>
              </w:rPr>
            </w:pPr>
          </w:p>
          <w:p w14:paraId="22DF1FD1" w14:textId="77777777" w:rsidR="008E1B61" w:rsidRDefault="00601EAF">
            <w:pPr>
              <w:widowControl w:val="0"/>
              <w:spacing w:before="60" w:after="120"/>
              <w:rPr>
                <w:rFonts w:cs="Arial"/>
                <w:b/>
                <w:sz w:val="22"/>
                <w:szCs w:val="22"/>
                <w:lang w:val="en-GB"/>
              </w:rPr>
            </w:pPr>
            <w:r>
              <w:rPr>
                <w:rFonts w:cs="Arial"/>
                <w:b/>
                <w:sz w:val="22"/>
                <w:szCs w:val="22"/>
                <w:lang w:val="en-GB"/>
              </w:rPr>
              <w:t>Ombudsperson</w:t>
            </w:r>
          </w:p>
          <w:p w14:paraId="64D44C25" w14:textId="695DED43" w:rsidR="008E1B61" w:rsidRDefault="00601EAF">
            <w:pPr>
              <w:widowControl w:val="0"/>
              <w:spacing w:before="60" w:after="120"/>
              <w:rPr>
                <w:rFonts w:cs="Arial"/>
                <w:bCs/>
                <w:sz w:val="22"/>
                <w:szCs w:val="22"/>
                <w:lang w:val="en-GB"/>
              </w:rPr>
            </w:pPr>
            <w:r>
              <w:rPr>
                <w:rFonts w:cs="Arial"/>
                <w:bCs/>
                <w:sz w:val="22"/>
                <w:szCs w:val="22"/>
                <w:lang w:val="en-GB"/>
              </w:rPr>
              <w:t xml:space="preserve">The </w:t>
            </w:r>
            <w:r w:rsidR="00AF6EBF">
              <w:rPr>
                <w:rFonts w:cs="Arial"/>
                <w:bCs/>
                <w:sz w:val="22"/>
                <w:szCs w:val="22"/>
                <w:lang w:val="en-GB"/>
              </w:rPr>
              <w:t>tasks</w:t>
            </w:r>
            <w:r>
              <w:rPr>
                <w:rFonts w:cs="Arial"/>
                <w:bCs/>
                <w:sz w:val="22"/>
                <w:szCs w:val="22"/>
                <w:lang w:val="en-GB"/>
              </w:rPr>
              <w:t xml:space="preserve"> of the ombudsperson </w:t>
            </w:r>
            <w:r w:rsidR="00AF6EBF">
              <w:rPr>
                <w:rFonts w:cs="Arial"/>
                <w:bCs/>
                <w:sz w:val="22"/>
                <w:szCs w:val="22"/>
                <w:lang w:val="en-GB"/>
              </w:rPr>
              <w:t>include:</w:t>
            </w:r>
          </w:p>
          <w:p w14:paraId="4B8F1F47" w14:textId="77777777" w:rsidR="008E1B61" w:rsidRDefault="00601EAF">
            <w:pPr>
              <w:pStyle w:val="ListParagraph"/>
              <w:widowControl w:val="0"/>
              <w:numPr>
                <w:ilvl w:val="0"/>
                <w:numId w:val="36"/>
              </w:numPr>
              <w:spacing w:before="60" w:after="120"/>
              <w:rPr>
                <w:rFonts w:cs="Arial"/>
                <w:bCs/>
                <w:sz w:val="22"/>
                <w:szCs w:val="22"/>
                <w:lang w:val="en-GB"/>
              </w:rPr>
            </w:pPr>
            <w:r>
              <w:rPr>
                <w:rFonts w:cs="Arial"/>
                <w:bCs/>
                <w:sz w:val="22"/>
                <w:szCs w:val="22"/>
                <w:lang w:val="en-GB"/>
              </w:rPr>
              <w:t>Facilitate the dialogue between conflicting parties;</w:t>
            </w:r>
          </w:p>
          <w:p w14:paraId="4CAFC7C0" w14:textId="77777777" w:rsidR="008E1B61" w:rsidRDefault="00601EAF">
            <w:pPr>
              <w:pStyle w:val="ListParagraph"/>
              <w:widowControl w:val="0"/>
              <w:numPr>
                <w:ilvl w:val="0"/>
                <w:numId w:val="36"/>
              </w:numPr>
              <w:spacing w:before="60" w:after="120"/>
              <w:rPr>
                <w:rFonts w:cs="Arial"/>
                <w:bCs/>
                <w:sz w:val="22"/>
                <w:szCs w:val="22"/>
                <w:lang w:val="en-GB"/>
              </w:rPr>
            </w:pPr>
            <w:r>
              <w:rPr>
                <w:rFonts w:cs="Arial"/>
                <w:bCs/>
                <w:sz w:val="22"/>
                <w:szCs w:val="22"/>
                <w:lang w:val="en-GB"/>
              </w:rPr>
              <w:t>Contact person in case of unresolved problems and conflicts within the DS, e.g., between a PhD candidate and a supervisor;</w:t>
            </w:r>
          </w:p>
          <w:p w14:paraId="0E8EEC3E" w14:textId="77777777" w:rsidR="008E1B61" w:rsidRDefault="00601EAF">
            <w:pPr>
              <w:pStyle w:val="ListParagraph"/>
              <w:widowControl w:val="0"/>
              <w:numPr>
                <w:ilvl w:val="0"/>
                <w:numId w:val="36"/>
              </w:numPr>
              <w:spacing w:before="60" w:after="120"/>
              <w:rPr>
                <w:rFonts w:cs="Arial"/>
                <w:bCs/>
                <w:sz w:val="22"/>
                <w:szCs w:val="22"/>
                <w:lang w:val="en-GB"/>
              </w:rPr>
            </w:pPr>
            <w:r>
              <w:rPr>
                <w:rFonts w:cs="Arial"/>
                <w:bCs/>
                <w:sz w:val="22"/>
                <w:szCs w:val="22"/>
                <w:lang w:val="en-GB"/>
              </w:rPr>
              <w:t>Neutral party to support the solution of problems and mediator</w:t>
            </w:r>
          </w:p>
          <w:p w14:paraId="1C09B1AF" w14:textId="77777777" w:rsidR="008E1B61" w:rsidRDefault="00601EAF">
            <w:pPr>
              <w:pStyle w:val="ListParagraph"/>
              <w:widowControl w:val="0"/>
              <w:numPr>
                <w:ilvl w:val="0"/>
                <w:numId w:val="36"/>
              </w:numPr>
              <w:spacing w:before="60" w:after="120"/>
              <w:rPr>
                <w:rFonts w:cs="Arial"/>
                <w:bCs/>
                <w:sz w:val="22"/>
                <w:szCs w:val="22"/>
                <w:lang w:val="en-GB"/>
              </w:rPr>
            </w:pPr>
            <w:r>
              <w:rPr>
                <w:rFonts w:cs="Arial"/>
                <w:bCs/>
                <w:sz w:val="22"/>
                <w:szCs w:val="22"/>
                <w:lang w:val="en-GB"/>
              </w:rPr>
              <w:t>Responsible for resolving disputes where possible;</w:t>
            </w:r>
          </w:p>
          <w:p w14:paraId="3AF25207" w14:textId="77777777" w:rsidR="008E1B61" w:rsidRDefault="00601EAF">
            <w:pPr>
              <w:pStyle w:val="ListParagraph"/>
              <w:widowControl w:val="0"/>
              <w:numPr>
                <w:ilvl w:val="0"/>
                <w:numId w:val="36"/>
              </w:numPr>
              <w:spacing w:before="60" w:after="120"/>
              <w:rPr>
                <w:rFonts w:cs="Arial"/>
                <w:bCs/>
                <w:sz w:val="22"/>
                <w:szCs w:val="22"/>
                <w:lang w:val="en-GB"/>
              </w:rPr>
            </w:pPr>
            <w:r>
              <w:rPr>
                <w:rFonts w:cs="Arial"/>
                <w:bCs/>
                <w:sz w:val="22"/>
                <w:szCs w:val="22"/>
                <w:lang w:val="en-GB"/>
              </w:rPr>
              <w:lastRenderedPageBreak/>
              <w:t>Conduct an investigation in case of serious conflicts;</w:t>
            </w:r>
          </w:p>
          <w:p w14:paraId="7D41AD02" w14:textId="52C97858" w:rsidR="008E1B61" w:rsidRDefault="00601EAF">
            <w:pPr>
              <w:pStyle w:val="ListParagraph"/>
              <w:widowControl w:val="0"/>
              <w:numPr>
                <w:ilvl w:val="0"/>
                <w:numId w:val="36"/>
              </w:numPr>
              <w:spacing w:before="60" w:after="120"/>
              <w:rPr>
                <w:rFonts w:cs="Arial"/>
                <w:bCs/>
                <w:sz w:val="22"/>
                <w:szCs w:val="22"/>
                <w:lang w:val="en-GB"/>
              </w:rPr>
            </w:pPr>
            <w:r>
              <w:rPr>
                <w:rFonts w:cs="Arial"/>
                <w:bCs/>
                <w:sz w:val="22"/>
                <w:szCs w:val="22"/>
                <w:lang w:val="en-GB"/>
              </w:rPr>
              <w:t xml:space="preserve">Work </w:t>
            </w:r>
            <w:r w:rsidR="00BD73FD">
              <w:rPr>
                <w:rFonts w:cs="Arial"/>
                <w:bCs/>
                <w:sz w:val="22"/>
                <w:szCs w:val="22"/>
                <w:lang w:val="en-GB"/>
              </w:rPr>
              <w:t>according</w:t>
            </w:r>
            <w:r>
              <w:rPr>
                <w:rFonts w:cs="Arial"/>
                <w:bCs/>
                <w:sz w:val="22"/>
                <w:szCs w:val="22"/>
                <w:lang w:val="en-GB"/>
              </w:rPr>
              <w:t xml:space="preserve"> to the code of ethics and practices of the international Ombudsman Association</w:t>
            </w:r>
          </w:p>
          <w:p w14:paraId="5B971717" w14:textId="77777777" w:rsidR="008E1B61" w:rsidRDefault="00601EAF">
            <w:pPr>
              <w:widowControl w:val="0"/>
              <w:spacing w:before="60" w:after="120"/>
              <w:rPr>
                <w:rFonts w:cs="Arial"/>
                <w:bCs/>
                <w:sz w:val="22"/>
                <w:szCs w:val="22"/>
                <w:lang w:val="en-GB"/>
              </w:rPr>
            </w:pPr>
            <w:r>
              <w:rPr>
                <w:rFonts w:cs="Arial"/>
                <w:bCs/>
                <w:sz w:val="22"/>
                <w:szCs w:val="22"/>
                <w:lang w:val="en-GB"/>
              </w:rPr>
              <w:t>(pl. refer to http://www.ombudsmanassociation.org/about-the-role-of-an-ombudsman.php)</w:t>
            </w:r>
          </w:p>
          <w:p w14:paraId="4E5DC6D0" w14:textId="77777777" w:rsidR="008E1B61" w:rsidRDefault="008E1B61">
            <w:pPr>
              <w:widowControl w:val="0"/>
              <w:spacing w:before="60" w:after="120"/>
              <w:rPr>
                <w:rFonts w:cs="Arial"/>
                <w:b/>
                <w:bCs/>
                <w:sz w:val="22"/>
                <w:szCs w:val="22"/>
                <w:lang w:val="en-GB"/>
              </w:rPr>
            </w:pPr>
          </w:p>
          <w:p w14:paraId="7EA10442" w14:textId="77777777" w:rsidR="008E1B61" w:rsidRDefault="00601EAF">
            <w:pPr>
              <w:widowControl w:val="0"/>
              <w:spacing w:before="60" w:after="120"/>
              <w:rPr>
                <w:rFonts w:cs="Arial"/>
                <w:b/>
                <w:bCs/>
                <w:sz w:val="22"/>
                <w:szCs w:val="22"/>
                <w:lang w:val="en-GB"/>
              </w:rPr>
            </w:pPr>
            <w:r>
              <w:rPr>
                <w:rFonts w:cs="Arial"/>
                <w:b/>
                <w:bCs/>
                <w:sz w:val="22"/>
                <w:szCs w:val="22"/>
                <w:lang w:val="en-GB"/>
              </w:rPr>
              <w:t>Management team</w:t>
            </w:r>
          </w:p>
          <w:p w14:paraId="022D4AFF" w14:textId="77777777" w:rsidR="008E1B61" w:rsidRDefault="00601EAF">
            <w:pPr>
              <w:widowControl w:val="0"/>
              <w:spacing w:before="60" w:after="120"/>
              <w:rPr>
                <w:rFonts w:cs="Arial"/>
                <w:bCs/>
                <w:sz w:val="22"/>
                <w:szCs w:val="22"/>
                <w:lang w:val="en-GB"/>
              </w:rPr>
            </w:pPr>
            <w:r>
              <w:rPr>
                <w:rFonts w:cs="Arial"/>
                <w:bCs/>
                <w:sz w:val="22"/>
                <w:szCs w:val="22"/>
                <w:lang w:val="en-GB"/>
              </w:rPr>
              <w:t>The DS will be managed by a DS manager and administrative assistants.</w:t>
            </w:r>
          </w:p>
          <w:p w14:paraId="1EA2C539" w14:textId="77777777" w:rsidR="008E1B61" w:rsidRDefault="008E1B61">
            <w:pPr>
              <w:widowControl w:val="0"/>
              <w:spacing w:before="60" w:after="120"/>
              <w:rPr>
                <w:rFonts w:cs="Arial"/>
                <w:b/>
                <w:bCs/>
                <w:sz w:val="22"/>
                <w:szCs w:val="22"/>
                <w:lang w:val="en-GB"/>
              </w:rPr>
            </w:pPr>
          </w:p>
          <w:p w14:paraId="6574D21B" w14:textId="77777777" w:rsidR="008E1B61" w:rsidRDefault="00601EAF">
            <w:pPr>
              <w:widowControl w:val="0"/>
              <w:spacing w:before="60" w:after="120"/>
              <w:rPr>
                <w:rFonts w:cs="Arial"/>
                <w:b/>
                <w:bCs/>
                <w:sz w:val="22"/>
                <w:szCs w:val="22"/>
                <w:lang w:val="en-GB"/>
              </w:rPr>
            </w:pPr>
            <w:r>
              <w:rPr>
                <w:rFonts w:cs="Arial"/>
                <w:b/>
                <w:bCs/>
                <w:sz w:val="22"/>
                <w:szCs w:val="22"/>
                <w:lang w:val="en-GB"/>
              </w:rPr>
              <w:t>Doctoral School Manager (1 FTE)</w:t>
            </w:r>
          </w:p>
          <w:p w14:paraId="4DAD41B4" w14:textId="77777777" w:rsidR="008E1B61" w:rsidRDefault="00601EAF">
            <w:pPr>
              <w:widowControl w:val="0"/>
              <w:spacing w:before="60" w:after="120"/>
              <w:rPr>
                <w:rFonts w:cs="Arial"/>
                <w:bCs/>
                <w:sz w:val="22"/>
                <w:szCs w:val="22"/>
                <w:lang w:val="en-GB"/>
              </w:rPr>
            </w:pPr>
            <w:r>
              <w:rPr>
                <w:rFonts w:cs="Arial"/>
                <w:bCs/>
                <w:sz w:val="22"/>
                <w:szCs w:val="22"/>
                <w:lang w:val="en-GB"/>
              </w:rPr>
              <w:t>The Doctoral School manager will be recruited on a full time position. The person will have a STEM background and at least a Ph.D. The ideal candidate should have project management and/or administrative experience at a high level.</w:t>
            </w:r>
          </w:p>
          <w:p w14:paraId="0ABE85D0" w14:textId="77777777" w:rsidR="008E1B61" w:rsidRDefault="00601EAF">
            <w:pPr>
              <w:widowControl w:val="0"/>
              <w:spacing w:before="60" w:after="120"/>
              <w:rPr>
                <w:rFonts w:cs="Arial"/>
                <w:bCs/>
                <w:sz w:val="22"/>
                <w:szCs w:val="22"/>
                <w:lang w:val="en-GB"/>
              </w:rPr>
            </w:pPr>
            <w:r>
              <w:rPr>
                <w:rFonts w:cs="Arial"/>
                <w:bCs/>
                <w:sz w:val="22"/>
                <w:szCs w:val="22"/>
                <w:lang w:val="en-GB"/>
              </w:rPr>
              <w:t>Tasks:</w:t>
            </w:r>
          </w:p>
          <w:p w14:paraId="4A2033DC" w14:textId="77777777" w:rsidR="008E1B61" w:rsidRDefault="00601EAF">
            <w:pPr>
              <w:widowControl w:val="0"/>
              <w:spacing w:before="60" w:after="120"/>
              <w:outlineLvl w:val="5"/>
              <w:rPr>
                <w:rFonts w:cs="Arial"/>
                <w:bCs/>
                <w:sz w:val="22"/>
                <w:szCs w:val="22"/>
                <w:lang w:val="en-GB"/>
              </w:rPr>
            </w:pPr>
            <w:r>
              <w:rPr>
                <w:rFonts w:cs="Arial"/>
                <w:bCs/>
                <w:sz w:val="22"/>
                <w:szCs w:val="22"/>
                <w:lang w:val="en-GB"/>
              </w:rPr>
              <w:t>Day to day management of the school including but non-exhaustively:</w:t>
            </w:r>
          </w:p>
          <w:p w14:paraId="50725AB5"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Assist the Head and Members' Council and Programme Co-ordinators and Committees in administrative and reporting matters of the Doctoral School.</w:t>
            </w:r>
          </w:p>
          <w:p w14:paraId="4E0EBF26"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 xml:space="preserve">Deal with all routine cases and administrative procedures of admission, progress reports, graduation etc. on behalf of the Head </w:t>
            </w:r>
          </w:p>
          <w:p w14:paraId="26C7F623"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Organisation of doctoral training modules</w:t>
            </w:r>
          </w:p>
          <w:p w14:paraId="603A74AE"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Overview of supervisors</w:t>
            </w:r>
          </w:p>
          <w:p w14:paraId="3D9B1A7E"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Evaluation and quality assurance activities</w:t>
            </w:r>
          </w:p>
          <w:p w14:paraId="0254211B" w14:textId="77777777" w:rsidR="008E1B61" w:rsidRPr="00910626" w:rsidRDefault="00601EAF">
            <w:pPr>
              <w:pStyle w:val="ListParagraph"/>
              <w:widowControl w:val="0"/>
              <w:numPr>
                <w:ilvl w:val="0"/>
                <w:numId w:val="31"/>
              </w:numPr>
              <w:tabs>
                <w:tab w:val="left" w:pos="270"/>
              </w:tabs>
              <w:rPr>
                <w:sz w:val="22"/>
                <w:szCs w:val="22"/>
                <w:lang w:val="en-GB"/>
              </w:rPr>
            </w:pPr>
            <w:r w:rsidRPr="00910626">
              <w:rPr>
                <w:sz w:val="22"/>
                <w:szCs w:val="22"/>
                <w:lang w:val="en-GB"/>
              </w:rPr>
              <w:t>Apply for funding opportunities on the DS level in coordination with the programme coordinators and the Research Facilitators</w:t>
            </w:r>
          </w:p>
          <w:p w14:paraId="7086A74D"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Budget monitoring and preparation</w:t>
            </w:r>
          </w:p>
          <w:p w14:paraId="78CD3267"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Communication, including annual report</w:t>
            </w:r>
          </w:p>
          <w:p w14:paraId="73138CE1" w14:textId="77777777" w:rsidR="008E1B61" w:rsidRPr="00910626" w:rsidRDefault="00601EAF">
            <w:pPr>
              <w:pStyle w:val="ListParagraph"/>
              <w:widowControl w:val="0"/>
              <w:numPr>
                <w:ilvl w:val="0"/>
                <w:numId w:val="31"/>
              </w:numPr>
              <w:tabs>
                <w:tab w:val="left" w:pos="270"/>
              </w:tabs>
              <w:rPr>
                <w:sz w:val="22"/>
                <w:szCs w:val="22"/>
                <w:lang w:val="en-GB"/>
              </w:rPr>
            </w:pPr>
            <w:r w:rsidRPr="00910626">
              <w:rPr>
                <w:sz w:val="22"/>
                <w:szCs w:val="22"/>
                <w:lang w:val="en-GB"/>
              </w:rPr>
              <w:t>Organise and follow-up an Alumni programme together with the quality and procedures officer.</w:t>
            </w:r>
          </w:p>
          <w:p w14:paraId="5010907E" w14:textId="77777777" w:rsidR="008E1B61" w:rsidRDefault="008E1B61">
            <w:pPr>
              <w:widowControl w:val="0"/>
              <w:tabs>
                <w:tab w:val="left" w:pos="270"/>
              </w:tabs>
              <w:rPr>
                <w:sz w:val="22"/>
                <w:szCs w:val="22"/>
                <w:lang w:val="en-GB"/>
              </w:rPr>
            </w:pPr>
          </w:p>
          <w:p w14:paraId="26841C40" w14:textId="54A73903" w:rsidR="008E1B61" w:rsidRDefault="00601EAF">
            <w:pPr>
              <w:widowControl w:val="0"/>
              <w:tabs>
                <w:tab w:val="left" w:pos="270"/>
              </w:tabs>
              <w:rPr>
                <w:sz w:val="22"/>
                <w:szCs w:val="22"/>
                <w:lang w:val="en-GB"/>
              </w:rPr>
            </w:pPr>
            <w:r>
              <w:rPr>
                <w:sz w:val="22"/>
                <w:szCs w:val="22"/>
                <w:lang w:val="en-GB"/>
              </w:rPr>
              <w:t>A more detailed description of the DS Manager is presented in the</w:t>
            </w:r>
            <w:r w:rsidR="00AF6EBF">
              <w:rPr>
                <w:sz w:val="22"/>
                <w:szCs w:val="22"/>
                <w:lang w:val="en-GB"/>
              </w:rPr>
              <w:t xml:space="preserve"> </w:t>
            </w:r>
            <w:r>
              <w:rPr>
                <w:sz w:val="22"/>
                <w:szCs w:val="22"/>
                <w:lang w:val="en-GB"/>
              </w:rPr>
              <w:t>Annex</w:t>
            </w:r>
            <w:r w:rsidR="00AF6EBF">
              <w:rPr>
                <w:sz w:val="22"/>
                <w:szCs w:val="22"/>
                <w:lang w:val="en-GB"/>
              </w:rPr>
              <w:t xml:space="preserve"> F</w:t>
            </w:r>
            <w:r>
              <w:rPr>
                <w:sz w:val="22"/>
                <w:szCs w:val="22"/>
                <w:lang w:val="en-GB"/>
              </w:rPr>
              <w:t>.</w:t>
            </w:r>
          </w:p>
          <w:p w14:paraId="353C7AFF" w14:textId="77777777" w:rsidR="008E1B61" w:rsidRDefault="008E1B61">
            <w:pPr>
              <w:pStyle w:val="ListParagraph"/>
              <w:widowControl w:val="0"/>
              <w:tabs>
                <w:tab w:val="left" w:pos="270"/>
              </w:tabs>
              <w:rPr>
                <w:sz w:val="23"/>
                <w:szCs w:val="23"/>
                <w:lang w:val="en-GB"/>
              </w:rPr>
            </w:pPr>
          </w:p>
          <w:p w14:paraId="6C4767DE" w14:textId="77777777" w:rsidR="008E1B61" w:rsidRDefault="00601EAF">
            <w:pPr>
              <w:widowControl w:val="0"/>
              <w:spacing w:before="60" w:after="120"/>
              <w:rPr>
                <w:rFonts w:cs="Arial"/>
                <w:b/>
                <w:bCs/>
                <w:sz w:val="22"/>
                <w:szCs w:val="22"/>
                <w:lang w:val="en-GB"/>
              </w:rPr>
            </w:pPr>
            <w:r>
              <w:rPr>
                <w:rFonts w:cs="Arial"/>
                <w:b/>
                <w:bCs/>
                <w:sz w:val="22"/>
                <w:szCs w:val="22"/>
                <w:lang w:val="en-GB"/>
              </w:rPr>
              <w:t>Administrative Assistants (2 FTE)</w:t>
            </w:r>
          </w:p>
          <w:p w14:paraId="0A68AAAF" w14:textId="77777777" w:rsidR="008E1B61" w:rsidRDefault="00601EAF">
            <w:pPr>
              <w:widowControl w:val="0"/>
              <w:spacing w:before="60" w:after="120"/>
              <w:rPr>
                <w:rFonts w:cs="Arial"/>
                <w:sz w:val="22"/>
                <w:szCs w:val="22"/>
                <w:lang w:val="en-GB"/>
              </w:rPr>
            </w:pPr>
            <w:r>
              <w:rPr>
                <w:rFonts w:cs="Arial"/>
                <w:sz w:val="22"/>
                <w:szCs w:val="22"/>
                <w:lang w:val="en-GB"/>
              </w:rPr>
              <w:t>The administrative assistants assist the Head, the Members' Council and the programme co-ordinators and committees in administrative matters of the Doctoral School. They support the</w:t>
            </w:r>
            <w:r>
              <w:rPr>
                <w:rFonts w:cs="Arial"/>
                <w:sz w:val="22"/>
                <w:szCs w:val="22"/>
                <w:shd w:val="clear" w:color="auto" w:fill="FFFFFF"/>
                <w:lang w:val="en-GB"/>
              </w:rPr>
              <w:t xml:space="preserve"> Doctoral School manager. Tasks will include</w:t>
            </w:r>
            <w:r>
              <w:rPr>
                <w:rFonts w:cs="Arial"/>
                <w:sz w:val="22"/>
                <w:szCs w:val="22"/>
                <w:lang w:val="en-GB"/>
              </w:rPr>
              <w:t xml:space="preserve"> for example:</w:t>
            </w:r>
          </w:p>
          <w:p w14:paraId="6C68B8F0" w14:textId="77777777" w:rsidR="008E1B61" w:rsidRDefault="00601EAF">
            <w:pPr>
              <w:pStyle w:val="ListParagraph"/>
              <w:widowControl w:val="0"/>
              <w:numPr>
                <w:ilvl w:val="0"/>
                <w:numId w:val="37"/>
              </w:numPr>
              <w:spacing w:before="60" w:after="120"/>
              <w:rPr>
                <w:rFonts w:cs="Arial"/>
                <w:sz w:val="22"/>
                <w:szCs w:val="22"/>
                <w:lang w:val="en-GB"/>
              </w:rPr>
            </w:pPr>
            <w:r>
              <w:rPr>
                <w:rFonts w:cs="Arial"/>
                <w:sz w:val="22"/>
                <w:szCs w:val="22"/>
                <w:u w:val="single"/>
                <w:lang w:val="en-GB"/>
              </w:rPr>
              <w:t>Follow up on DS Candidates</w:t>
            </w:r>
            <w:r>
              <w:rPr>
                <w:rFonts w:cs="Arial"/>
                <w:sz w:val="22"/>
                <w:szCs w:val="22"/>
                <w:lang w:val="en-GB"/>
              </w:rPr>
              <w:t xml:space="preserve"> (reports, ECTS, liaise with BED, etc.)</w:t>
            </w:r>
          </w:p>
          <w:p w14:paraId="088BC654" w14:textId="2E431017" w:rsidR="008E1B61" w:rsidRDefault="00601EAF">
            <w:pPr>
              <w:pStyle w:val="CommentText"/>
              <w:numPr>
                <w:ilvl w:val="0"/>
                <w:numId w:val="37"/>
              </w:numPr>
              <w:rPr>
                <w:sz w:val="22"/>
                <w:szCs w:val="22"/>
                <w:lang w:val="en-US"/>
              </w:rPr>
            </w:pPr>
            <w:r>
              <w:rPr>
                <w:sz w:val="22"/>
                <w:szCs w:val="22"/>
                <w:u w:val="single"/>
                <w:lang w:val="en-US"/>
              </w:rPr>
              <w:t>Follow-up and organisation of the trainings</w:t>
            </w:r>
            <w:r>
              <w:rPr>
                <w:sz w:val="22"/>
                <w:szCs w:val="22"/>
                <w:lang w:val="en-US"/>
              </w:rPr>
              <w:t xml:space="preserve"> (training modules, travel assistance, internal communication)</w:t>
            </w:r>
          </w:p>
          <w:p w14:paraId="754430CC" w14:textId="77777777" w:rsidR="008E1B61" w:rsidRDefault="008E1B61">
            <w:pPr>
              <w:pStyle w:val="CommentText"/>
              <w:ind w:left="720"/>
              <w:rPr>
                <w:sz w:val="22"/>
                <w:szCs w:val="22"/>
                <w:lang w:val="en-US"/>
              </w:rPr>
            </w:pPr>
          </w:p>
          <w:p w14:paraId="5410E95C" w14:textId="77777777" w:rsidR="008E1B61" w:rsidRDefault="00601EAF">
            <w:pPr>
              <w:pStyle w:val="CommentText"/>
              <w:numPr>
                <w:ilvl w:val="0"/>
                <w:numId w:val="37"/>
              </w:numPr>
              <w:rPr>
                <w:sz w:val="22"/>
                <w:szCs w:val="22"/>
                <w:u w:val="single"/>
                <w:lang w:val="en-US"/>
              </w:rPr>
            </w:pPr>
            <w:r>
              <w:rPr>
                <w:sz w:val="22"/>
                <w:szCs w:val="22"/>
                <w:u w:val="single"/>
                <w:lang w:val="en-US"/>
              </w:rPr>
              <w:t>Support to the General Organisation of the DS (lists, budget, communication, meetings)</w:t>
            </w:r>
          </w:p>
          <w:p w14:paraId="27D553F4" w14:textId="77777777" w:rsidR="008E1B61" w:rsidRDefault="008E1B61">
            <w:pPr>
              <w:pStyle w:val="CommentText"/>
              <w:numPr>
                <w:ilvl w:val="0"/>
                <w:numId w:val="38"/>
              </w:numPr>
              <w:rPr>
                <w:sz w:val="22"/>
                <w:szCs w:val="22"/>
                <w:lang w:val="en-US"/>
              </w:rPr>
            </w:pPr>
          </w:p>
        </w:tc>
      </w:tr>
      <w:tr w:rsidR="008E1B61" w:rsidRPr="008B5C7C" w14:paraId="716A7FF5"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7E89476B"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lastRenderedPageBreak/>
              <w:t xml:space="preserve">9.2 </w:t>
            </w:r>
            <w:r>
              <w:rPr>
                <w:rFonts w:cs="Arial"/>
                <w:b/>
                <w:sz w:val="22"/>
                <w:szCs w:val="22"/>
                <w:lang w:val="en-GB"/>
              </w:rPr>
              <w:tab/>
              <w:t>Members and their research areas</w:t>
            </w:r>
          </w:p>
          <w:p w14:paraId="7385DC8A"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(CV’s in appendix G)</w:t>
            </w:r>
          </w:p>
        </w:tc>
      </w:tr>
      <w:tr w:rsidR="008E1B61" w14:paraId="49D47ED4"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DBBD484" w14:textId="77777777" w:rsidR="008E1B61" w:rsidRDefault="00601EAF">
            <w:pPr>
              <w:widowControl w:val="0"/>
              <w:spacing w:before="60" w:after="120"/>
              <w:rPr>
                <w:rFonts w:cs="Arial"/>
                <w:sz w:val="22"/>
                <w:szCs w:val="22"/>
                <w:lang w:val="en-GB"/>
              </w:rPr>
            </w:pPr>
            <w:r>
              <w:rPr>
                <w:rFonts w:cs="Arial"/>
                <w:sz w:val="22"/>
                <w:szCs w:val="22"/>
                <w:lang w:val="en-GB"/>
              </w:rPr>
              <w:t>See the programme descriptions.</w:t>
            </w:r>
          </w:p>
        </w:tc>
      </w:tr>
      <w:tr w:rsidR="008E1B61" w:rsidRPr="008B5C7C" w14:paraId="60292733"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81271AA"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9.3 </w:t>
            </w:r>
            <w:r>
              <w:rPr>
                <w:rFonts w:cs="Arial"/>
                <w:b/>
                <w:sz w:val="22"/>
                <w:szCs w:val="22"/>
                <w:lang w:val="en-GB"/>
              </w:rPr>
              <w:tab/>
              <w:t>Members Council Members</w:t>
            </w:r>
          </w:p>
          <w:p w14:paraId="769F811D"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(initially these are the founding members)</w:t>
            </w:r>
          </w:p>
        </w:tc>
      </w:tr>
      <w:tr w:rsidR="008E1B61" w14:paraId="210B304E"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5D1BE80" w14:textId="77777777" w:rsidR="008E1B61" w:rsidRDefault="00601EAF">
            <w:pPr>
              <w:widowControl w:val="0"/>
              <w:spacing w:before="60" w:after="120"/>
              <w:rPr>
                <w:rFonts w:cs="Arial"/>
                <w:sz w:val="22"/>
                <w:szCs w:val="22"/>
                <w:lang w:val="en-GB"/>
              </w:rPr>
            </w:pPr>
            <w:r>
              <w:rPr>
                <w:rFonts w:cs="Arial"/>
                <w:sz w:val="22"/>
                <w:szCs w:val="22"/>
                <w:lang w:val="en-GB"/>
              </w:rPr>
              <w:t>As soon as the DS runs, elections will be held. The starting MC is composed of:</w:t>
            </w:r>
          </w:p>
          <w:p w14:paraId="7A85E859" w14:textId="77777777" w:rsidR="008E1B61" w:rsidRPr="00910626" w:rsidRDefault="00601EAF">
            <w:pPr>
              <w:widowControl w:val="0"/>
              <w:spacing w:before="60" w:after="120"/>
              <w:rPr>
                <w:rFonts w:cs="Arial"/>
                <w:sz w:val="22"/>
                <w:szCs w:val="22"/>
                <w:lang w:val="de-CH"/>
              </w:rPr>
            </w:pPr>
            <w:r w:rsidRPr="00910626">
              <w:rPr>
                <w:rFonts w:cs="Arial"/>
                <w:sz w:val="22"/>
                <w:szCs w:val="22"/>
                <w:lang w:val="de-CH"/>
              </w:rPr>
              <w:t>Pascal Bouvry</w:t>
            </w:r>
          </w:p>
          <w:p w14:paraId="7E2F92D8" w14:textId="77777777" w:rsidR="008E1B61" w:rsidRPr="00910626" w:rsidRDefault="00601EAF">
            <w:pPr>
              <w:widowControl w:val="0"/>
              <w:spacing w:before="60" w:after="120"/>
              <w:rPr>
                <w:rFonts w:cs="Arial"/>
                <w:sz w:val="22"/>
                <w:szCs w:val="22"/>
                <w:lang w:val="de-CH"/>
              </w:rPr>
            </w:pPr>
            <w:r w:rsidRPr="00910626">
              <w:rPr>
                <w:rFonts w:cs="Arial"/>
                <w:sz w:val="22"/>
                <w:szCs w:val="22"/>
                <w:lang w:val="de-CH"/>
              </w:rPr>
              <w:t>Serge Haan</w:t>
            </w:r>
          </w:p>
          <w:p w14:paraId="022153B2" w14:textId="5DCD20B0" w:rsidR="008E1B61" w:rsidRPr="00910626" w:rsidRDefault="00601EAF">
            <w:pPr>
              <w:widowControl w:val="0"/>
              <w:spacing w:before="60" w:after="120"/>
              <w:rPr>
                <w:rFonts w:cs="Arial"/>
                <w:sz w:val="22"/>
                <w:szCs w:val="22"/>
                <w:lang w:val="de-CH"/>
              </w:rPr>
            </w:pPr>
            <w:r w:rsidRPr="00910626">
              <w:rPr>
                <w:rFonts w:cs="Arial"/>
                <w:sz w:val="22"/>
                <w:szCs w:val="22"/>
                <w:lang w:val="de-CH"/>
              </w:rPr>
              <w:t>Susanne Siebentritt</w:t>
            </w:r>
          </w:p>
          <w:p w14:paraId="53948471" w14:textId="77777777" w:rsidR="008E1B61" w:rsidRPr="00910626" w:rsidRDefault="00601EAF">
            <w:pPr>
              <w:widowControl w:val="0"/>
              <w:spacing w:before="60" w:after="120"/>
              <w:rPr>
                <w:rFonts w:cs="Arial"/>
                <w:sz w:val="22"/>
                <w:szCs w:val="22"/>
                <w:lang w:val="de-CH"/>
              </w:rPr>
            </w:pPr>
            <w:r w:rsidRPr="00910626">
              <w:rPr>
                <w:rFonts w:cs="Arial"/>
                <w:sz w:val="22"/>
                <w:szCs w:val="22"/>
                <w:lang w:val="de-CH"/>
              </w:rPr>
              <w:t>Gabor Wiese</w:t>
            </w:r>
          </w:p>
          <w:p w14:paraId="03A9C669" w14:textId="77777777" w:rsidR="008E1B61" w:rsidRDefault="00601EAF">
            <w:pPr>
              <w:widowControl w:val="0"/>
              <w:spacing w:before="60" w:after="120"/>
              <w:rPr>
                <w:rFonts w:cs="Arial"/>
                <w:sz w:val="22"/>
                <w:szCs w:val="22"/>
                <w:lang w:val="en-GB"/>
              </w:rPr>
            </w:pPr>
            <w:r>
              <w:rPr>
                <w:rFonts w:cs="Arial"/>
                <w:sz w:val="22"/>
                <w:szCs w:val="22"/>
                <w:lang w:val="en-GB"/>
              </w:rPr>
              <w:t>Andreas Zilian</w:t>
            </w:r>
          </w:p>
          <w:p w14:paraId="232D6F15" w14:textId="77777777" w:rsidR="008E1B61" w:rsidRDefault="008E1B61">
            <w:pPr>
              <w:widowControl w:val="0"/>
              <w:spacing w:before="60" w:after="120"/>
              <w:rPr>
                <w:rFonts w:cs="Arial"/>
                <w:sz w:val="22"/>
                <w:szCs w:val="22"/>
                <w:lang w:val="en-GB"/>
              </w:rPr>
            </w:pPr>
          </w:p>
        </w:tc>
      </w:tr>
      <w:tr w:rsidR="008E1B61" w:rsidRPr="008B5C7C" w14:paraId="0CCCBB7C"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4548D23D"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9.4 </w:t>
            </w:r>
            <w:r>
              <w:rPr>
                <w:rFonts w:cs="Arial"/>
                <w:b/>
                <w:sz w:val="22"/>
                <w:szCs w:val="22"/>
                <w:lang w:val="en-GB"/>
              </w:rPr>
              <w:tab/>
              <w:t>Administrative, Website support and Training Coordination</w:t>
            </w:r>
          </w:p>
          <w:p w14:paraId="15B646F4"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(see Appendix I of the Framework Document)</w:t>
            </w:r>
          </w:p>
        </w:tc>
      </w:tr>
      <w:tr w:rsidR="008E1B61" w14:paraId="54514F88"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5414A68" w14:textId="77777777" w:rsidR="008E1B61" w:rsidRDefault="00601EAF">
            <w:pPr>
              <w:widowControl w:val="0"/>
              <w:spacing w:before="60" w:after="120"/>
              <w:rPr>
                <w:rFonts w:cs="Arial"/>
                <w:sz w:val="22"/>
                <w:szCs w:val="22"/>
                <w:lang w:val="en-GB"/>
              </w:rPr>
            </w:pPr>
            <w:r>
              <w:rPr>
                <w:rFonts w:cs="Arial"/>
                <w:sz w:val="22"/>
                <w:szCs w:val="22"/>
                <w:lang w:val="en-GB"/>
              </w:rPr>
              <w:t>See section 9.1.</w:t>
            </w:r>
          </w:p>
          <w:p w14:paraId="54D040C3" w14:textId="77777777" w:rsidR="008E1B61" w:rsidRDefault="008E1B61">
            <w:pPr>
              <w:widowControl w:val="0"/>
              <w:spacing w:before="60" w:after="120"/>
              <w:rPr>
                <w:rFonts w:cs="Arial"/>
                <w:sz w:val="22"/>
                <w:szCs w:val="22"/>
                <w:lang w:val="en-GB"/>
              </w:rPr>
            </w:pPr>
          </w:p>
        </w:tc>
      </w:tr>
    </w:tbl>
    <w:p w14:paraId="4E64F450" w14:textId="77777777" w:rsidR="008E1B61" w:rsidRDefault="00601EAF">
      <w:pPr>
        <w:pStyle w:val="Heading1"/>
        <w:keepLines w:val="0"/>
        <w:widowControl w:val="0"/>
      </w:pPr>
      <w:r>
        <w:t>10. Partnerships and cooperations</w:t>
      </w:r>
    </w:p>
    <w:p w14:paraId="11FD8E16" w14:textId="77777777" w:rsidR="008E1B61" w:rsidRDefault="008E1B61">
      <w:pPr>
        <w:widowControl w:val="0"/>
        <w:spacing w:before="60" w:after="12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55"/>
      </w:tblGrid>
      <w:tr w:rsidR="008E1B61" w:rsidRPr="008B5C7C" w14:paraId="24DA4E06"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4740A07B"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10.1 </w:t>
            </w:r>
            <w:r>
              <w:rPr>
                <w:rFonts w:cs="Arial"/>
                <w:b/>
                <w:sz w:val="22"/>
                <w:szCs w:val="22"/>
                <w:lang w:val="en-GB"/>
              </w:rPr>
              <w:tab/>
              <w:t>Research-related partnerships in the context of the DS</w:t>
            </w:r>
          </w:p>
          <w:p w14:paraId="15597B42" w14:textId="77777777" w:rsidR="008E1B61" w:rsidRDefault="00601EAF">
            <w:pPr>
              <w:widowControl w:val="0"/>
              <w:spacing w:before="60" w:after="120"/>
              <w:rPr>
                <w:rFonts w:cs="Arial"/>
                <w:i/>
                <w:sz w:val="20"/>
                <w:szCs w:val="20"/>
                <w:lang w:val="en-GB"/>
              </w:rPr>
            </w:pPr>
            <w:r>
              <w:rPr>
                <w:rFonts w:cs="Arial"/>
                <w:i/>
                <w:sz w:val="20"/>
                <w:szCs w:val="20"/>
                <w:lang w:val="en-GB"/>
              </w:rPr>
              <w:t>(With whom? Does an agreement or convention already exist? See also Section 5.4 of the Framework Document)</w:t>
            </w:r>
          </w:p>
        </w:tc>
      </w:tr>
      <w:tr w:rsidR="008E1B61" w:rsidRPr="00910626" w14:paraId="6432E058"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5EFF4C0" w14:textId="216BF414" w:rsidR="008E1B61" w:rsidRDefault="00601EAF">
            <w:pPr>
              <w:widowControl w:val="0"/>
              <w:spacing w:before="60" w:after="120"/>
              <w:rPr>
                <w:rFonts w:cs="Arial"/>
                <w:sz w:val="22"/>
                <w:szCs w:val="22"/>
                <w:shd w:val="clear" w:color="auto" w:fill="FFFFFF"/>
                <w:lang w:val="en-GB"/>
              </w:rPr>
            </w:pPr>
            <w:r>
              <w:rPr>
                <w:rFonts w:cs="Arial"/>
                <w:sz w:val="22"/>
                <w:szCs w:val="22"/>
                <w:lang w:val="en-GB"/>
              </w:rPr>
              <w:t>The new Doctoral School will inherit the existing partnerships of the founding Doctoral School</w:t>
            </w:r>
            <w:r>
              <w:rPr>
                <w:rFonts w:cs="Arial"/>
                <w:sz w:val="22"/>
                <w:szCs w:val="22"/>
                <w:shd w:val="clear" w:color="auto" w:fill="FFFFFF"/>
                <w:lang w:val="en-GB"/>
              </w:rPr>
              <w:t>s. For details, see the programme descriptions.</w:t>
            </w:r>
          </w:p>
          <w:p w14:paraId="418D48E9" w14:textId="77777777" w:rsidR="008E1B61" w:rsidRDefault="008E1B61">
            <w:pPr>
              <w:widowControl w:val="0"/>
              <w:spacing w:before="60" w:after="120"/>
              <w:rPr>
                <w:rFonts w:cs="Arial"/>
                <w:sz w:val="22"/>
                <w:szCs w:val="22"/>
                <w:lang w:val="en-GB"/>
              </w:rPr>
            </w:pPr>
          </w:p>
        </w:tc>
      </w:tr>
      <w:tr w:rsidR="008E1B61" w:rsidRPr="008B5C7C" w14:paraId="37D5F92D"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ED577AC"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10.2 </w:t>
            </w:r>
            <w:r>
              <w:rPr>
                <w:rFonts w:cs="Arial"/>
                <w:b/>
                <w:sz w:val="22"/>
                <w:szCs w:val="22"/>
                <w:lang w:val="en-GB"/>
              </w:rPr>
              <w:tab/>
              <w:t>Training-related partnerships</w:t>
            </w:r>
          </w:p>
          <w:p w14:paraId="2E5CC3F2"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(With whom? Does an agreement or convention already exist?)</w:t>
            </w:r>
          </w:p>
        </w:tc>
      </w:tr>
      <w:tr w:rsidR="008E1B61" w14:paraId="1E3B4756"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6C4FA28" w14:textId="77777777" w:rsidR="008E1B61" w:rsidRDefault="00601EAF">
            <w:pPr>
              <w:widowControl w:val="0"/>
              <w:spacing w:before="60" w:after="120"/>
              <w:rPr>
                <w:rFonts w:cs="Arial"/>
                <w:sz w:val="22"/>
                <w:szCs w:val="22"/>
                <w:lang w:val="en-GB"/>
              </w:rPr>
            </w:pPr>
            <w:r>
              <w:rPr>
                <w:rFonts w:cs="Arial"/>
                <w:sz w:val="22"/>
                <w:szCs w:val="22"/>
                <w:lang w:val="en-GB"/>
              </w:rPr>
              <w:t>On the programme level.</w:t>
            </w:r>
          </w:p>
          <w:p w14:paraId="6DBD9CF5" w14:textId="77777777" w:rsidR="008E1B61" w:rsidRDefault="008E1B61">
            <w:pPr>
              <w:widowControl w:val="0"/>
              <w:spacing w:before="60" w:after="120"/>
              <w:rPr>
                <w:rFonts w:cs="Arial"/>
                <w:sz w:val="22"/>
                <w:szCs w:val="22"/>
                <w:lang w:val="en-GB"/>
              </w:rPr>
            </w:pPr>
          </w:p>
        </w:tc>
      </w:tr>
      <w:tr w:rsidR="008E1B61" w:rsidRPr="008B5C7C" w14:paraId="39EF9308"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632C6A1C"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10.3 </w:t>
            </w:r>
            <w:r>
              <w:rPr>
                <w:rFonts w:cs="Arial"/>
                <w:b/>
                <w:sz w:val="22"/>
                <w:szCs w:val="22"/>
                <w:lang w:val="en-GB"/>
              </w:rPr>
              <w:tab/>
            </w:r>
            <w:r>
              <w:rPr>
                <w:rFonts w:cs="Arial"/>
                <w:b/>
                <w:sz w:val="22"/>
                <w:szCs w:val="22"/>
                <w:lang w:val="en-GB"/>
              </w:rPr>
              <w:tab/>
              <w:t>Mobility possibilities and requirements (exchange and research visits)</w:t>
            </w:r>
          </w:p>
        </w:tc>
      </w:tr>
      <w:tr w:rsidR="008E1B61" w14:paraId="2C3F573F"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6E87219" w14:textId="77777777" w:rsidR="008E1B61" w:rsidRDefault="00601EAF">
            <w:pPr>
              <w:widowControl w:val="0"/>
              <w:spacing w:line="276" w:lineRule="auto"/>
              <w:rPr>
                <w:rFonts w:eastAsia="Times New Roman" w:cs="Arial"/>
                <w:sz w:val="22"/>
                <w:szCs w:val="22"/>
                <w:lang w:val="en-GB"/>
              </w:rPr>
            </w:pPr>
            <w:r>
              <w:rPr>
                <w:rFonts w:eastAsia="Times New Roman" w:cs="Arial"/>
                <w:sz w:val="22"/>
                <w:szCs w:val="22"/>
                <w:lang w:val="en-GB"/>
              </w:rPr>
              <w:t>On the programme level.</w:t>
            </w:r>
          </w:p>
          <w:p w14:paraId="0E6DFAE8" w14:textId="77777777" w:rsidR="008E1B61" w:rsidRDefault="008E1B61">
            <w:pPr>
              <w:widowControl w:val="0"/>
              <w:spacing w:line="276" w:lineRule="auto"/>
              <w:rPr>
                <w:rFonts w:eastAsia="Times New Roman" w:cs="Arial"/>
                <w:sz w:val="22"/>
                <w:szCs w:val="22"/>
                <w:lang w:val="en-GB"/>
              </w:rPr>
            </w:pPr>
          </w:p>
        </w:tc>
      </w:tr>
    </w:tbl>
    <w:p w14:paraId="1502D1DF" w14:textId="77777777" w:rsidR="008E1B61" w:rsidRDefault="00601EAF">
      <w:pPr>
        <w:pStyle w:val="Heading1"/>
        <w:keepLines w:val="0"/>
        <w:widowControl w:val="0"/>
      </w:pPr>
      <w:r>
        <w:lastRenderedPageBreak/>
        <w:t xml:space="preserve">11. Degree </w:t>
      </w: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45"/>
      </w:tblGrid>
      <w:tr w:rsidR="008E1B61" w:rsidRPr="008B5C7C" w14:paraId="29040280" w14:textId="77777777">
        <w:tc>
          <w:tcPr>
            <w:tcW w:w="864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283A2484"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11.1 </w:t>
            </w:r>
            <w:r>
              <w:rPr>
                <w:rFonts w:cs="Arial"/>
                <w:b/>
                <w:sz w:val="22"/>
                <w:szCs w:val="22"/>
                <w:lang w:val="en-GB"/>
              </w:rPr>
              <w:tab/>
              <w:t>Diploma Supplement elements</w:t>
            </w:r>
          </w:p>
          <w:p w14:paraId="5997A0E3"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(see outline in Appendix F of the Framework Document)</w:t>
            </w:r>
          </w:p>
        </w:tc>
      </w:tr>
      <w:tr w:rsidR="008E1B61" w:rsidRPr="008B5C7C" w14:paraId="3CE9AE7B" w14:textId="77777777">
        <w:tc>
          <w:tcPr>
            <w:tcW w:w="864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9E0C0C5" w14:textId="77777777" w:rsidR="008E1B61" w:rsidRDefault="00601EAF">
            <w:pPr>
              <w:widowControl w:val="0"/>
              <w:spacing w:before="60" w:after="120"/>
              <w:rPr>
                <w:sz w:val="22"/>
                <w:szCs w:val="22"/>
                <w:lang w:val="en-GB"/>
              </w:rPr>
            </w:pPr>
            <w:r>
              <w:rPr>
                <w:sz w:val="22"/>
                <w:szCs w:val="22"/>
                <w:lang w:val="en-GB"/>
              </w:rPr>
              <w:t>The Diploma Supplement will be developed in the starting period of the Doctoral School; it will be based on the diploma supplements of the current DS in Computer Science and Computer Engineering and in Systems and Molecular Biomedicine.</w:t>
            </w:r>
          </w:p>
          <w:p w14:paraId="5E4FF7FE" w14:textId="77777777" w:rsidR="008E1B61" w:rsidRDefault="008E1B61">
            <w:pPr>
              <w:widowControl w:val="0"/>
              <w:spacing w:before="60" w:after="120"/>
              <w:rPr>
                <w:rFonts w:cs="Arial"/>
                <w:sz w:val="22"/>
                <w:szCs w:val="22"/>
                <w:shd w:val="clear" w:color="auto" w:fill="00FFFF"/>
                <w:lang w:val="en-GB"/>
              </w:rPr>
            </w:pPr>
          </w:p>
        </w:tc>
      </w:tr>
      <w:tr w:rsidR="008E1B61" w:rsidRPr="00601EAF" w14:paraId="42324DFA" w14:textId="77777777">
        <w:tc>
          <w:tcPr>
            <w:tcW w:w="864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6BD76B0A"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11.2 </w:t>
            </w:r>
            <w:r>
              <w:rPr>
                <w:rFonts w:cs="Arial"/>
                <w:b/>
                <w:sz w:val="22"/>
                <w:szCs w:val="22"/>
                <w:lang w:val="en-GB"/>
              </w:rPr>
              <w:tab/>
              <w:t>Joint supervision (co-tutelle) possibilities</w:t>
            </w:r>
          </w:p>
        </w:tc>
      </w:tr>
      <w:tr w:rsidR="008E1B61" w:rsidRPr="008B5C7C" w14:paraId="241C9BF1" w14:textId="77777777">
        <w:tc>
          <w:tcPr>
            <w:tcW w:w="864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EE646AA" w14:textId="77777777" w:rsidR="008E1B61" w:rsidRDefault="00601EAF">
            <w:pPr>
              <w:widowControl w:val="0"/>
              <w:spacing w:before="60" w:after="120"/>
              <w:outlineLvl w:val="5"/>
              <w:rPr>
                <w:rFonts w:cs="Arial"/>
                <w:sz w:val="22"/>
                <w:szCs w:val="22"/>
                <w:lang w:val="en-GB"/>
              </w:rPr>
            </w:pPr>
            <w:r>
              <w:rPr>
                <w:rFonts w:cs="Arial"/>
                <w:sz w:val="22"/>
                <w:szCs w:val="22"/>
                <w:lang w:val="en-GB"/>
              </w:rPr>
              <w:t>Joint supervision under co-tutelle contracts with foreign institutions are supported by the Doctoral School in a flexible way.</w:t>
            </w:r>
          </w:p>
          <w:p w14:paraId="0331AF3E" w14:textId="77777777" w:rsidR="008E1B61" w:rsidRDefault="00601EAF">
            <w:pPr>
              <w:widowControl w:val="0"/>
              <w:spacing w:before="60" w:after="120"/>
              <w:rPr>
                <w:rFonts w:cs="Arial"/>
                <w:sz w:val="22"/>
                <w:szCs w:val="22"/>
                <w:shd w:val="clear" w:color="auto" w:fill="FFFFFF"/>
                <w:lang w:val="en-GB"/>
              </w:rPr>
            </w:pPr>
            <w:r>
              <w:rPr>
                <w:rFonts w:cs="Arial"/>
                <w:sz w:val="22"/>
                <w:szCs w:val="22"/>
                <w:lang w:val="en-GB"/>
              </w:rPr>
              <w:t>The ECTS requirements of the Doctoral School can be reduced</w:t>
            </w:r>
            <w:r>
              <w:rPr>
                <w:rFonts w:cs="Arial"/>
                <w:sz w:val="22"/>
                <w:szCs w:val="22"/>
                <w:shd w:val="clear" w:color="auto" w:fill="FFFFFF"/>
                <w:lang w:val="en-GB"/>
              </w:rPr>
              <w:t xml:space="preserve"> by the PC</w:t>
            </w:r>
            <w:r>
              <w:rPr>
                <w:rFonts w:cs="Arial"/>
                <w:sz w:val="22"/>
                <w:szCs w:val="22"/>
                <w:lang w:val="en-GB"/>
              </w:rPr>
              <w:t xml:space="preserve"> for doctoral candidates who are under a co-tutelle contract and only spend part of their time</w:t>
            </w:r>
            <w:r>
              <w:rPr>
                <w:rFonts w:cs="Arial"/>
                <w:sz w:val="22"/>
                <w:szCs w:val="22"/>
                <w:shd w:val="clear" w:color="auto" w:fill="FFFFFF"/>
                <w:lang w:val="en-GB"/>
              </w:rPr>
              <w:t xml:space="preserve"> at the UL.</w:t>
            </w:r>
          </w:p>
        </w:tc>
      </w:tr>
      <w:tr w:rsidR="008E1B61" w:rsidRPr="008B5C7C" w14:paraId="43FC46A7" w14:textId="77777777">
        <w:tc>
          <w:tcPr>
            <w:tcW w:w="864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78972BCA"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11.3 </w:t>
            </w:r>
            <w:r>
              <w:rPr>
                <w:rFonts w:cs="Arial"/>
                <w:b/>
                <w:sz w:val="22"/>
                <w:szCs w:val="22"/>
                <w:lang w:val="en-GB"/>
              </w:rPr>
              <w:tab/>
              <w:t>European doctorate possibility</w:t>
            </w:r>
          </w:p>
          <w:p w14:paraId="5A77E0EA"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(see description in Appendix D of the Framework Document)</w:t>
            </w:r>
          </w:p>
        </w:tc>
      </w:tr>
      <w:tr w:rsidR="008E1B61" w:rsidRPr="008B5C7C" w14:paraId="06FBAA39" w14:textId="77777777">
        <w:tc>
          <w:tcPr>
            <w:tcW w:w="864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02F3FBF" w14:textId="77777777" w:rsidR="008E1B61" w:rsidRDefault="00601EAF">
            <w:pPr>
              <w:widowControl w:val="0"/>
              <w:spacing w:before="60" w:after="120"/>
              <w:rPr>
                <w:rFonts w:cs="Arial"/>
                <w:sz w:val="22"/>
                <w:szCs w:val="22"/>
                <w:lang w:val="en-GB"/>
              </w:rPr>
            </w:pPr>
            <w:r>
              <w:rPr>
                <w:rFonts w:cs="Arial"/>
                <w:sz w:val="22"/>
                <w:szCs w:val="22"/>
                <w:lang w:val="en-GB"/>
              </w:rPr>
              <w:t>Doctoral candidates and their supervisors are strongly encouraged to verify the possibility to obtain a European Doctorate. Such an ambition should be communicated at an early stage, so that the requirements can be met.</w:t>
            </w:r>
          </w:p>
          <w:p w14:paraId="6FAD5C5F" w14:textId="77777777" w:rsidR="008E1B61" w:rsidRDefault="00601EAF">
            <w:pPr>
              <w:widowControl w:val="0"/>
              <w:spacing w:before="60" w:after="120"/>
              <w:rPr>
                <w:rFonts w:cs="Arial"/>
                <w:sz w:val="22"/>
                <w:szCs w:val="22"/>
                <w:lang w:val="en-GB"/>
              </w:rPr>
            </w:pPr>
            <w:r>
              <w:rPr>
                <w:rFonts w:cs="Arial"/>
                <w:sz w:val="22"/>
                <w:szCs w:val="22"/>
                <w:lang w:val="en-GB"/>
              </w:rPr>
              <w:t>The Confederation of the EU Rectors' Conference (now EUA) proposed four criteria that underpin the European Doctorate:</w:t>
            </w:r>
          </w:p>
          <w:p w14:paraId="68BDAE7B" w14:textId="77777777" w:rsidR="008E1B61" w:rsidRDefault="00601EAF">
            <w:pPr>
              <w:pStyle w:val="ListParagraph"/>
              <w:widowControl w:val="0"/>
              <w:numPr>
                <w:ilvl w:val="0"/>
                <w:numId w:val="30"/>
              </w:numPr>
              <w:spacing w:before="60" w:after="120"/>
              <w:rPr>
                <w:rFonts w:cs="Arial"/>
                <w:sz w:val="22"/>
                <w:szCs w:val="22"/>
                <w:lang w:val="en-GB"/>
              </w:rPr>
            </w:pPr>
            <w:r>
              <w:rPr>
                <w:rFonts w:cs="Arial"/>
                <w:sz w:val="22"/>
                <w:szCs w:val="22"/>
                <w:lang w:val="en-GB"/>
              </w:rPr>
              <w:t xml:space="preserve">“The PhD thesis defence will be accorded if at least two professors from two higher education institutions of two European countries, other than the one where the thesis is defended, have given their review of the manuscript; </w:t>
            </w:r>
          </w:p>
          <w:p w14:paraId="4FDB9C32" w14:textId="77777777" w:rsidR="008E1B61" w:rsidRDefault="00601EAF">
            <w:pPr>
              <w:pStyle w:val="ListParagraph"/>
              <w:widowControl w:val="0"/>
              <w:numPr>
                <w:ilvl w:val="0"/>
                <w:numId w:val="30"/>
              </w:numPr>
              <w:spacing w:before="60" w:after="120"/>
              <w:rPr>
                <w:rFonts w:cs="Arial"/>
                <w:sz w:val="22"/>
                <w:szCs w:val="22"/>
                <w:lang w:val="en-GB"/>
              </w:rPr>
            </w:pPr>
            <w:r>
              <w:rPr>
                <w:rFonts w:cs="Arial"/>
                <w:sz w:val="22"/>
                <w:szCs w:val="22"/>
                <w:lang w:val="en-GB"/>
              </w:rPr>
              <w:t xml:space="preserve">At least one member of the jury should come from a higher education institution in another European country, other than the one, where the thesis is defended; </w:t>
            </w:r>
          </w:p>
          <w:p w14:paraId="3703F924" w14:textId="77777777" w:rsidR="008E1B61" w:rsidRDefault="00601EAF">
            <w:pPr>
              <w:pStyle w:val="ListParagraph"/>
              <w:widowControl w:val="0"/>
              <w:numPr>
                <w:ilvl w:val="0"/>
                <w:numId w:val="30"/>
              </w:numPr>
              <w:spacing w:before="60" w:after="120"/>
              <w:rPr>
                <w:rFonts w:cs="Arial"/>
                <w:sz w:val="22"/>
                <w:szCs w:val="22"/>
                <w:lang w:val="en-GB"/>
              </w:rPr>
            </w:pPr>
            <w:r>
              <w:rPr>
                <w:rFonts w:cs="Arial"/>
                <w:sz w:val="22"/>
                <w:szCs w:val="22"/>
                <w:lang w:val="en-GB"/>
              </w:rPr>
              <w:t xml:space="preserve">A part of the defence must take place in one of </w:t>
            </w:r>
            <w:r>
              <w:rPr>
                <w:rFonts w:cs="Arial"/>
                <w:sz w:val="22"/>
                <w:szCs w:val="22"/>
                <w:shd w:val="clear" w:color="auto" w:fill="FFFFFF"/>
                <w:lang w:val="en-GB"/>
              </w:rPr>
              <w:t>the official languages of the EU, other than the one(s) of the country, where th</w:t>
            </w:r>
            <w:r>
              <w:rPr>
                <w:rFonts w:cs="Arial"/>
                <w:sz w:val="22"/>
                <w:szCs w:val="22"/>
                <w:lang w:val="en-GB"/>
              </w:rPr>
              <w:t>e thesis is defended;</w:t>
            </w:r>
          </w:p>
          <w:p w14:paraId="2E799ECA" w14:textId="77777777" w:rsidR="008E1B61" w:rsidRDefault="00601EAF">
            <w:pPr>
              <w:pStyle w:val="ListParagraph"/>
              <w:widowControl w:val="0"/>
              <w:numPr>
                <w:ilvl w:val="0"/>
                <w:numId w:val="30"/>
              </w:numPr>
              <w:spacing w:before="60" w:after="120"/>
              <w:rPr>
                <w:rFonts w:cs="Arial"/>
                <w:sz w:val="22"/>
                <w:szCs w:val="22"/>
                <w:lang w:val="en-GB"/>
              </w:rPr>
            </w:pPr>
            <w:r>
              <w:rPr>
                <w:rFonts w:cs="Arial"/>
                <w:sz w:val="22"/>
                <w:szCs w:val="22"/>
                <w:lang w:val="en-GB"/>
              </w:rPr>
              <w:t>The thesis must partly have been prepared as a result of a research period of at least one trimester spent in another European Country.”</w:t>
            </w:r>
          </w:p>
          <w:p w14:paraId="0ACD7484" w14:textId="77777777" w:rsidR="008E1B61" w:rsidRDefault="00601EAF">
            <w:pPr>
              <w:widowControl w:val="0"/>
              <w:spacing w:before="60" w:after="120"/>
              <w:rPr>
                <w:rFonts w:cs="Arial"/>
                <w:sz w:val="22"/>
                <w:szCs w:val="22"/>
                <w:lang w:val="en-GB"/>
              </w:rPr>
            </w:pPr>
            <w:r>
              <w:rPr>
                <w:rFonts w:cs="Arial"/>
                <w:sz w:val="22"/>
                <w:szCs w:val="22"/>
                <w:lang w:val="en-GB"/>
              </w:rPr>
              <w:t>For a detailed procedure refer to Annex D, of the Doctoral Education Framework: V7, 24/01/2012.</w:t>
            </w:r>
          </w:p>
        </w:tc>
      </w:tr>
    </w:tbl>
    <w:p w14:paraId="7FBDFE02" w14:textId="77777777" w:rsidR="008E1B61" w:rsidRDefault="008E1B61">
      <w:pPr>
        <w:widowControl w:val="0"/>
        <w:spacing w:before="60" w:after="120"/>
        <w:rPr>
          <w:rFonts w:cs="Arial"/>
          <w:sz w:val="22"/>
          <w:szCs w:val="22"/>
          <w:lang w:val="en-GB"/>
        </w:rPr>
      </w:pPr>
    </w:p>
    <w:p w14:paraId="36C6807F" w14:textId="77777777" w:rsidR="008E1B61" w:rsidRDefault="008E1B61">
      <w:pPr>
        <w:widowControl w:val="0"/>
        <w:spacing w:before="60" w:after="120"/>
        <w:rPr>
          <w:rFonts w:cs="Arial"/>
          <w:sz w:val="22"/>
          <w:szCs w:val="22"/>
          <w:lang w:val="en-GB"/>
        </w:rPr>
      </w:pPr>
    </w:p>
    <w:p w14:paraId="783C6605" w14:textId="77777777" w:rsidR="008E1B61" w:rsidRDefault="008E1B61">
      <w:pPr>
        <w:widowControl w:val="0"/>
        <w:spacing w:before="60" w:after="120"/>
        <w:rPr>
          <w:rFonts w:cs="Arial"/>
          <w:sz w:val="22"/>
          <w:szCs w:val="22"/>
          <w:lang w:val="en-GB"/>
        </w:rPr>
      </w:pPr>
    </w:p>
    <w:p w14:paraId="4022BE82" w14:textId="77777777" w:rsidR="008E1B61" w:rsidRDefault="008E1B61">
      <w:pPr>
        <w:widowControl w:val="0"/>
        <w:spacing w:before="60" w:after="120"/>
        <w:rPr>
          <w:rFonts w:cs="Arial"/>
          <w:sz w:val="22"/>
          <w:szCs w:val="22"/>
          <w:lang w:val="en-GB"/>
        </w:rPr>
      </w:pPr>
    </w:p>
    <w:p w14:paraId="0FF36243" w14:textId="77777777" w:rsidR="008E1B61" w:rsidRDefault="008E1B61">
      <w:pPr>
        <w:widowControl w:val="0"/>
        <w:spacing w:before="60" w:after="120"/>
        <w:rPr>
          <w:rFonts w:cs="Arial"/>
          <w:sz w:val="22"/>
          <w:szCs w:val="22"/>
          <w:lang w:val="en-GB"/>
        </w:rPr>
      </w:pPr>
    </w:p>
    <w:p w14:paraId="070D6070" w14:textId="77777777" w:rsidR="008E1B61" w:rsidRDefault="00601EAF">
      <w:pPr>
        <w:pStyle w:val="Heading1"/>
        <w:keepLines w:val="0"/>
        <w:widowControl w:val="0"/>
      </w:pPr>
      <w:r>
        <w:t>12. Quality assurance, monitoring and reviewing procedures</w:t>
      </w:r>
    </w:p>
    <w:p w14:paraId="27394FBA" w14:textId="77777777" w:rsidR="008E1B61" w:rsidRDefault="008E1B61">
      <w:pPr>
        <w:widowControl w:val="0"/>
        <w:spacing w:before="60" w:after="12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55"/>
      </w:tblGrid>
      <w:tr w:rsidR="008E1B61" w:rsidRPr="008B5C7C" w14:paraId="0E964201"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5CB45E65"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lastRenderedPageBreak/>
              <w:t xml:space="preserve">12.1 </w:t>
            </w:r>
            <w:r>
              <w:rPr>
                <w:rFonts w:cs="Arial"/>
                <w:b/>
                <w:sz w:val="22"/>
                <w:szCs w:val="22"/>
                <w:lang w:val="en-GB"/>
              </w:rPr>
              <w:tab/>
              <w:t>Performance criteria for the evaluation of the Doctoral School</w:t>
            </w:r>
          </w:p>
        </w:tc>
      </w:tr>
      <w:tr w:rsidR="008E1B61" w:rsidRPr="008B5C7C" w14:paraId="706168C0"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56ED6C3" w14:textId="77777777" w:rsidR="008E1B61" w:rsidRDefault="00601EAF">
            <w:pPr>
              <w:pStyle w:val="Body"/>
              <w:widowControl w:val="0"/>
              <w:spacing w:before="60" w:after="120"/>
              <w:rPr>
                <w:sz w:val="22"/>
                <w:szCs w:val="22"/>
                <w:lang w:val="en-GB"/>
              </w:rPr>
            </w:pPr>
            <w:r>
              <w:rPr>
                <w:sz w:val="22"/>
                <w:szCs w:val="22"/>
                <w:lang w:val="en-GB"/>
              </w:rPr>
              <w:t>A non-exclusive list of performance criteria comprises:</w:t>
            </w:r>
          </w:p>
          <w:p w14:paraId="7831CBBB" w14:textId="77777777" w:rsidR="008E1B61" w:rsidRDefault="00601EAF">
            <w:pPr>
              <w:pStyle w:val="ListParagraph"/>
              <w:widowControl w:val="0"/>
              <w:numPr>
                <w:ilvl w:val="0"/>
                <w:numId w:val="15"/>
              </w:numPr>
              <w:pBdr>
                <w:top w:val="nil"/>
                <w:left w:val="nil"/>
                <w:bottom w:val="nil"/>
                <w:right w:val="nil"/>
              </w:pBdr>
              <w:tabs>
                <w:tab w:val="left" w:pos="753"/>
              </w:tabs>
              <w:spacing w:before="60" w:after="120"/>
              <w:ind w:left="753"/>
              <w:rPr>
                <w:sz w:val="22"/>
                <w:szCs w:val="22"/>
                <w:lang w:val="en-GB"/>
              </w:rPr>
            </w:pPr>
            <w:r>
              <w:rPr>
                <w:sz w:val="22"/>
                <w:szCs w:val="22"/>
                <w:lang w:val="en-GB"/>
              </w:rPr>
              <w:t>The majority of PhD candidates and of the PhDs leaving the Doctoral School expresses that they are fully satisfied with their research and training conditions (cf. 12.3).</w:t>
            </w:r>
          </w:p>
          <w:p w14:paraId="2961BD6C" w14:textId="444EA4BE" w:rsidR="008E1B61" w:rsidRDefault="00601EAF">
            <w:pPr>
              <w:pStyle w:val="ListParagraph"/>
              <w:widowControl w:val="0"/>
              <w:numPr>
                <w:ilvl w:val="0"/>
                <w:numId w:val="16"/>
              </w:numPr>
              <w:pBdr>
                <w:top w:val="nil"/>
                <w:left w:val="nil"/>
                <w:bottom w:val="nil"/>
                <w:right w:val="nil"/>
              </w:pBdr>
              <w:tabs>
                <w:tab w:val="left" w:pos="753"/>
              </w:tabs>
              <w:spacing w:before="60" w:after="120"/>
              <w:ind w:left="753"/>
              <w:rPr>
                <w:sz w:val="22"/>
                <w:szCs w:val="22"/>
                <w:lang w:val="en-GB"/>
              </w:rPr>
            </w:pPr>
            <w:r>
              <w:rPr>
                <w:sz w:val="22"/>
                <w:szCs w:val="22"/>
                <w:lang w:val="en-GB"/>
              </w:rPr>
              <w:t>A clear majority of the candidates joining the Doctoral School successfully complete their doctoral studies</w:t>
            </w:r>
          </w:p>
          <w:p w14:paraId="25AC8EB6" w14:textId="77777777" w:rsidR="008E1B61" w:rsidRDefault="00601EAF">
            <w:pPr>
              <w:pStyle w:val="ListParagraph"/>
              <w:widowControl w:val="0"/>
              <w:numPr>
                <w:ilvl w:val="0"/>
                <w:numId w:val="17"/>
              </w:numPr>
              <w:pBdr>
                <w:top w:val="nil"/>
                <w:left w:val="nil"/>
                <w:bottom w:val="nil"/>
                <w:right w:val="nil"/>
              </w:pBdr>
              <w:tabs>
                <w:tab w:val="left" w:pos="753"/>
              </w:tabs>
              <w:spacing w:before="60" w:after="120"/>
              <w:ind w:left="753"/>
              <w:rPr>
                <w:sz w:val="22"/>
                <w:szCs w:val="22"/>
                <w:lang w:val="en-GB"/>
              </w:rPr>
            </w:pPr>
            <w:r>
              <w:rPr>
                <w:sz w:val="22"/>
                <w:szCs w:val="22"/>
                <w:lang w:val="en-GB"/>
              </w:rPr>
              <w:t>The average time to completion of PhD theses is well below four years.</w:t>
            </w:r>
          </w:p>
          <w:p w14:paraId="67EB919D" w14:textId="1812EBA9" w:rsidR="008E1B61" w:rsidRDefault="00601EAF">
            <w:pPr>
              <w:pStyle w:val="ListParagraph"/>
              <w:widowControl w:val="0"/>
              <w:numPr>
                <w:ilvl w:val="0"/>
                <w:numId w:val="18"/>
              </w:numPr>
              <w:pBdr>
                <w:top w:val="nil"/>
                <w:left w:val="nil"/>
                <w:bottom w:val="nil"/>
                <w:right w:val="nil"/>
              </w:pBdr>
              <w:tabs>
                <w:tab w:val="left" w:pos="753"/>
              </w:tabs>
              <w:spacing w:before="60" w:after="120"/>
              <w:ind w:left="753"/>
              <w:rPr>
                <w:sz w:val="22"/>
                <w:szCs w:val="22"/>
                <w:lang w:val="en-GB"/>
              </w:rPr>
            </w:pPr>
            <w:r>
              <w:rPr>
                <w:sz w:val="22"/>
                <w:szCs w:val="22"/>
                <w:lang w:val="en-GB"/>
              </w:rPr>
              <w:t>The quality of the majority of PhD theses is adequate for the discipline. Specific criteria for the assessment of quality should be identified at programme level. One possible way of assessment would be to survey the members of the CET on this regard.</w:t>
            </w:r>
          </w:p>
          <w:p w14:paraId="533E2866" w14:textId="77777777" w:rsidR="008E1B61" w:rsidRDefault="00601EAF">
            <w:pPr>
              <w:pStyle w:val="ListParagraph"/>
              <w:widowControl w:val="0"/>
              <w:numPr>
                <w:ilvl w:val="0"/>
                <w:numId w:val="18"/>
              </w:numPr>
              <w:pBdr>
                <w:top w:val="nil"/>
                <w:left w:val="nil"/>
                <w:bottom w:val="nil"/>
                <w:right w:val="nil"/>
              </w:pBdr>
              <w:tabs>
                <w:tab w:val="left" w:pos="753"/>
              </w:tabs>
              <w:spacing w:before="60" w:after="120"/>
              <w:ind w:left="753"/>
              <w:rPr>
                <w:sz w:val="22"/>
                <w:szCs w:val="22"/>
                <w:lang w:val="en-GB"/>
              </w:rPr>
            </w:pPr>
            <w:r>
              <w:rPr>
                <w:sz w:val="22"/>
                <w:szCs w:val="22"/>
                <w:lang w:val="en-GB"/>
              </w:rPr>
              <w:t>Publications in scientific journals are highly desirable in programmes where publications at doctoral level are customary. This is part of the training of young researchers. The details are regulated in the programme descriptions.</w:t>
            </w:r>
          </w:p>
          <w:p w14:paraId="12A0AE45" w14:textId="7E8AFD33" w:rsidR="008E1B61" w:rsidRDefault="00601EAF">
            <w:pPr>
              <w:pStyle w:val="ListParagraph"/>
              <w:widowControl w:val="0"/>
              <w:numPr>
                <w:ilvl w:val="0"/>
                <w:numId w:val="19"/>
              </w:numPr>
              <w:pBdr>
                <w:top w:val="nil"/>
                <w:left w:val="nil"/>
                <w:bottom w:val="nil"/>
                <w:right w:val="nil"/>
              </w:pBdr>
              <w:tabs>
                <w:tab w:val="left" w:pos="753"/>
              </w:tabs>
              <w:spacing w:before="60" w:after="120"/>
              <w:ind w:left="753"/>
              <w:rPr>
                <w:sz w:val="22"/>
                <w:szCs w:val="22"/>
                <w:lang w:val="en-GB"/>
              </w:rPr>
            </w:pPr>
            <w:r w:rsidRPr="00910626">
              <w:rPr>
                <w:sz w:val="22"/>
                <w:szCs w:val="22"/>
                <w:lang w:val="en-GB"/>
              </w:rPr>
              <w:t>Approved patents</w:t>
            </w:r>
            <w:r>
              <w:rPr>
                <w:lang w:val="en-GB"/>
              </w:rPr>
              <w:t xml:space="preserve"> </w:t>
            </w:r>
            <w:r>
              <w:rPr>
                <w:sz w:val="22"/>
                <w:szCs w:val="22"/>
                <w:lang w:val="en-GB"/>
              </w:rPr>
              <w:t xml:space="preserve">generated within the scope of Doctoral School research are </w:t>
            </w:r>
            <w:r w:rsidR="00AF6EBF">
              <w:rPr>
                <w:sz w:val="22"/>
                <w:szCs w:val="22"/>
                <w:lang w:val="en-GB"/>
              </w:rPr>
              <w:t>c</w:t>
            </w:r>
            <w:r>
              <w:rPr>
                <w:sz w:val="22"/>
                <w:szCs w:val="22"/>
                <w:lang w:val="en-GB"/>
              </w:rPr>
              <w:t>onsidered as highly positive but a quantitative criterion is not formulated, since the primary aim of the doctoral education should be academic research, where patentability is a desirable but highly unpredictable secondary outcome.</w:t>
            </w:r>
          </w:p>
          <w:p w14:paraId="394A3F0B" w14:textId="77777777" w:rsidR="008E1B61" w:rsidRDefault="00601EAF">
            <w:pPr>
              <w:pStyle w:val="ListParagraph"/>
              <w:widowControl w:val="0"/>
              <w:numPr>
                <w:ilvl w:val="0"/>
                <w:numId w:val="19"/>
              </w:numPr>
              <w:pBdr>
                <w:top w:val="nil"/>
                <w:left w:val="nil"/>
                <w:bottom w:val="nil"/>
                <w:right w:val="nil"/>
              </w:pBdr>
              <w:tabs>
                <w:tab w:val="left" w:pos="753"/>
              </w:tabs>
              <w:spacing w:before="60" w:after="120"/>
              <w:ind w:left="753"/>
              <w:rPr>
                <w:sz w:val="22"/>
                <w:szCs w:val="22"/>
                <w:lang w:val="en-GB"/>
              </w:rPr>
            </w:pPr>
            <w:r>
              <w:rPr>
                <w:sz w:val="22"/>
                <w:szCs w:val="22"/>
                <w:lang w:val="en-GB"/>
              </w:rPr>
              <w:t>The majority of DS alumni find jobs within 6 months after their defence and express satisfaction with their jobs considering their qualification and with their careers during the first few years after their defence. This evaluation will be possible provided a functioning alumni programme is put in place. Evaluation tools, based on the current “leavers’ survey” will then be prepared and applied.</w:t>
            </w:r>
          </w:p>
        </w:tc>
      </w:tr>
      <w:tr w:rsidR="008E1B61" w:rsidRPr="008B5C7C" w14:paraId="3FAB53E5"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63FC9332"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12.2 </w:t>
            </w:r>
            <w:r>
              <w:rPr>
                <w:rFonts w:cs="Arial"/>
                <w:b/>
                <w:sz w:val="22"/>
                <w:szCs w:val="22"/>
                <w:lang w:val="en-GB"/>
              </w:rPr>
              <w:tab/>
              <w:t xml:space="preserve">Quality assurance measures </w:t>
            </w:r>
          </w:p>
          <w:p w14:paraId="6BA7D255" w14:textId="77777777" w:rsidR="008E1B61" w:rsidRDefault="00601EAF">
            <w:pPr>
              <w:widowControl w:val="0"/>
              <w:spacing w:before="60" w:after="120"/>
              <w:rPr>
                <w:rFonts w:cs="Arial"/>
                <w:i/>
                <w:sz w:val="20"/>
                <w:szCs w:val="20"/>
                <w:lang w:val="en-GB"/>
              </w:rPr>
            </w:pPr>
            <w:r>
              <w:rPr>
                <w:rFonts w:cs="Arial"/>
                <w:i/>
                <w:sz w:val="20"/>
                <w:szCs w:val="20"/>
                <w:lang w:val="en-GB"/>
              </w:rPr>
              <w:t>Proposed measures with respect to: (see guidelines in Appendix G of the Framework Document)</w:t>
            </w:r>
          </w:p>
          <w:p w14:paraId="203CF9AC" w14:textId="77777777" w:rsidR="008E1B61" w:rsidRDefault="00601EAF">
            <w:pPr>
              <w:pStyle w:val="ListParagraph"/>
              <w:widowControl w:val="0"/>
              <w:numPr>
                <w:ilvl w:val="0"/>
                <w:numId w:val="4"/>
              </w:numPr>
              <w:spacing w:after="120"/>
              <w:rPr>
                <w:rFonts w:cs="Arial"/>
                <w:i/>
                <w:sz w:val="20"/>
                <w:szCs w:val="20"/>
                <w:lang w:val="en-GB"/>
              </w:rPr>
            </w:pPr>
            <w:r>
              <w:rPr>
                <w:rFonts w:cs="Arial"/>
                <w:i/>
                <w:sz w:val="20"/>
                <w:szCs w:val="20"/>
                <w:lang w:val="en-GB"/>
              </w:rPr>
              <w:t>applications, applicants and application processes,</w:t>
            </w:r>
          </w:p>
          <w:p w14:paraId="5E42F973" w14:textId="77777777" w:rsidR="008E1B61" w:rsidRDefault="00601EAF">
            <w:pPr>
              <w:pStyle w:val="ListParagraph"/>
              <w:widowControl w:val="0"/>
              <w:numPr>
                <w:ilvl w:val="0"/>
                <w:numId w:val="4"/>
              </w:numPr>
              <w:spacing w:after="120"/>
              <w:rPr>
                <w:rFonts w:cs="Arial"/>
                <w:i/>
                <w:sz w:val="20"/>
                <w:szCs w:val="20"/>
                <w:lang w:val="en-GB"/>
              </w:rPr>
            </w:pPr>
            <w:r>
              <w:rPr>
                <w:rFonts w:cs="Arial"/>
                <w:i/>
                <w:sz w:val="20"/>
                <w:szCs w:val="20"/>
                <w:lang w:val="en-GB"/>
              </w:rPr>
              <w:t xml:space="preserve"> individual training programmes and research plans (quality, novelty, originality, innovative potential),</w:t>
            </w:r>
          </w:p>
          <w:p w14:paraId="4A6892EF" w14:textId="77777777" w:rsidR="008E1B61" w:rsidRDefault="00601EAF">
            <w:pPr>
              <w:pStyle w:val="ListParagraph"/>
              <w:widowControl w:val="0"/>
              <w:numPr>
                <w:ilvl w:val="0"/>
                <w:numId w:val="4"/>
              </w:numPr>
              <w:spacing w:after="120"/>
              <w:rPr>
                <w:rFonts w:cs="Arial"/>
                <w:i/>
                <w:sz w:val="20"/>
                <w:szCs w:val="20"/>
                <w:lang w:val="en-GB"/>
              </w:rPr>
            </w:pPr>
            <w:r>
              <w:rPr>
                <w:rFonts w:cs="Arial"/>
                <w:i/>
                <w:sz w:val="20"/>
                <w:szCs w:val="20"/>
                <w:lang w:val="en-GB"/>
              </w:rPr>
              <w:t xml:space="preserve">training modules, </w:t>
            </w:r>
          </w:p>
          <w:p w14:paraId="28D9B2B8" w14:textId="77777777" w:rsidR="008E1B61" w:rsidRDefault="00601EAF">
            <w:pPr>
              <w:pStyle w:val="ListParagraph"/>
              <w:widowControl w:val="0"/>
              <w:numPr>
                <w:ilvl w:val="0"/>
                <w:numId w:val="4"/>
              </w:numPr>
              <w:spacing w:after="120"/>
              <w:rPr>
                <w:rFonts w:cs="Arial"/>
                <w:i/>
                <w:sz w:val="20"/>
                <w:szCs w:val="20"/>
                <w:lang w:val="en-GB"/>
              </w:rPr>
            </w:pPr>
            <w:r>
              <w:rPr>
                <w:rFonts w:cs="Arial"/>
                <w:i/>
                <w:sz w:val="20"/>
                <w:szCs w:val="20"/>
                <w:lang w:val="en-GB"/>
              </w:rPr>
              <w:t xml:space="preserve">supervision and mentoring, </w:t>
            </w:r>
          </w:p>
          <w:p w14:paraId="42A9F2CB" w14:textId="77777777" w:rsidR="008E1B61" w:rsidRDefault="00601EAF">
            <w:pPr>
              <w:pStyle w:val="ListParagraph"/>
              <w:widowControl w:val="0"/>
              <w:numPr>
                <w:ilvl w:val="0"/>
                <w:numId w:val="4"/>
              </w:numPr>
              <w:spacing w:after="120"/>
              <w:rPr>
                <w:rFonts w:cs="Arial"/>
                <w:i/>
                <w:sz w:val="20"/>
                <w:szCs w:val="20"/>
                <w:lang w:val="en-GB"/>
              </w:rPr>
            </w:pPr>
            <w:r>
              <w:rPr>
                <w:rFonts w:cs="Arial"/>
                <w:i/>
                <w:sz w:val="20"/>
                <w:szCs w:val="20"/>
                <w:lang w:val="en-GB"/>
              </w:rPr>
              <w:t>research work, PhD theses, progress,</w:t>
            </w:r>
          </w:p>
          <w:p w14:paraId="0CD42732" w14:textId="77777777" w:rsidR="008E1B61" w:rsidRDefault="00601EAF">
            <w:pPr>
              <w:pStyle w:val="ListParagraph"/>
              <w:widowControl w:val="0"/>
              <w:numPr>
                <w:ilvl w:val="0"/>
                <w:numId w:val="4"/>
              </w:numPr>
              <w:spacing w:after="120"/>
              <w:rPr>
                <w:rFonts w:cs="Arial"/>
                <w:i/>
                <w:sz w:val="20"/>
                <w:szCs w:val="20"/>
                <w:lang w:val="en-GB"/>
              </w:rPr>
            </w:pPr>
            <w:r>
              <w:rPr>
                <w:rFonts w:cs="Arial"/>
                <w:i/>
                <w:sz w:val="20"/>
                <w:szCs w:val="20"/>
                <w:lang w:val="en-GB"/>
              </w:rPr>
              <w:t xml:space="preserve">research environment, </w:t>
            </w:r>
          </w:p>
          <w:p w14:paraId="41F06DA6" w14:textId="77777777" w:rsidR="008E1B61" w:rsidRDefault="00601EAF">
            <w:pPr>
              <w:pStyle w:val="ListParagraph"/>
              <w:widowControl w:val="0"/>
              <w:numPr>
                <w:ilvl w:val="0"/>
                <w:numId w:val="4"/>
              </w:numPr>
              <w:spacing w:after="120"/>
              <w:rPr>
                <w:rFonts w:cs="Arial"/>
                <w:i/>
                <w:sz w:val="20"/>
                <w:szCs w:val="20"/>
                <w:lang w:val="en-GB"/>
              </w:rPr>
            </w:pPr>
            <w:r>
              <w:rPr>
                <w:rFonts w:cs="Arial"/>
                <w:i/>
                <w:sz w:val="20"/>
                <w:szCs w:val="20"/>
                <w:lang w:val="en-GB"/>
              </w:rPr>
              <w:t>criteria for achieving the doctorate, for suspension</w:t>
            </w:r>
          </w:p>
        </w:tc>
      </w:tr>
      <w:tr w:rsidR="008E1B61" w:rsidRPr="008B5C7C" w14:paraId="7BAF7E09"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ABE42D2" w14:textId="77777777" w:rsidR="008E1B61" w:rsidRDefault="00601EAF">
            <w:pPr>
              <w:widowControl w:val="0"/>
              <w:spacing w:before="60" w:after="120"/>
              <w:rPr>
                <w:rFonts w:cs="Arial"/>
                <w:sz w:val="22"/>
                <w:szCs w:val="22"/>
                <w:lang w:val="en-GB"/>
              </w:rPr>
            </w:pPr>
            <w:r>
              <w:rPr>
                <w:rFonts w:cs="Arial"/>
                <w:sz w:val="22"/>
                <w:szCs w:val="22"/>
                <w:lang w:val="en-GB"/>
              </w:rPr>
              <w:t>Quality assurance measures for the DS will follow the recommendations of the Quality Framework for Doctoral Training in annex.</w:t>
            </w:r>
          </w:p>
          <w:p w14:paraId="601648D4" w14:textId="77777777" w:rsidR="008E1B61" w:rsidRDefault="00601EAF">
            <w:pPr>
              <w:widowControl w:val="0"/>
              <w:spacing w:before="60" w:after="120"/>
              <w:rPr>
                <w:rFonts w:cs="Arial"/>
                <w:iCs/>
                <w:sz w:val="22"/>
                <w:szCs w:val="22"/>
                <w:lang w:val="en-GB"/>
              </w:rPr>
            </w:pPr>
            <w:r>
              <w:rPr>
                <w:rFonts w:cs="Arial"/>
                <w:sz w:val="22"/>
                <w:szCs w:val="22"/>
                <w:lang w:val="en-GB"/>
              </w:rPr>
              <w:t xml:space="preserve">The Members' Council of the DS is responsible for quality assurance. </w:t>
            </w:r>
            <w:r>
              <w:rPr>
                <w:rFonts w:cs="Arial"/>
                <w:iCs/>
                <w:sz w:val="22"/>
                <w:szCs w:val="22"/>
                <w:lang w:val="en-GB"/>
              </w:rPr>
              <w:t>Measures targeting specific aspects are the following.</w:t>
            </w:r>
          </w:p>
          <w:p w14:paraId="51F4E55A" w14:textId="77777777" w:rsidR="008E1B61" w:rsidRDefault="00601EAF">
            <w:pPr>
              <w:widowControl w:val="0"/>
              <w:spacing w:before="60" w:after="120"/>
              <w:rPr>
                <w:rFonts w:cs="Arial"/>
                <w:sz w:val="22"/>
                <w:szCs w:val="22"/>
                <w:lang w:val="en-GB"/>
              </w:rPr>
            </w:pPr>
            <w:r>
              <w:rPr>
                <w:rFonts w:cs="Arial"/>
                <w:i/>
                <w:iCs/>
                <w:sz w:val="22"/>
                <w:szCs w:val="22"/>
                <w:lang w:val="en-GB"/>
              </w:rPr>
              <w:t>Applications, applicants and application processes</w:t>
            </w:r>
            <w:r>
              <w:rPr>
                <w:rFonts w:cs="Arial"/>
                <w:sz w:val="22"/>
                <w:szCs w:val="22"/>
                <w:lang w:val="en-GB"/>
              </w:rPr>
              <w:t>:</w:t>
            </w:r>
          </w:p>
          <w:p w14:paraId="3B0F7C98" w14:textId="77777777" w:rsidR="008E1B61" w:rsidRDefault="00601EAF">
            <w:pPr>
              <w:widowControl w:val="0"/>
              <w:numPr>
                <w:ilvl w:val="0"/>
                <w:numId w:val="20"/>
              </w:numPr>
              <w:spacing w:before="60" w:after="120"/>
              <w:rPr>
                <w:rFonts w:cs="Arial"/>
                <w:sz w:val="22"/>
                <w:szCs w:val="22"/>
                <w:lang w:val="en-GB"/>
              </w:rPr>
            </w:pPr>
            <w:r>
              <w:rPr>
                <w:rFonts w:cs="Arial"/>
                <w:sz w:val="22"/>
                <w:szCs w:val="22"/>
                <w:lang w:val="en-GB"/>
              </w:rPr>
              <w:t>The DS assists in the candidate recruitment process, with advice and advertising.</w:t>
            </w:r>
          </w:p>
          <w:p w14:paraId="5C2BB752" w14:textId="77777777" w:rsidR="008E1B61" w:rsidRDefault="00601EAF">
            <w:pPr>
              <w:widowControl w:val="0"/>
              <w:spacing w:before="60" w:after="120"/>
              <w:rPr>
                <w:rFonts w:cs="Arial"/>
                <w:i/>
                <w:iCs/>
                <w:sz w:val="22"/>
                <w:szCs w:val="22"/>
                <w:lang w:val="en-GB"/>
              </w:rPr>
            </w:pPr>
            <w:r>
              <w:rPr>
                <w:rFonts w:cs="Arial"/>
                <w:i/>
                <w:iCs/>
                <w:sz w:val="22"/>
                <w:szCs w:val="22"/>
                <w:lang w:val="en-GB"/>
              </w:rPr>
              <w:t>Individual training programmes, research plans and research work</w:t>
            </w:r>
          </w:p>
          <w:p w14:paraId="1424B868" w14:textId="77777777" w:rsidR="008E1B61" w:rsidRDefault="00601EAF">
            <w:pPr>
              <w:widowControl w:val="0"/>
              <w:numPr>
                <w:ilvl w:val="0"/>
                <w:numId w:val="21"/>
              </w:numPr>
              <w:spacing w:before="60" w:after="120"/>
              <w:rPr>
                <w:rFonts w:cs="Arial"/>
                <w:sz w:val="22"/>
                <w:szCs w:val="22"/>
                <w:lang w:val="en-GB"/>
              </w:rPr>
            </w:pPr>
            <w:r>
              <w:rPr>
                <w:rFonts w:cs="Arial"/>
                <w:sz w:val="22"/>
                <w:szCs w:val="22"/>
                <w:lang w:val="en-GB"/>
              </w:rPr>
              <w:t xml:space="preserve">The FSTC provides workshops for PhD supervisors, giving advice on how to formulate appropriate individual training plans, how to efficiently monitor </w:t>
            </w:r>
            <w:r>
              <w:rPr>
                <w:rFonts w:cs="Arial"/>
                <w:sz w:val="22"/>
                <w:szCs w:val="22"/>
                <w:lang w:val="en-GB"/>
              </w:rPr>
              <w:lastRenderedPageBreak/>
              <w:t>research progress, how to handle unexpected problems and many other aspects of great importance for a good doctoral education environment. All Doctoral School supervisors are encouraged to attend such a workshop and inexperienced supervisors are expected to do so.</w:t>
            </w:r>
          </w:p>
          <w:p w14:paraId="5FC32BAC" w14:textId="77777777" w:rsidR="008E1B61" w:rsidRDefault="00601EAF">
            <w:pPr>
              <w:widowControl w:val="0"/>
              <w:numPr>
                <w:ilvl w:val="0"/>
                <w:numId w:val="22"/>
              </w:numPr>
              <w:spacing w:before="60" w:after="120"/>
              <w:rPr>
                <w:rFonts w:cs="Arial"/>
                <w:sz w:val="22"/>
                <w:szCs w:val="22"/>
                <w:lang w:val="en-GB"/>
              </w:rPr>
            </w:pPr>
            <w:r>
              <w:rPr>
                <w:rFonts w:cs="Arial"/>
                <w:sz w:val="22"/>
                <w:szCs w:val="22"/>
                <w:lang w:val="en-GB"/>
              </w:rPr>
              <w:t>The individual research and training plan will be designed to provide excellent training on multiple levels, including transferrable skills, and it should have ambitious scientific goals, aiming at high-quality and original research, where novel results that will find broad interest can be expected.</w:t>
            </w:r>
          </w:p>
          <w:p w14:paraId="5D6F40AC" w14:textId="77777777" w:rsidR="008E1B61" w:rsidRDefault="00601EAF">
            <w:pPr>
              <w:widowControl w:val="0"/>
              <w:spacing w:before="60" w:after="120"/>
              <w:rPr>
                <w:rFonts w:cs="Arial"/>
                <w:i/>
                <w:iCs/>
                <w:sz w:val="22"/>
                <w:szCs w:val="22"/>
                <w:lang w:val="en-GB"/>
              </w:rPr>
            </w:pPr>
            <w:r>
              <w:rPr>
                <w:rFonts w:cs="Arial"/>
                <w:i/>
                <w:iCs/>
                <w:sz w:val="22"/>
                <w:szCs w:val="22"/>
                <w:lang w:val="en-GB"/>
              </w:rPr>
              <w:t>Training modules</w:t>
            </w:r>
          </w:p>
          <w:p w14:paraId="1010E280" w14:textId="77777777" w:rsidR="008E1B61" w:rsidRDefault="00601EAF">
            <w:pPr>
              <w:widowControl w:val="0"/>
              <w:numPr>
                <w:ilvl w:val="0"/>
                <w:numId w:val="23"/>
              </w:numPr>
              <w:spacing w:before="60" w:after="120"/>
              <w:rPr>
                <w:rFonts w:cs="Arial"/>
                <w:sz w:val="22"/>
                <w:szCs w:val="22"/>
                <w:lang w:val="en-GB"/>
              </w:rPr>
            </w:pPr>
            <w:r>
              <w:rPr>
                <w:rFonts w:cs="Arial"/>
                <w:sz w:val="22"/>
                <w:szCs w:val="22"/>
                <w:lang w:val="en-GB"/>
              </w:rPr>
              <w:t xml:space="preserve">All training modules will be evaluated by the participating doctoral candidates. If the results indicate that the quality of a module may be unsatisfactory a review will be called for, which should lead either to an adjustment of the module to address the problems or a removal of the module from the training programme. </w:t>
            </w:r>
          </w:p>
          <w:p w14:paraId="72CDFE12" w14:textId="77777777" w:rsidR="008E1B61" w:rsidRDefault="00601EAF">
            <w:pPr>
              <w:widowControl w:val="0"/>
              <w:spacing w:before="60" w:after="120"/>
              <w:rPr>
                <w:rFonts w:cs="Arial"/>
                <w:i/>
                <w:iCs/>
                <w:sz w:val="22"/>
                <w:szCs w:val="22"/>
                <w:lang w:val="en-GB"/>
              </w:rPr>
            </w:pPr>
            <w:r>
              <w:rPr>
                <w:rFonts w:cs="Arial"/>
                <w:i/>
                <w:iCs/>
                <w:sz w:val="22"/>
                <w:szCs w:val="22"/>
                <w:lang w:val="en-GB"/>
              </w:rPr>
              <w:t>Supervision and mentoring</w:t>
            </w:r>
          </w:p>
          <w:p w14:paraId="6398F3DF" w14:textId="77777777" w:rsidR="008E1B61" w:rsidRDefault="00601EAF">
            <w:pPr>
              <w:widowControl w:val="0"/>
              <w:numPr>
                <w:ilvl w:val="0"/>
                <w:numId w:val="24"/>
              </w:numPr>
              <w:spacing w:before="60" w:after="120"/>
              <w:rPr>
                <w:rFonts w:cs="Arial"/>
                <w:sz w:val="22"/>
                <w:szCs w:val="22"/>
                <w:lang w:val="en-GB"/>
              </w:rPr>
            </w:pPr>
            <w:r>
              <w:rPr>
                <w:rFonts w:cs="Arial"/>
                <w:sz w:val="22"/>
                <w:szCs w:val="22"/>
                <w:lang w:val="en-GB"/>
              </w:rPr>
              <w:t>The formal procedure for monitoring the progress of a PhD thesis at the UL is designed such that quality problems in supervision will be identified at an early stage. The CET committee, which can contain also professors external to the UL, is in charge of monitoring each candidate’s progress throughout the duration of the doctoral research. Its members are encouraged to alert the Members' Council of the DS if they see signs of inadequate supervision.</w:t>
            </w:r>
          </w:p>
          <w:p w14:paraId="7DD08B3F" w14:textId="77777777" w:rsidR="008E1B61" w:rsidRDefault="00601EAF">
            <w:pPr>
              <w:pStyle w:val="ListParagraph"/>
              <w:widowControl w:val="0"/>
              <w:numPr>
                <w:ilvl w:val="0"/>
                <w:numId w:val="39"/>
              </w:numPr>
              <w:spacing w:before="60" w:after="120"/>
              <w:rPr>
                <w:rFonts w:cs="Arial"/>
                <w:sz w:val="22"/>
                <w:szCs w:val="22"/>
                <w:lang w:val="en-GB"/>
              </w:rPr>
            </w:pPr>
            <w:r>
              <w:rPr>
                <w:rFonts w:cs="Arial"/>
                <w:sz w:val="22"/>
                <w:szCs w:val="22"/>
                <w:lang w:val="en-GB"/>
              </w:rPr>
              <w:t>Cf. to section 6.2., a mentor can be defined for each doctoral candidate. The mentor, who should have some scientific knowledge in the field of the DC, will be available for the DC in case s/he needs advice, e.g., on difficulties in implementing the doctoral project. In this regard, the mentor, as experienced researcher, may be able as well to identify issues that could question the quality of the project and alert early enough the DC and/or the supervisor to the need of additional support to the DC.</w:t>
            </w:r>
          </w:p>
          <w:p w14:paraId="447AFCE7" w14:textId="77777777" w:rsidR="008E1B61" w:rsidRDefault="00601EAF">
            <w:pPr>
              <w:widowControl w:val="0"/>
              <w:spacing w:before="60" w:after="120"/>
              <w:rPr>
                <w:rFonts w:cs="Arial"/>
                <w:i/>
                <w:iCs/>
                <w:sz w:val="22"/>
                <w:szCs w:val="22"/>
                <w:lang w:val="en-GB"/>
              </w:rPr>
            </w:pPr>
            <w:r>
              <w:rPr>
                <w:rFonts w:cs="Arial"/>
                <w:i/>
                <w:iCs/>
                <w:sz w:val="22"/>
                <w:szCs w:val="22"/>
                <w:lang w:val="en-GB"/>
              </w:rPr>
              <w:t>Preparation of PhD thesis</w:t>
            </w:r>
          </w:p>
          <w:p w14:paraId="3D44FE10" w14:textId="77777777" w:rsidR="008E1B61" w:rsidRDefault="00601EAF">
            <w:pPr>
              <w:widowControl w:val="0"/>
              <w:numPr>
                <w:ilvl w:val="0"/>
                <w:numId w:val="25"/>
              </w:numPr>
              <w:spacing w:before="60" w:after="120"/>
              <w:rPr>
                <w:rFonts w:cs="Arial"/>
                <w:sz w:val="22"/>
                <w:szCs w:val="22"/>
                <w:lang w:val="en-GB"/>
              </w:rPr>
            </w:pPr>
            <w:r>
              <w:rPr>
                <w:rFonts w:cs="Arial"/>
                <w:sz w:val="22"/>
                <w:szCs w:val="22"/>
                <w:lang w:val="en-GB"/>
              </w:rPr>
              <w:t>Younger candidates are encouraged to attend defences of older colleagues and read theses in fields related to their own, both from UL/LIs and from other institutions, throughout their doctoral studies period. This experience, together with guidance from the supervisor and knowledge acquired via appropriate courses offered within the Doctoral School framework, will ensure that the candidate understands the expectations connected to the doctoral title and is able to deliver a thesis that fulfils all criteria.</w:t>
            </w:r>
          </w:p>
          <w:p w14:paraId="1AD384FB" w14:textId="77777777" w:rsidR="008E1B61" w:rsidRDefault="00601EAF">
            <w:pPr>
              <w:widowControl w:val="0"/>
              <w:spacing w:before="60" w:after="120"/>
              <w:rPr>
                <w:rFonts w:cs="Arial"/>
                <w:i/>
                <w:iCs/>
                <w:sz w:val="22"/>
                <w:szCs w:val="22"/>
                <w:lang w:val="en-GB"/>
              </w:rPr>
            </w:pPr>
            <w:r>
              <w:rPr>
                <w:rFonts w:cs="Arial"/>
                <w:i/>
                <w:iCs/>
                <w:sz w:val="22"/>
                <w:szCs w:val="22"/>
                <w:lang w:val="en-GB"/>
              </w:rPr>
              <w:t>Research environment</w:t>
            </w:r>
          </w:p>
          <w:p w14:paraId="29B40EFB" w14:textId="69A01BE6" w:rsidR="008E1B61" w:rsidRPr="00AF6EBF" w:rsidRDefault="00601EAF" w:rsidP="00AF6EBF">
            <w:pPr>
              <w:widowControl w:val="0"/>
              <w:numPr>
                <w:ilvl w:val="0"/>
                <w:numId w:val="26"/>
              </w:numPr>
              <w:spacing w:before="60" w:after="120"/>
              <w:rPr>
                <w:rFonts w:cs="Arial"/>
                <w:sz w:val="22"/>
                <w:szCs w:val="22"/>
                <w:lang w:val="en-GB"/>
              </w:rPr>
            </w:pPr>
            <w:r>
              <w:rPr>
                <w:rFonts w:cs="Arial"/>
                <w:sz w:val="22"/>
                <w:szCs w:val="22"/>
                <w:lang w:val="en-GB"/>
              </w:rPr>
              <w:t>The CET of each candidate are encouraged to consider also the researc</w:t>
            </w:r>
            <w:r>
              <w:rPr>
                <w:rFonts w:cs="Arial"/>
                <w:sz w:val="22"/>
                <w:szCs w:val="22"/>
                <w:shd w:val="clear" w:color="auto" w:fill="FFFFFF"/>
                <w:lang w:val="en-GB"/>
              </w:rPr>
              <w:t>h environment in their regular reviews. Should inadequacies be identified, whether in terms of inadequate or insufficient equipment, training or in terms of the social environment, the committee shall alert the Doctoral School Members' Council and adequat</w:t>
            </w:r>
            <w:r>
              <w:rPr>
                <w:rFonts w:cs="Arial"/>
                <w:sz w:val="22"/>
                <w:szCs w:val="22"/>
                <w:lang w:val="en-GB"/>
              </w:rPr>
              <w:t xml:space="preserve">e measures will be taken to address the problem. Candidates who are unsatisfied with their situation can also contact the FSTC Ombudsperson, who will bring the concerns to the attention of the Members' Council. </w:t>
            </w:r>
          </w:p>
        </w:tc>
      </w:tr>
      <w:tr w:rsidR="008E1B61" w:rsidRPr="008B5C7C" w14:paraId="5720C3E8"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6830AB8"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lastRenderedPageBreak/>
              <w:t xml:space="preserve">12.3 </w:t>
            </w:r>
            <w:r>
              <w:rPr>
                <w:rFonts w:cs="Arial"/>
                <w:b/>
                <w:sz w:val="22"/>
                <w:szCs w:val="22"/>
                <w:lang w:val="en-GB"/>
              </w:rPr>
              <w:tab/>
              <w:t>Evaluation processes planned</w:t>
            </w:r>
          </w:p>
          <w:p w14:paraId="3C3EFA9A"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(E.g. external evaluator or scientific advisory board)</w:t>
            </w:r>
          </w:p>
        </w:tc>
      </w:tr>
      <w:tr w:rsidR="008E1B61" w:rsidRPr="008B5C7C" w14:paraId="50AD16AA" w14:textId="77777777">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F086C95" w14:textId="7FEB390E" w:rsidR="008E1B61" w:rsidRDefault="00601EAF">
            <w:pPr>
              <w:widowControl w:val="0"/>
              <w:spacing w:before="60" w:after="120"/>
              <w:rPr>
                <w:rFonts w:cs="Arial"/>
                <w:sz w:val="22"/>
                <w:szCs w:val="22"/>
                <w:lang w:val="en-GB"/>
              </w:rPr>
            </w:pPr>
            <w:r>
              <w:rPr>
                <w:rFonts w:cs="Arial"/>
                <w:sz w:val="22"/>
                <w:szCs w:val="22"/>
                <w:lang w:val="en-GB"/>
              </w:rPr>
              <w:t>The performance of the Doctoral School will be evaluated regularl</w:t>
            </w:r>
            <w:r w:rsidR="00AF6EBF">
              <w:rPr>
                <w:rFonts w:cs="Arial"/>
                <w:sz w:val="22"/>
                <w:szCs w:val="22"/>
                <w:lang w:val="en-GB"/>
              </w:rPr>
              <w:t>y, based on the tangible output, exit polls</w:t>
            </w:r>
            <w:r>
              <w:rPr>
                <w:rFonts w:cs="Arial"/>
                <w:sz w:val="22"/>
                <w:szCs w:val="22"/>
                <w:lang w:val="en-GB"/>
              </w:rPr>
              <w:t xml:space="preserve"> </w:t>
            </w:r>
            <w:r w:rsidR="00AF6EBF">
              <w:rPr>
                <w:rFonts w:cs="Arial"/>
                <w:sz w:val="22"/>
                <w:szCs w:val="22"/>
                <w:lang w:val="en-GB"/>
              </w:rPr>
              <w:t>and other assessment measures</w:t>
            </w:r>
            <w:r>
              <w:rPr>
                <w:rFonts w:cs="Arial"/>
                <w:sz w:val="22"/>
                <w:szCs w:val="22"/>
                <w:lang w:val="en-GB"/>
              </w:rPr>
              <w:t>. While the exact evaluation measures may vary between programmes, recommended procedures are for instance:</w:t>
            </w:r>
          </w:p>
          <w:p w14:paraId="213A46AE" w14:textId="66622B0E" w:rsidR="008E1B61" w:rsidRDefault="00601EAF">
            <w:pPr>
              <w:widowControl w:val="0"/>
              <w:numPr>
                <w:ilvl w:val="0"/>
                <w:numId w:val="15"/>
              </w:numPr>
              <w:spacing w:before="60" w:after="120"/>
              <w:rPr>
                <w:rFonts w:cs="Arial"/>
                <w:sz w:val="22"/>
                <w:szCs w:val="22"/>
                <w:lang w:val="en-GB"/>
              </w:rPr>
            </w:pPr>
            <w:r>
              <w:rPr>
                <w:rFonts w:cs="Arial"/>
                <w:sz w:val="22"/>
                <w:szCs w:val="22"/>
                <w:lang w:val="en-GB"/>
              </w:rPr>
              <w:t>regular surveys of participants of the Doctoral School both among doctoral candidates, their advisers and other involved faculty and senior staff, to monitor the level of satisfaction with the school as a whole and of each programme, and identify needs for adjustments and/or improvement of certain components;</w:t>
            </w:r>
          </w:p>
          <w:p w14:paraId="53B63DAD" w14:textId="69A8E5C8" w:rsidR="008E1B61" w:rsidRDefault="00601EAF">
            <w:pPr>
              <w:widowControl w:val="0"/>
              <w:numPr>
                <w:ilvl w:val="0"/>
                <w:numId w:val="27"/>
              </w:numPr>
              <w:spacing w:before="60" w:after="120"/>
              <w:rPr>
                <w:rFonts w:cs="Arial"/>
                <w:sz w:val="22"/>
                <w:szCs w:val="22"/>
                <w:lang w:val="en-GB"/>
              </w:rPr>
            </w:pPr>
            <w:r>
              <w:rPr>
                <w:rFonts w:cs="Arial"/>
                <w:sz w:val="22"/>
                <w:szCs w:val="22"/>
                <w:lang w:val="en-GB"/>
              </w:rPr>
              <w:t>exit polls on all candidates leaving the Doctoral School, for successful PhDs as well as for candidates who abort their doctoral studies. These polls will be designed to identify highlights and problems of the Doctoral School, but also to collect self-assessments from all alumni regarding their scientific as well as transferrable skills</w:t>
            </w:r>
            <w:r w:rsidR="00AF6EBF">
              <w:rPr>
                <w:rFonts w:cs="Arial"/>
                <w:sz w:val="22"/>
                <w:szCs w:val="22"/>
                <w:lang w:val="en-GB"/>
              </w:rPr>
              <w:t>. This will be carried out by the DS or the DP heads.</w:t>
            </w:r>
            <w:r>
              <w:rPr>
                <w:rFonts w:cs="Arial"/>
                <w:sz w:val="22"/>
                <w:szCs w:val="22"/>
                <w:lang w:val="en-GB"/>
              </w:rPr>
              <w:t>;</w:t>
            </w:r>
          </w:p>
          <w:p w14:paraId="11690618" w14:textId="1B9BE8E8" w:rsidR="008E1B61" w:rsidRDefault="00601EAF">
            <w:pPr>
              <w:widowControl w:val="0"/>
              <w:numPr>
                <w:ilvl w:val="0"/>
                <w:numId w:val="27"/>
              </w:numPr>
              <w:spacing w:before="60" w:after="120"/>
              <w:rPr>
                <w:sz w:val="22"/>
                <w:szCs w:val="22"/>
                <w:lang w:val="en-GB"/>
              </w:rPr>
            </w:pPr>
            <w:r>
              <w:rPr>
                <w:sz w:val="22"/>
                <w:szCs w:val="22"/>
                <w:lang w:val="en-GB"/>
              </w:rPr>
              <w:t>extended evaluations about every five years where all alumni are contacted, provided that the UL realizes a structure for maintaining alumni contacts.</w:t>
            </w:r>
            <w:r w:rsidR="00AF6EBF">
              <w:rPr>
                <w:sz w:val="22"/>
                <w:szCs w:val="22"/>
                <w:lang w:val="en-GB"/>
              </w:rPr>
              <w:t xml:space="preserve"> An external company may be hired for this purpose.</w:t>
            </w:r>
          </w:p>
          <w:p w14:paraId="051B7DF2" w14:textId="28E775AF" w:rsidR="008E1B61" w:rsidRDefault="00601EAF">
            <w:pPr>
              <w:pStyle w:val="Body"/>
              <w:widowControl w:val="0"/>
              <w:spacing w:before="60" w:after="120"/>
              <w:rPr>
                <w:sz w:val="22"/>
                <w:szCs w:val="22"/>
                <w:lang w:val="en-GB"/>
              </w:rPr>
            </w:pPr>
            <w:r>
              <w:rPr>
                <w:sz w:val="22"/>
                <w:szCs w:val="22"/>
                <w:lang w:val="en-GB"/>
              </w:rPr>
              <w:t xml:space="preserve">The establishment of an external scientific advisory board is planned during the first two years of the Doctoral School. (pl. refer to section 9.1) </w:t>
            </w:r>
          </w:p>
          <w:p w14:paraId="0ABB5B60" w14:textId="77777777" w:rsidR="008E1B61" w:rsidRDefault="00601EAF">
            <w:pPr>
              <w:widowControl w:val="0"/>
              <w:spacing w:before="60" w:after="120"/>
              <w:rPr>
                <w:sz w:val="22"/>
                <w:szCs w:val="22"/>
                <w:lang w:val="en-GB"/>
              </w:rPr>
            </w:pPr>
            <w:r>
              <w:rPr>
                <w:sz w:val="22"/>
                <w:szCs w:val="22"/>
                <w:lang w:val="en-GB"/>
              </w:rPr>
              <w:t>The external advisory board will review the coherence and quality of the training program and give strategic advice on future developments and external co-operations.</w:t>
            </w:r>
          </w:p>
        </w:tc>
      </w:tr>
      <w:tr w:rsidR="008E1B61" w:rsidRPr="008B5C7C" w14:paraId="297DDE9E" w14:textId="77777777">
        <w:tc>
          <w:tcPr>
            <w:tcW w:w="8856"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B4B58B8"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12.4 </w:t>
            </w:r>
            <w:r>
              <w:rPr>
                <w:rFonts w:cs="Arial"/>
                <w:b/>
                <w:sz w:val="22"/>
                <w:szCs w:val="22"/>
                <w:lang w:val="en-GB"/>
              </w:rPr>
              <w:tab/>
            </w:r>
            <w:r>
              <w:rPr>
                <w:rFonts w:cs="Arial"/>
                <w:b/>
                <w:sz w:val="22"/>
                <w:szCs w:val="22"/>
                <w:lang w:val="en-GB"/>
              </w:rPr>
              <w:tab/>
              <w:t>Adherence to the European Charter for Researchers</w:t>
            </w:r>
          </w:p>
          <w:p w14:paraId="34973FF8"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(See Section 5.1 of the Framework Document)</w:t>
            </w:r>
          </w:p>
        </w:tc>
      </w:tr>
      <w:tr w:rsidR="008E1B61" w:rsidRPr="008B5C7C" w14:paraId="03F667AB" w14:textId="77777777">
        <w:trPr>
          <w:trHeight w:val="389"/>
        </w:trPr>
        <w:tc>
          <w:tcPr>
            <w:tcW w:w="88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CD21EDA" w14:textId="77777777" w:rsidR="008E1B61" w:rsidRDefault="00601EAF">
            <w:pPr>
              <w:widowControl w:val="0"/>
              <w:spacing w:before="60" w:after="120"/>
              <w:rPr>
                <w:rFonts w:cs="Arial"/>
                <w:sz w:val="22"/>
                <w:szCs w:val="22"/>
                <w:lang w:val="en-GB"/>
              </w:rPr>
            </w:pPr>
            <w:r>
              <w:rPr>
                <w:sz w:val="22"/>
                <w:szCs w:val="22"/>
                <w:lang w:val="en-GB"/>
              </w:rPr>
              <w:t>The Doctoral School is committed to support the UL implementation of “The Human Resource Strategy for Researchers” (HRS4R)</w:t>
            </w:r>
            <w:r>
              <w:rPr>
                <w:rFonts w:cs="Arial"/>
                <w:sz w:val="22"/>
                <w:szCs w:val="22"/>
                <w:lang w:val="en-GB"/>
              </w:rPr>
              <w:t>.</w:t>
            </w:r>
          </w:p>
        </w:tc>
      </w:tr>
    </w:tbl>
    <w:p w14:paraId="1EF3AFC3" w14:textId="77777777" w:rsidR="008E1B61" w:rsidRDefault="00601EAF">
      <w:pPr>
        <w:pStyle w:val="Heading1"/>
        <w:keepLines w:val="0"/>
        <w:widowControl w:val="0"/>
      </w:pPr>
      <w:r>
        <w:t xml:space="preserve">13. Required resources </w:t>
      </w: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645"/>
      </w:tblGrid>
      <w:tr w:rsidR="008E1B61" w:rsidRPr="008B5C7C" w14:paraId="14EC7472" w14:textId="77777777">
        <w:tc>
          <w:tcPr>
            <w:tcW w:w="864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5AA9EDD"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13.1 </w:t>
            </w:r>
            <w:r>
              <w:rPr>
                <w:rFonts w:cs="Arial"/>
                <w:b/>
                <w:sz w:val="22"/>
                <w:szCs w:val="22"/>
                <w:lang w:val="en-GB"/>
              </w:rPr>
              <w:tab/>
            </w:r>
            <w:r>
              <w:rPr>
                <w:rFonts w:cs="Arial"/>
                <w:b/>
                <w:sz w:val="22"/>
                <w:szCs w:val="22"/>
                <w:lang w:val="en-GB"/>
              </w:rPr>
              <w:tab/>
              <w:t>Administrative, website and training coordination support</w:t>
            </w:r>
          </w:p>
          <w:p w14:paraId="7D9D41A6"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(An estimated 0.5 FTE of support is required for a school of up to 80 doctoral candidates)</w:t>
            </w:r>
          </w:p>
        </w:tc>
      </w:tr>
      <w:tr w:rsidR="008E1B61" w14:paraId="587A2A62" w14:textId="77777777">
        <w:tc>
          <w:tcPr>
            <w:tcW w:w="864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E3BE5B2" w14:textId="77777777" w:rsidR="008E1B61" w:rsidRDefault="00601EAF">
            <w:pPr>
              <w:widowControl w:val="0"/>
              <w:spacing w:before="60" w:after="120"/>
              <w:rPr>
                <w:rFonts w:cs="Arial"/>
                <w:sz w:val="22"/>
                <w:szCs w:val="22"/>
                <w:lang w:val="en-GB"/>
              </w:rPr>
            </w:pPr>
            <w:r>
              <w:rPr>
                <w:rFonts w:cs="Arial"/>
                <w:sz w:val="22"/>
                <w:szCs w:val="22"/>
                <w:lang w:val="en-GB"/>
              </w:rPr>
              <w:t>2 FTEs for administrative support, and 1 FTE for the DS manager</w:t>
            </w:r>
          </w:p>
          <w:p w14:paraId="6AE7C4EA" w14:textId="7900DCB4" w:rsidR="008E1B61" w:rsidRDefault="00601EAF">
            <w:pPr>
              <w:widowControl w:val="0"/>
              <w:spacing w:before="60" w:after="120"/>
              <w:rPr>
                <w:rFonts w:cs="Arial"/>
                <w:sz w:val="22"/>
                <w:szCs w:val="22"/>
                <w:lang w:val="en-GB"/>
              </w:rPr>
            </w:pPr>
            <w:r>
              <w:rPr>
                <w:rFonts w:cs="Arial"/>
                <w:sz w:val="22"/>
                <w:szCs w:val="22"/>
                <w:lang w:val="en-GB"/>
              </w:rPr>
              <w:t>2 student assistant</w:t>
            </w:r>
            <w:r w:rsidR="005D4DE2">
              <w:rPr>
                <w:rFonts w:cs="Arial"/>
                <w:sz w:val="22"/>
                <w:szCs w:val="22"/>
                <w:lang w:val="en-GB"/>
              </w:rPr>
              <w:t>s</w:t>
            </w:r>
            <w:r>
              <w:rPr>
                <w:rFonts w:cs="Arial"/>
                <w:sz w:val="22"/>
                <w:szCs w:val="22"/>
                <w:lang w:val="en-GB"/>
              </w:rPr>
              <w:t xml:space="preserve"> (10h/week)</w:t>
            </w:r>
          </w:p>
        </w:tc>
      </w:tr>
      <w:tr w:rsidR="008E1B61" w:rsidRPr="008B5C7C" w14:paraId="7BB306F4" w14:textId="77777777">
        <w:tc>
          <w:tcPr>
            <w:tcW w:w="864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61B8E8A9"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 xml:space="preserve">13.2 </w:t>
            </w:r>
            <w:r>
              <w:rPr>
                <w:rFonts w:cs="Arial"/>
                <w:b/>
                <w:sz w:val="22"/>
                <w:szCs w:val="22"/>
                <w:lang w:val="en-GB"/>
              </w:rPr>
              <w:tab/>
            </w:r>
            <w:r>
              <w:rPr>
                <w:rFonts w:cs="Arial"/>
                <w:b/>
                <w:sz w:val="22"/>
                <w:szCs w:val="22"/>
                <w:lang w:val="en-GB"/>
              </w:rPr>
              <w:tab/>
              <w:t xml:space="preserve">Operational costs </w:t>
            </w:r>
          </w:p>
          <w:p w14:paraId="0DC28D4A" w14:textId="77777777" w:rsidR="008E1B61" w:rsidRDefault="00601EAF">
            <w:pPr>
              <w:widowControl w:val="0"/>
              <w:spacing w:before="60" w:after="120"/>
              <w:rPr>
                <w:rFonts w:cs="Arial"/>
                <w:i/>
                <w:sz w:val="20"/>
                <w:szCs w:val="20"/>
                <w:lang w:val="en-GB"/>
              </w:rPr>
            </w:pPr>
            <w:r>
              <w:rPr>
                <w:rFonts w:cs="Arial"/>
                <w:i/>
                <w:sz w:val="20"/>
                <w:szCs w:val="20"/>
                <w:lang w:val="en-GB"/>
              </w:rPr>
              <w:t>(E.g.</w:t>
            </w:r>
            <w:r>
              <w:rPr>
                <w:rFonts w:cs="Arial"/>
                <w:b/>
                <w:i/>
                <w:sz w:val="20"/>
                <w:szCs w:val="20"/>
                <w:lang w:val="en-GB"/>
              </w:rPr>
              <w:t xml:space="preserve"> </w:t>
            </w:r>
            <w:r>
              <w:rPr>
                <w:rFonts w:cs="Arial"/>
                <w:i/>
                <w:sz w:val="20"/>
                <w:szCs w:val="20"/>
                <w:lang w:val="en-GB"/>
              </w:rPr>
              <w:t xml:space="preserve">External members, invited experts, marketing, advisory committee and jury members, fees and travel costs related to external training) </w:t>
            </w:r>
          </w:p>
        </w:tc>
      </w:tr>
      <w:tr w:rsidR="008E1B61" w14:paraId="7809464C" w14:textId="77777777">
        <w:tc>
          <w:tcPr>
            <w:tcW w:w="864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E1EABE3" w14:textId="77777777" w:rsidR="008E1B61" w:rsidRDefault="008E1B61">
            <w:pPr>
              <w:widowControl w:val="0"/>
              <w:spacing w:before="60" w:after="120"/>
              <w:rPr>
                <w:rFonts w:cs="Arial"/>
                <w:sz w:val="22"/>
                <w:szCs w:val="22"/>
                <w:lang w:val="en-GB"/>
              </w:rPr>
            </w:pPr>
          </w:p>
          <w:p w14:paraId="19B4F703" w14:textId="77777777" w:rsidR="008E1B61" w:rsidRDefault="00601EAF">
            <w:pPr>
              <w:widowControl w:val="0"/>
              <w:spacing w:before="60" w:after="120"/>
              <w:rPr>
                <w:rFonts w:cs="Arial"/>
                <w:sz w:val="22"/>
                <w:szCs w:val="22"/>
                <w:lang w:val="en-GB"/>
              </w:rPr>
            </w:pPr>
            <w:r>
              <w:rPr>
                <w:rFonts w:cs="Arial"/>
                <w:sz w:val="22"/>
                <w:szCs w:val="22"/>
                <w:lang w:val="en-GB"/>
              </w:rPr>
              <w:t>Being prepared.</w:t>
            </w:r>
          </w:p>
          <w:p w14:paraId="4E74F5DF" w14:textId="77777777" w:rsidR="008E1B61" w:rsidRDefault="008E1B61">
            <w:pPr>
              <w:widowControl w:val="0"/>
              <w:spacing w:before="60" w:after="120"/>
              <w:rPr>
                <w:rFonts w:cs="Arial"/>
                <w:sz w:val="22"/>
                <w:szCs w:val="22"/>
                <w:lang w:val="en-GB"/>
              </w:rPr>
            </w:pPr>
          </w:p>
        </w:tc>
      </w:tr>
      <w:tr w:rsidR="008E1B61" w:rsidRPr="008B5C7C" w14:paraId="1B0617E4" w14:textId="77777777">
        <w:tc>
          <w:tcPr>
            <w:tcW w:w="864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6DACD18"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lastRenderedPageBreak/>
              <w:t>13.3</w:t>
            </w:r>
            <w:r>
              <w:rPr>
                <w:rFonts w:cs="Arial"/>
                <w:b/>
                <w:sz w:val="22"/>
                <w:szCs w:val="22"/>
                <w:lang w:val="en-GB"/>
              </w:rPr>
              <w:tab/>
              <w:t>Training costs (trainings organised by the DS or UL)</w:t>
            </w:r>
          </w:p>
          <w:p w14:paraId="62FAD261"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(Separated into ECTS provided by UL staff and by others)</w:t>
            </w:r>
          </w:p>
          <w:p w14:paraId="4B65CA13" w14:textId="77777777" w:rsidR="008E1B61" w:rsidRDefault="00601EAF">
            <w:pPr>
              <w:widowControl w:val="0"/>
              <w:spacing w:before="60" w:after="120"/>
              <w:rPr>
                <w:rFonts w:cs="Arial"/>
                <w:i/>
                <w:sz w:val="20"/>
                <w:szCs w:val="20"/>
                <w:lang w:val="en-GB"/>
              </w:rPr>
            </w:pPr>
            <w:r>
              <w:rPr>
                <w:rFonts w:cs="Arial"/>
                <w:i/>
                <w:sz w:val="20"/>
                <w:szCs w:val="20"/>
                <w:lang w:val="en-GB"/>
              </w:rPr>
              <w:t>(Training in transferable skills offered for more than one Doctoral School can be (co)financed by the UL or other funding agencies.)</w:t>
            </w:r>
          </w:p>
        </w:tc>
      </w:tr>
      <w:tr w:rsidR="008E1B61" w14:paraId="7FC7054F" w14:textId="77777777">
        <w:tc>
          <w:tcPr>
            <w:tcW w:w="864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3CF4943" w14:textId="77777777" w:rsidR="008E1B61" w:rsidRDefault="008E1B61">
            <w:pPr>
              <w:widowControl w:val="0"/>
              <w:spacing w:before="60" w:after="120"/>
              <w:rPr>
                <w:rFonts w:cs="Arial"/>
                <w:sz w:val="22"/>
                <w:szCs w:val="22"/>
                <w:lang w:val="en-GB"/>
              </w:rPr>
            </w:pPr>
          </w:p>
          <w:p w14:paraId="523A7B76" w14:textId="77777777" w:rsidR="008E1B61" w:rsidRDefault="00601EAF">
            <w:pPr>
              <w:widowControl w:val="0"/>
              <w:spacing w:before="60" w:after="120"/>
              <w:rPr>
                <w:rFonts w:cs="Arial"/>
                <w:sz w:val="22"/>
                <w:szCs w:val="22"/>
                <w:lang w:val="en-GB"/>
              </w:rPr>
            </w:pPr>
            <w:r>
              <w:rPr>
                <w:rFonts w:cs="Arial"/>
                <w:sz w:val="22"/>
                <w:szCs w:val="22"/>
                <w:lang w:val="en-GB"/>
              </w:rPr>
              <w:t>Being prepared.</w:t>
            </w:r>
          </w:p>
          <w:p w14:paraId="289F3BD4" w14:textId="77777777" w:rsidR="008E1B61" w:rsidRDefault="008E1B61">
            <w:pPr>
              <w:widowControl w:val="0"/>
              <w:spacing w:before="60" w:after="120"/>
              <w:rPr>
                <w:rFonts w:cs="Arial"/>
                <w:color w:val="FF0000"/>
                <w:sz w:val="22"/>
                <w:szCs w:val="22"/>
                <w:lang w:val="en-GB"/>
              </w:rPr>
            </w:pPr>
          </w:p>
        </w:tc>
      </w:tr>
      <w:tr w:rsidR="008E1B61" w:rsidRPr="008B5C7C" w14:paraId="0F68E1C4" w14:textId="77777777">
        <w:tc>
          <w:tcPr>
            <w:tcW w:w="864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123AAFA"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13.4</w:t>
            </w:r>
            <w:r>
              <w:rPr>
                <w:rFonts w:cs="Arial"/>
                <w:b/>
                <w:sz w:val="22"/>
                <w:szCs w:val="22"/>
                <w:lang w:val="en-GB"/>
              </w:rPr>
              <w:tab/>
              <w:t>Infrastructure costs specific for the School</w:t>
            </w:r>
          </w:p>
          <w:p w14:paraId="2062F54A"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(E.g. space requirements above those already available)</w:t>
            </w:r>
          </w:p>
        </w:tc>
      </w:tr>
      <w:tr w:rsidR="008E1B61" w:rsidRPr="008B5C7C" w14:paraId="490EC106" w14:textId="77777777">
        <w:tc>
          <w:tcPr>
            <w:tcW w:w="864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5A9D36D" w14:textId="77777777" w:rsidR="008E1B61" w:rsidRDefault="00601EAF">
            <w:pPr>
              <w:widowControl w:val="0"/>
              <w:spacing w:before="60" w:after="120"/>
              <w:rPr>
                <w:rFonts w:cs="Arial"/>
                <w:sz w:val="22"/>
                <w:szCs w:val="22"/>
                <w:lang w:val="en-GB"/>
              </w:rPr>
            </w:pPr>
            <w:r>
              <w:rPr>
                <w:rFonts w:cs="Arial"/>
                <w:sz w:val="22"/>
                <w:szCs w:val="22"/>
                <w:lang w:val="en-GB"/>
              </w:rPr>
              <w:t>Meeting rooms for the Doctoral School in Belval and/or other campi, as appropriate.</w:t>
            </w:r>
          </w:p>
          <w:p w14:paraId="1F20D16B" w14:textId="0A2372E6" w:rsidR="008E1B61" w:rsidRDefault="00601EAF">
            <w:pPr>
              <w:widowControl w:val="0"/>
              <w:spacing w:before="60" w:after="120"/>
              <w:rPr>
                <w:rFonts w:cs="Arial"/>
                <w:sz w:val="22"/>
                <w:szCs w:val="22"/>
                <w:lang w:val="en-GB"/>
              </w:rPr>
            </w:pPr>
            <w:r>
              <w:rPr>
                <w:rFonts w:cs="Arial"/>
                <w:sz w:val="22"/>
                <w:szCs w:val="22"/>
                <w:lang w:val="en-GB"/>
              </w:rPr>
              <w:t>Coffee room (including tables/seats/coffee machine) for the doctoral school.</w:t>
            </w:r>
          </w:p>
        </w:tc>
      </w:tr>
      <w:tr w:rsidR="008E1B61" w:rsidRPr="008B5C7C" w14:paraId="3AAFEE34" w14:textId="77777777">
        <w:tc>
          <w:tcPr>
            <w:tcW w:w="864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560FE423"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13.5</w:t>
            </w:r>
            <w:r>
              <w:rPr>
                <w:rFonts w:cs="Arial"/>
                <w:b/>
                <w:sz w:val="22"/>
                <w:szCs w:val="22"/>
                <w:lang w:val="en-GB"/>
              </w:rPr>
              <w:tab/>
              <w:t>Investment costs related to infrastructure or equipment</w:t>
            </w:r>
          </w:p>
        </w:tc>
      </w:tr>
      <w:tr w:rsidR="008E1B61" w:rsidRPr="008B5C7C" w14:paraId="5604AED5" w14:textId="77777777">
        <w:tc>
          <w:tcPr>
            <w:tcW w:w="864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A52126B" w14:textId="77777777" w:rsidR="008E1B61" w:rsidRDefault="00601EAF">
            <w:pPr>
              <w:widowControl w:val="0"/>
              <w:spacing w:before="60" w:after="120"/>
              <w:rPr>
                <w:rFonts w:cs="Arial"/>
                <w:b/>
                <w:bCs/>
                <w:sz w:val="22"/>
                <w:szCs w:val="22"/>
                <w:lang w:val="en-GB"/>
              </w:rPr>
            </w:pPr>
            <w:r>
              <w:rPr>
                <w:rFonts w:cs="Arial"/>
                <w:b/>
                <w:bCs/>
                <w:sz w:val="22"/>
                <w:szCs w:val="22"/>
                <w:lang w:val="en-GB"/>
              </w:rPr>
              <w:t>Durable equipment</w:t>
            </w:r>
          </w:p>
          <w:p w14:paraId="099937F7" w14:textId="77777777" w:rsidR="008E1B61" w:rsidRDefault="00601EAF">
            <w:pPr>
              <w:widowControl w:val="0"/>
              <w:spacing w:before="60" w:after="120"/>
              <w:rPr>
                <w:rFonts w:cs="Arial"/>
                <w:sz w:val="22"/>
                <w:szCs w:val="22"/>
                <w:lang w:val="en-GB"/>
              </w:rPr>
            </w:pPr>
            <w:r>
              <w:rPr>
                <w:rFonts w:cs="Arial"/>
                <w:sz w:val="22"/>
                <w:szCs w:val="22"/>
                <w:lang w:val="en-GB"/>
              </w:rPr>
              <w:t>Specific major equipment for the Doctoral programmes should be financed by other budgets.</w:t>
            </w:r>
          </w:p>
        </w:tc>
      </w:tr>
      <w:tr w:rsidR="008E1B61" w:rsidRPr="008B5C7C" w14:paraId="78C30582" w14:textId="77777777">
        <w:tc>
          <w:tcPr>
            <w:tcW w:w="864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CB412C0" w14:textId="77777777" w:rsidR="008E1B61" w:rsidRDefault="00601EAF">
            <w:pPr>
              <w:widowControl w:val="0"/>
              <w:spacing w:before="60" w:after="120"/>
              <w:ind w:left="567" w:hanging="567"/>
              <w:rPr>
                <w:rFonts w:cs="Arial"/>
                <w:b/>
                <w:sz w:val="22"/>
                <w:szCs w:val="22"/>
                <w:lang w:val="en-GB"/>
              </w:rPr>
            </w:pPr>
            <w:r>
              <w:rPr>
                <w:rFonts w:cs="Arial"/>
                <w:b/>
                <w:sz w:val="22"/>
                <w:szCs w:val="22"/>
                <w:lang w:val="en-GB"/>
              </w:rPr>
              <w:t>13.6</w:t>
            </w:r>
            <w:r>
              <w:rPr>
                <w:rFonts w:cs="Arial"/>
                <w:b/>
                <w:sz w:val="22"/>
                <w:szCs w:val="22"/>
                <w:lang w:val="en-GB"/>
              </w:rPr>
              <w:tab/>
              <w:t>Further resources required</w:t>
            </w:r>
          </w:p>
          <w:p w14:paraId="733FFC68" w14:textId="77777777" w:rsidR="008E1B61" w:rsidRDefault="00601EAF">
            <w:pPr>
              <w:widowControl w:val="0"/>
              <w:spacing w:before="60" w:after="120"/>
              <w:ind w:left="567" w:hanging="567"/>
              <w:rPr>
                <w:rFonts w:cs="Arial"/>
                <w:i/>
                <w:sz w:val="20"/>
                <w:szCs w:val="20"/>
                <w:lang w:val="en-GB"/>
              </w:rPr>
            </w:pPr>
            <w:r>
              <w:rPr>
                <w:rFonts w:cs="Arial"/>
                <w:i/>
                <w:sz w:val="20"/>
                <w:szCs w:val="20"/>
                <w:lang w:val="en-GB"/>
              </w:rPr>
              <w:t>(E.g.</w:t>
            </w:r>
            <w:r>
              <w:rPr>
                <w:rFonts w:cs="Arial"/>
                <w:b/>
                <w:i/>
                <w:sz w:val="20"/>
                <w:szCs w:val="20"/>
                <w:lang w:val="en-GB"/>
              </w:rPr>
              <w:t xml:space="preserve"> </w:t>
            </w:r>
            <w:r>
              <w:rPr>
                <w:rFonts w:cs="Arial"/>
                <w:i/>
                <w:sz w:val="20"/>
                <w:szCs w:val="20"/>
                <w:lang w:val="en-GB"/>
              </w:rPr>
              <w:t>Extended stays abroad for training purposes, grants for doctoral candidates)</w:t>
            </w:r>
          </w:p>
        </w:tc>
      </w:tr>
      <w:tr w:rsidR="008E1B61" w:rsidRPr="008B5C7C" w14:paraId="0CA7BC52" w14:textId="77777777">
        <w:tc>
          <w:tcPr>
            <w:tcW w:w="864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CB7436F" w14:textId="77777777" w:rsidR="008E1B61" w:rsidRDefault="008E1B61">
            <w:pPr>
              <w:widowControl w:val="0"/>
              <w:spacing w:before="60" w:after="120"/>
              <w:rPr>
                <w:rFonts w:cs="Arial"/>
                <w:color w:val="000000"/>
                <w:sz w:val="22"/>
                <w:szCs w:val="22"/>
                <w:lang w:val="en-GB"/>
              </w:rPr>
            </w:pPr>
          </w:p>
          <w:p w14:paraId="4DA2F93A" w14:textId="77777777" w:rsidR="008E1B61" w:rsidRDefault="00601EAF">
            <w:pPr>
              <w:widowControl w:val="0"/>
              <w:spacing w:before="60" w:after="120"/>
              <w:rPr>
                <w:rFonts w:cs="Arial"/>
                <w:color w:val="000000"/>
                <w:sz w:val="22"/>
                <w:szCs w:val="22"/>
                <w:lang w:val="en-GB"/>
              </w:rPr>
            </w:pPr>
            <w:r>
              <w:rPr>
                <w:rFonts w:cs="Arial"/>
                <w:color w:val="000000"/>
                <w:sz w:val="22"/>
                <w:szCs w:val="22"/>
                <w:lang w:val="en-GB"/>
              </w:rPr>
              <w:t xml:space="preserve">It is foreseen to fund longer stays abroad for selected doctoral candidates: these expenditures will be funded by other budgets. </w:t>
            </w:r>
          </w:p>
          <w:p w14:paraId="00400250" w14:textId="0CFB8BBE" w:rsidR="008E1B61" w:rsidRDefault="008E1B61">
            <w:pPr>
              <w:widowControl w:val="0"/>
              <w:spacing w:before="60" w:after="120"/>
              <w:rPr>
                <w:rFonts w:cs="Arial"/>
                <w:color w:val="000000"/>
                <w:sz w:val="22"/>
                <w:szCs w:val="22"/>
                <w:lang w:val="en-GB"/>
              </w:rPr>
            </w:pPr>
          </w:p>
          <w:p w14:paraId="32A55B2E" w14:textId="77777777" w:rsidR="008E1B61" w:rsidRPr="00910626" w:rsidRDefault="008E1B61">
            <w:pPr>
              <w:widowControl w:val="0"/>
              <w:spacing w:before="60" w:after="120"/>
              <w:rPr>
                <w:lang w:val="en-GB"/>
              </w:rPr>
            </w:pPr>
          </w:p>
        </w:tc>
      </w:tr>
    </w:tbl>
    <w:p w14:paraId="19F05807" w14:textId="77777777" w:rsidR="008E1B61" w:rsidRDefault="008E1B61">
      <w:pPr>
        <w:widowControl w:val="0"/>
        <w:spacing w:before="60" w:after="120"/>
        <w:rPr>
          <w:rFonts w:cs="Arial"/>
          <w:sz w:val="22"/>
          <w:szCs w:val="22"/>
          <w:lang w:val="en-GB"/>
        </w:rPr>
      </w:pPr>
    </w:p>
    <w:p w14:paraId="346DCDE6" w14:textId="77777777" w:rsidR="008E1B61" w:rsidRDefault="008E1B61">
      <w:pPr>
        <w:widowControl w:val="0"/>
        <w:rPr>
          <w:rFonts w:cs="Arial"/>
          <w:sz w:val="22"/>
          <w:szCs w:val="22"/>
          <w:lang w:val="en-GB"/>
        </w:rPr>
      </w:pPr>
    </w:p>
    <w:p w14:paraId="7380C3B9" w14:textId="77777777" w:rsidR="008E1B61" w:rsidRDefault="008E1B61">
      <w:pPr>
        <w:suppressAutoHyphens w:val="0"/>
        <w:rPr>
          <w:rFonts w:cs="Arial"/>
          <w:sz w:val="22"/>
          <w:szCs w:val="22"/>
          <w:lang w:val="en-GB"/>
        </w:rPr>
      </w:pPr>
    </w:p>
    <w:p w14:paraId="2DE181E0" w14:textId="77777777" w:rsidR="008E1B61" w:rsidRDefault="00601EAF">
      <w:pPr>
        <w:pageBreakBefore/>
        <w:widowControl w:val="0"/>
        <w:rPr>
          <w:rFonts w:cs="Arial"/>
          <w:b/>
          <w:sz w:val="22"/>
          <w:szCs w:val="22"/>
          <w:lang w:val="en-GB"/>
        </w:rPr>
      </w:pPr>
      <w:r>
        <w:rPr>
          <w:rFonts w:cs="Arial"/>
          <w:b/>
          <w:sz w:val="22"/>
          <w:szCs w:val="22"/>
          <w:lang w:val="en-GB"/>
        </w:rPr>
        <w:lastRenderedPageBreak/>
        <w:t>Summary of the FSTC DS costs:</w:t>
      </w:r>
    </w:p>
    <w:p w14:paraId="3F4036FB" w14:textId="77777777" w:rsidR="008E1B61" w:rsidRDefault="008E1B61">
      <w:pPr>
        <w:widowControl w:val="0"/>
        <w:rPr>
          <w:rFonts w:cs="Arial"/>
          <w:sz w:val="22"/>
          <w:szCs w:val="22"/>
          <w:lang w:val="en-GB"/>
        </w:rPr>
      </w:pPr>
    </w:p>
    <w:p w14:paraId="1D8A1566" w14:textId="117B549C" w:rsidR="008E1B61" w:rsidRDefault="00601EAF">
      <w:pPr>
        <w:widowControl w:val="0"/>
        <w:rPr>
          <w:rFonts w:cs="Arial"/>
          <w:i/>
          <w:sz w:val="22"/>
          <w:szCs w:val="22"/>
          <w:lang w:val="en-GB"/>
        </w:rPr>
      </w:pPr>
      <w:r>
        <w:rPr>
          <w:rFonts w:cs="Arial"/>
          <w:i/>
          <w:sz w:val="22"/>
          <w:szCs w:val="22"/>
          <w:lang w:val="en-GB"/>
        </w:rPr>
        <w:t xml:space="preserve">(Using UL budget categories and specified for the starting period (3 years) and when established. Details </w:t>
      </w:r>
      <w:r w:rsidR="007D4213">
        <w:rPr>
          <w:rFonts w:cs="Arial"/>
          <w:i/>
          <w:sz w:val="22"/>
          <w:szCs w:val="22"/>
          <w:lang w:val="en-GB"/>
        </w:rPr>
        <w:t xml:space="preserve">can be provided </w:t>
      </w:r>
      <w:r>
        <w:rPr>
          <w:rFonts w:cs="Arial"/>
          <w:i/>
          <w:sz w:val="22"/>
          <w:szCs w:val="22"/>
          <w:lang w:val="en-GB"/>
        </w:rPr>
        <w:t>in separate excel table</w:t>
      </w:r>
      <w:r w:rsidR="007D4213">
        <w:rPr>
          <w:rFonts w:cs="Arial"/>
          <w:i/>
          <w:sz w:val="22"/>
          <w:szCs w:val="22"/>
          <w:lang w:val="en-GB"/>
        </w:rPr>
        <w:t>. This table does NOT include salary for permanent staff</w:t>
      </w:r>
      <w:r>
        <w:rPr>
          <w:rFonts w:cs="Arial"/>
          <w:i/>
          <w:sz w:val="22"/>
          <w:szCs w:val="22"/>
          <w:lang w:val="en-GB"/>
        </w:rPr>
        <w:t>)</w:t>
      </w:r>
    </w:p>
    <w:p w14:paraId="5563B834" w14:textId="77777777" w:rsidR="008E1B61" w:rsidRDefault="008E1B61">
      <w:pPr>
        <w:widowControl w:val="0"/>
        <w:rPr>
          <w:rFonts w:cs="Arial"/>
          <w:sz w:val="22"/>
          <w:szCs w:val="22"/>
          <w:lang w:val="en-GB"/>
        </w:rPr>
      </w:pPr>
    </w:p>
    <w:tbl>
      <w:tblPr>
        <w:tblW w:w="0" w:type="auto"/>
        <w:tblInd w:w="-7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23" w:type="dxa"/>
        </w:tblCellMar>
        <w:tblLook w:val="04A0" w:firstRow="1" w:lastRow="0" w:firstColumn="1" w:lastColumn="0" w:noHBand="0" w:noVBand="1"/>
      </w:tblPr>
      <w:tblGrid>
        <w:gridCol w:w="3837"/>
        <w:gridCol w:w="1589"/>
        <w:gridCol w:w="1592"/>
        <w:gridCol w:w="1598"/>
      </w:tblGrid>
      <w:tr w:rsidR="008E1B61" w:rsidRPr="007D4213" w14:paraId="4933005D" w14:textId="77777777">
        <w:trPr>
          <w:trHeight w:val="323"/>
        </w:trPr>
        <w:tc>
          <w:tcPr>
            <w:tcW w:w="3837" w:type="dxa"/>
            <w:tcBorders>
              <w:top w:val="single" w:sz="12" w:space="0" w:color="00000A"/>
              <w:left w:val="single" w:sz="12" w:space="0" w:color="00000A"/>
              <w:bottom w:val="single" w:sz="12" w:space="0" w:color="00000A"/>
              <w:right w:val="single" w:sz="12" w:space="0" w:color="00000A"/>
            </w:tcBorders>
            <w:shd w:val="clear" w:color="auto" w:fill="C6D9F1"/>
            <w:tcMar>
              <w:left w:w="23" w:type="dxa"/>
            </w:tcMar>
          </w:tcPr>
          <w:p w14:paraId="6D9E8E09" w14:textId="77777777" w:rsidR="008E1B61" w:rsidRDefault="008E1B61">
            <w:pPr>
              <w:widowControl w:val="0"/>
              <w:jc w:val="center"/>
              <w:rPr>
                <w:rFonts w:eastAsia="Times New Roman" w:cs="Times New Roman"/>
                <w:b/>
                <w:bCs/>
                <w:color w:val="FFFFFF"/>
                <w:sz w:val="22"/>
                <w:szCs w:val="22"/>
                <w:lang w:val="en-GB" w:eastAsia="en-US"/>
              </w:rPr>
            </w:pPr>
          </w:p>
        </w:tc>
        <w:tc>
          <w:tcPr>
            <w:tcW w:w="1589" w:type="dxa"/>
            <w:tcBorders>
              <w:top w:val="single" w:sz="12" w:space="0" w:color="00000A"/>
              <w:left w:val="single" w:sz="12" w:space="0" w:color="00000A"/>
              <w:bottom w:val="single" w:sz="12" w:space="0" w:color="00000A"/>
              <w:right w:val="single" w:sz="12" w:space="0" w:color="00000A"/>
            </w:tcBorders>
            <w:shd w:val="clear" w:color="auto" w:fill="C6D9F1"/>
            <w:tcMar>
              <w:left w:w="23" w:type="dxa"/>
            </w:tcMar>
          </w:tcPr>
          <w:p w14:paraId="76BBE5BA" w14:textId="77777777" w:rsidR="008E1B61" w:rsidRPr="00872713" w:rsidRDefault="00601EAF">
            <w:pPr>
              <w:widowControl w:val="0"/>
              <w:jc w:val="center"/>
              <w:rPr>
                <w:rFonts w:eastAsia="Times New Roman" w:cs="Times New Roman"/>
                <w:b/>
                <w:bCs/>
                <w:color w:val="000000"/>
                <w:lang w:val="en-GB" w:eastAsia="en-US"/>
              </w:rPr>
            </w:pPr>
            <w:r w:rsidRPr="00872713">
              <w:rPr>
                <w:rFonts w:eastAsia="Times New Roman" w:cs="Times New Roman"/>
                <w:b/>
                <w:bCs/>
                <w:color w:val="000000"/>
                <w:lang w:val="en-GB" w:eastAsia="en-US"/>
              </w:rPr>
              <w:t>2016</w:t>
            </w:r>
          </w:p>
        </w:tc>
        <w:tc>
          <w:tcPr>
            <w:tcW w:w="1592" w:type="dxa"/>
            <w:tcBorders>
              <w:top w:val="single" w:sz="12" w:space="0" w:color="00000A"/>
              <w:left w:val="single" w:sz="12" w:space="0" w:color="00000A"/>
              <w:bottom w:val="single" w:sz="12" w:space="0" w:color="00000A"/>
              <w:right w:val="single" w:sz="12" w:space="0" w:color="00000A"/>
            </w:tcBorders>
            <w:shd w:val="clear" w:color="auto" w:fill="C6D9F1"/>
            <w:tcMar>
              <w:left w:w="23" w:type="dxa"/>
            </w:tcMar>
          </w:tcPr>
          <w:p w14:paraId="21691785" w14:textId="77777777" w:rsidR="008E1B61" w:rsidRPr="00872713" w:rsidRDefault="00601EAF">
            <w:pPr>
              <w:widowControl w:val="0"/>
              <w:jc w:val="center"/>
              <w:rPr>
                <w:rFonts w:eastAsia="Times New Roman" w:cs="Times New Roman"/>
                <w:b/>
                <w:bCs/>
                <w:color w:val="000000"/>
                <w:lang w:val="en-GB" w:eastAsia="en-US"/>
              </w:rPr>
            </w:pPr>
            <w:r w:rsidRPr="00872713">
              <w:rPr>
                <w:rFonts w:eastAsia="Times New Roman" w:cs="Times New Roman"/>
                <w:b/>
                <w:bCs/>
                <w:color w:val="000000"/>
                <w:lang w:val="en-GB" w:eastAsia="en-US"/>
              </w:rPr>
              <w:t>2017</w:t>
            </w:r>
          </w:p>
        </w:tc>
        <w:tc>
          <w:tcPr>
            <w:tcW w:w="1598" w:type="dxa"/>
            <w:tcBorders>
              <w:top w:val="single" w:sz="12" w:space="0" w:color="00000A"/>
              <w:left w:val="single" w:sz="12" w:space="0" w:color="00000A"/>
              <w:bottom w:val="single" w:sz="12" w:space="0" w:color="00000A"/>
              <w:right w:val="single" w:sz="12" w:space="0" w:color="00000A"/>
            </w:tcBorders>
            <w:shd w:val="clear" w:color="auto" w:fill="C6D9F1"/>
            <w:tcMar>
              <w:left w:w="23" w:type="dxa"/>
            </w:tcMar>
          </w:tcPr>
          <w:p w14:paraId="57B80209" w14:textId="77777777" w:rsidR="008E1B61" w:rsidRPr="00872713" w:rsidRDefault="00601EAF">
            <w:pPr>
              <w:widowControl w:val="0"/>
              <w:jc w:val="center"/>
              <w:rPr>
                <w:rFonts w:eastAsia="Times New Roman" w:cs="Times New Roman"/>
                <w:b/>
                <w:bCs/>
                <w:color w:val="000000"/>
                <w:lang w:val="en-GB" w:eastAsia="en-US"/>
              </w:rPr>
            </w:pPr>
            <w:r w:rsidRPr="00872713">
              <w:rPr>
                <w:rFonts w:eastAsia="Times New Roman" w:cs="Times New Roman"/>
                <w:b/>
                <w:bCs/>
                <w:color w:val="000000"/>
                <w:lang w:val="en-GB" w:eastAsia="en-US"/>
              </w:rPr>
              <w:t>2018</w:t>
            </w:r>
          </w:p>
        </w:tc>
      </w:tr>
      <w:tr w:rsidR="008E1B61" w:rsidRPr="007D4213" w14:paraId="7B5332E1" w14:textId="77777777">
        <w:trPr>
          <w:trHeight w:val="323"/>
        </w:trPr>
        <w:tc>
          <w:tcPr>
            <w:tcW w:w="3837" w:type="dxa"/>
            <w:tcBorders>
              <w:top w:val="single" w:sz="12" w:space="0" w:color="00000A"/>
              <w:left w:val="single" w:sz="12" w:space="0" w:color="00000A"/>
              <w:bottom w:val="single" w:sz="12" w:space="0" w:color="00000A"/>
              <w:right w:val="single" w:sz="6" w:space="0" w:color="00000A"/>
            </w:tcBorders>
            <w:shd w:val="clear" w:color="auto" w:fill="C6D9F1"/>
            <w:tcMar>
              <w:left w:w="23" w:type="dxa"/>
            </w:tcMar>
          </w:tcPr>
          <w:p w14:paraId="44A1DB9B" w14:textId="77777777" w:rsidR="008E1B61" w:rsidRPr="00872713" w:rsidRDefault="00601EAF">
            <w:pPr>
              <w:widowControl w:val="0"/>
              <w:rPr>
                <w:rFonts w:eastAsia="Times New Roman" w:cs="Times New Roman"/>
                <w:b/>
                <w:bCs/>
                <w:i/>
                <w:color w:val="000000"/>
                <w:sz w:val="22"/>
                <w:szCs w:val="22"/>
                <w:lang w:val="en-GB" w:eastAsia="en-US"/>
              </w:rPr>
            </w:pPr>
            <w:r w:rsidRPr="00872713">
              <w:rPr>
                <w:rFonts w:eastAsia="Times New Roman" w:cs="Times New Roman"/>
                <w:b/>
                <w:bCs/>
                <w:i/>
                <w:color w:val="000000"/>
                <w:sz w:val="22"/>
                <w:szCs w:val="22"/>
                <w:lang w:val="en-GB" w:eastAsia="en-US"/>
              </w:rPr>
              <w:t>Number of doctoral candidates</w:t>
            </w:r>
          </w:p>
        </w:tc>
        <w:tc>
          <w:tcPr>
            <w:tcW w:w="1589" w:type="dxa"/>
            <w:tcBorders>
              <w:top w:val="single" w:sz="12" w:space="0" w:color="00000A"/>
              <w:left w:val="single" w:sz="6" w:space="0" w:color="00000A"/>
              <w:bottom w:val="single" w:sz="12" w:space="0" w:color="00000A"/>
              <w:right w:val="single" w:sz="6" w:space="0" w:color="00000A"/>
            </w:tcBorders>
            <w:shd w:val="clear" w:color="auto" w:fill="D8D8D8"/>
            <w:tcMar>
              <w:left w:w="65" w:type="dxa"/>
            </w:tcMar>
          </w:tcPr>
          <w:p w14:paraId="1072B1C3" w14:textId="01B576BE" w:rsidR="008E1B61" w:rsidRPr="00872713" w:rsidRDefault="005D4DE2">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300</w:t>
            </w:r>
          </w:p>
        </w:tc>
        <w:tc>
          <w:tcPr>
            <w:tcW w:w="1592" w:type="dxa"/>
            <w:tcBorders>
              <w:top w:val="single" w:sz="12" w:space="0" w:color="00000A"/>
              <w:left w:val="single" w:sz="6" w:space="0" w:color="00000A"/>
              <w:bottom w:val="single" w:sz="12" w:space="0" w:color="00000A"/>
              <w:right w:val="single" w:sz="6" w:space="0" w:color="00000A"/>
            </w:tcBorders>
            <w:shd w:val="clear" w:color="auto" w:fill="D8D8D8"/>
            <w:tcMar>
              <w:left w:w="65" w:type="dxa"/>
            </w:tcMar>
          </w:tcPr>
          <w:p w14:paraId="1B1A4143" w14:textId="64CA664D" w:rsidR="008E1B61" w:rsidRPr="00872713" w:rsidRDefault="005D4DE2">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350</w:t>
            </w:r>
          </w:p>
        </w:tc>
        <w:tc>
          <w:tcPr>
            <w:tcW w:w="1598" w:type="dxa"/>
            <w:tcBorders>
              <w:top w:val="single" w:sz="12" w:space="0" w:color="00000A"/>
              <w:left w:val="single" w:sz="6" w:space="0" w:color="00000A"/>
              <w:bottom w:val="single" w:sz="12" w:space="0" w:color="00000A"/>
              <w:right w:val="single" w:sz="12" w:space="0" w:color="00000A"/>
            </w:tcBorders>
            <w:shd w:val="clear" w:color="auto" w:fill="D8D8D8"/>
            <w:tcMar>
              <w:left w:w="65" w:type="dxa"/>
            </w:tcMar>
          </w:tcPr>
          <w:p w14:paraId="59465C63" w14:textId="43C39241" w:rsidR="008E1B61" w:rsidRPr="00872713" w:rsidRDefault="005D4DE2">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350</w:t>
            </w:r>
          </w:p>
        </w:tc>
      </w:tr>
      <w:tr w:rsidR="008E1B61" w:rsidRPr="007D4213" w14:paraId="6762DA0B" w14:textId="77777777">
        <w:trPr>
          <w:trHeight w:val="323"/>
        </w:trPr>
        <w:tc>
          <w:tcPr>
            <w:tcW w:w="3837" w:type="dxa"/>
            <w:tcBorders>
              <w:top w:val="single" w:sz="12" w:space="0" w:color="00000A"/>
              <w:left w:val="nil"/>
              <w:bottom w:val="nil"/>
              <w:right w:val="nil"/>
            </w:tcBorders>
            <w:shd w:val="clear" w:color="auto" w:fill="C6D9F1"/>
            <w:tcMar>
              <w:left w:w="113" w:type="dxa"/>
            </w:tcMar>
          </w:tcPr>
          <w:p w14:paraId="41D3D7AD" w14:textId="77777777" w:rsidR="008E1B61" w:rsidRPr="00872713" w:rsidRDefault="00601EAF">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A: Personnel</w:t>
            </w:r>
          </w:p>
        </w:tc>
        <w:tc>
          <w:tcPr>
            <w:tcW w:w="1589" w:type="dxa"/>
            <w:tcBorders>
              <w:top w:val="single" w:sz="12" w:space="0" w:color="00000A"/>
              <w:left w:val="single" w:sz="4" w:space="0" w:color="00000A"/>
              <w:bottom w:val="single" w:sz="4" w:space="0" w:color="00000A"/>
              <w:right w:val="single" w:sz="4" w:space="0" w:color="00000A"/>
            </w:tcBorders>
            <w:shd w:val="clear" w:color="auto" w:fill="FFFFFF"/>
            <w:tcMar>
              <w:left w:w="83" w:type="dxa"/>
            </w:tcMar>
          </w:tcPr>
          <w:p w14:paraId="7705DE16" w14:textId="20081DC6" w:rsidR="008E1B61" w:rsidRPr="00872713" w:rsidRDefault="005D4DE2">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6000</w:t>
            </w:r>
          </w:p>
        </w:tc>
        <w:tc>
          <w:tcPr>
            <w:tcW w:w="1592" w:type="dxa"/>
            <w:tcBorders>
              <w:top w:val="single" w:sz="12" w:space="0" w:color="00000A"/>
              <w:left w:val="single" w:sz="4" w:space="0" w:color="00000A"/>
              <w:bottom w:val="single" w:sz="4" w:space="0" w:color="00000A"/>
              <w:right w:val="single" w:sz="4" w:space="0" w:color="00000A"/>
            </w:tcBorders>
            <w:shd w:val="clear" w:color="auto" w:fill="FFFFFF"/>
            <w:tcMar>
              <w:left w:w="83" w:type="dxa"/>
            </w:tcMar>
          </w:tcPr>
          <w:p w14:paraId="3725F4D1" w14:textId="726AED33" w:rsidR="008E1B61" w:rsidRPr="00872713" w:rsidRDefault="005D4DE2">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6000</w:t>
            </w:r>
          </w:p>
        </w:tc>
        <w:tc>
          <w:tcPr>
            <w:tcW w:w="1598" w:type="dxa"/>
            <w:tcBorders>
              <w:top w:val="single" w:sz="12" w:space="0" w:color="00000A"/>
              <w:left w:val="single" w:sz="4" w:space="0" w:color="00000A"/>
              <w:bottom w:val="single" w:sz="4" w:space="0" w:color="00000A"/>
              <w:right w:val="single" w:sz="4" w:space="0" w:color="00000A"/>
            </w:tcBorders>
            <w:shd w:val="clear" w:color="auto" w:fill="FFFFFF"/>
            <w:tcMar>
              <w:left w:w="83" w:type="dxa"/>
            </w:tcMar>
          </w:tcPr>
          <w:p w14:paraId="462DD576" w14:textId="0B1AA72E" w:rsidR="008E1B61" w:rsidRPr="00872713" w:rsidRDefault="005D4DE2">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6000</w:t>
            </w:r>
          </w:p>
        </w:tc>
      </w:tr>
      <w:tr w:rsidR="008E1B61" w:rsidRPr="00872713" w14:paraId="6A189E1F" w14:textId="77777777">
        <w:trPr>
          <w:trHeight w:val="323"/>
        </w:trPr>
        <w:tc>
          <w:tcPr>
            <w:tcW w:w="3837" w:type="dxa"/>
            <w:tcBorders>
              <w:top w:val="nil"/>
              <w:left w:val="nil"/>
              <w:bottom w:val="nil"/>
              <w:right w:val="nil"/>
            </w:tcBorders>
            <w:shd w:val="clear" w:color="auto" w:fill="C6D9F1"/>
            <w:tcMar>
              <w:left w:w="113" w:type="dxa"/>
            </w:tcMar>
          </w:tcPr>
          <w:p w14:paraId="5653D174" w14:textId="77777777" w:rsidR="008E1B61" w:rsidRPr="00872713" w:rsidRDefault="00601EAF">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B: Third party (experts, speakers)</w:t>
            </w:r>
          </w:p>
        </w:tc>
        <w:tc>
          <w:tcPr>
            <w:tcW w:w="1589"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689739D6" w14:textId="40DEC040" w:rsidR="008E1B61" w:rsidRPr="00872713" w:rsidRDefault="00CE3432">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75</w:t>
            </w:r>
            <w:r w:rsidR="005D4DE2" w:rsidRPr="00872713">
              <w:rPr>
                <w:rFonts w:eastAsia="Times New Roman" w:cs="Times New Roman"/>
                <w:color w:val="000000"/>
                <w:lang w:val="en-GB" w:eastAsia="en-US"/>
              </w:rPr>
              <w:t>000</w:t>
            </w:r>
          </w:p>
        </w:tc>
        <w:tc>
          <w:tcPr>
            <w:tcW w:w="1592"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0C92B9C3" w14:textId="13DB846B" w:rsidR="008E1B61" w:rsidRPr="00872713" w:rsidRDefault="00872713">
            <w:pPr>
              <w:widowControl w:val="0"/>
              <w:jc w:val="right"/>
              <w:rPr>
                <w:rFonts w:eastAsia="Times New Roman" w:cs="Times New Roman"/>
                <w:color w:val="000000"/>
                <w:lang w:val="en-GB" w:eastAsia="en-US"/>
              </w:rPr>
            </w:pPr>
            <w:r>
              <w:rPr>
                <w:rFonts w:eastAsia="Times New Roman" w:cs="Times New Roman"/>
                <w:color w:val="000000"/>
                <w:lang w:val="en-GB" w:eastAsia="en-US"/>
              </w:rPr>
              <w:t>8</w:t>
            </w:r>
            <w:r w:rsidR="00CE3432" w:rsidRPr="00872713">
              <w:rPr>
                <w:rFonts w:eastAsia="Times New Roman" w:cs="Times New Roman"/>
                <w:color w:val="000000"/>
                <w:lang w:val="en-GB" w:eastAsia="en-US"/>
              </w:rPr>
              <w:t>5</w:t>
            </w:r>
            <w:r w:rsidR="005D4DE2" w:rsidRPr="00872713">
              <w:rPr>
                <w:rFonts w:eastAsia="Times New Roman" w:cs="Times New Roman"/>
                <w:color w:val="000000"/>
                <w:lang w:val="en-GB" w:eastAsia="en-US"/>
              </w:rPr>
              <w:t>000</w:t>
            </w:r>
          </w:p>
        </w:tc>
        <w:tc>
          <w:tcPr>
            <w:tcW w:w="1598"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73ED1A58" w14:textId="1AD69FC2" w:rsidR="005D4DE2" w:rsidRPr="00872713" w:rsidRDefault="00E65073" w:rsidP="005D4DE2">
            <w:pPr>
              <w:widowControl w:val="0"/>
              <w:jc w:val="right"/>
              <w:rPr>
                <w:rFonts w:eastAsia="Times New Roman" w:cs="Times New Roman"/>
                <w:color w:val="000000"/>
                <w:lang w:val="en-GB" w:eastAsia="en-US"/>
              </w:rPr>
            </w:pPr>
            <w:r>
              <w:rPr>
                <w:rFonts w:eastAsia="Times New Roman" w:cs="Times New Roman"/>
                <w:color w:val="000000"/>
                <w:lang w:val="en-GB" w:eastAsia="en-US"/>
              </w:rPr>
              <w:t>8</w:t>
            </w:r>
            <w:r w:rsidR="00CE3432" w:rsidRPr="00872713">
              <w:rPr>
                <w:rFonts w:eastAsia="Times New Roman" w:cs="Times New Roman"/>
                <w:color w:val="000000"/>
                <w:lang w:val="en-GB" w:eastAsia="en-US"/>
              </w:rPr>
              <w:t>5</w:t>
            </w:r>
            <w:r w:rsidR="005D4DE2" w:rsidRPr="00872713">
              <w:rPr>
                <w:rFonts w:eastAsia="Times New Roman" w:cs="Times New Roman"/>
                <w:color w:val="000000"/>
                <w:lang w:val="en-GB" w:eastAsia="en-US"/>
              </w:rPr>
              <w:t>000</w:t>
            </w:r>
          </w:p>
        </w:tc>
      </w:tr>
      <w:tr w:rsidR="008E1B61" w:rsidRPr="00872713" w14:paraId="543C0208" w14:textId="77777777">
        <w:trPr>
          <w:trHeight w:val="323"/>
        </w:trPr>
        <w:tc>
          <w:tcPr>
            <w:tcW w:w="3837" w:type="dxa"/>
            <w:tcBorders>
              <w:top w:val="nil"/>
              <w:left w:val="nil"/>
              <w:bottom w:val="nil"/>
              <w:right w:val="nil"/>
            </w:tcBorders>
            <w:shd w:val="clear" w:color="auto" w:fill="C6D9F1"/>
            <w:tcMar>
              <w:left w:w="113" w:type="dxa"/>
            </w:tcMar>
          </w:tcPr>
          <w:p w14:paraId="4D770AB7" w14:textId="4BDAD7B4" w:rsidR="008E1B61" w:rsidRPr="00872713" w:rsidRDefault="00601EAF">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C: Durable equipment</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AE2E731" w14:textId="50578F86" w:rsidR="008E1B61" w:rsidRPr="00872713" w:rsidRDefault="005E65FB">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25000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DCC4567" w14:textId="4A29EC62" w:rsidR="008E1B61" w:rsidRPr="00872713" w:rsidRDefault="005E65FB">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25000</w:t>
            </w:r>
          </w:p>
        </w:tc>
        <w:tc>
          <w:tcPr>
            <w:tcW w:w="159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08F4AF9" w14:textId="455E4A3C" w:rsidR="008E1B61" w:rsidRPr="00872713" w:rsidRDefault="005E65FB">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25000</w:t>
            </w:r>
          </w:p>
        </w:tc>
      </w:tr>
      <w:tr w:rsidR="008E1B61" w:rsidRPr="00872713" w14:paraId="5AEC390D" w14:textId="77777777">
        <w:trPr>
          <w:trHeight w:val="323"/>
        </w:trPr>
        <w:tc>
          <w:tcPr>
            <w:tcW w:w="3837" w:type="dxa"/>
            <w:tcBorders>
              <w:top w:val="nil"/>
              <w:left w:val="nil"/>
              <w:bottom w:val="nil"/>
              <w:right w:val="nil"/>
            </w:tcBorders>
            <w:shd w:val="clear" w:color="auto" w:fill="C6D9F1"/>
            <w:tcMar>
              <w:left w:w="113" w:type="dxa"/>
            </w:tcMar>
          </w:tcPr>
          <w:p w14:paraId="1D26C300" w14:textId="77777777" w:rsidR="008E1B61" w:rsidRPr="00872713" w:rsidRDefault="00601EAF">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D: Trips, travels and stays</w:t>
            </w:r>
          </w:p>
        </w:tc>
        <w:tc>
          <w:tcPr>
            <w:tcW w:w="1589"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7313A586" w14:textId="7BD44E19" w:rsidR="008E1B61" w:rsidRPr="00872713" w:rsidRDefault="00410216" w:rsidP="004965AD">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1</w:t>
            </w:r>
            <w:r w:rsidR="004965AD" w:rsidRPr="00872713">
              <w:rPr>
                <w:rFonts w:eastAsia="Times New Roman" w:cs="Times New Roman"/>
                <w:color w:val="000000"/>
                <w:lang w:val="en-GB" w:eastAsia="en-US"/>
              </w:rPr>
              <w:t>35</w:t>
            </w:r>
            <w:r w:rsidRPr="00872713">
              <w:rPr>
                <w:rFonts w:eastAsia="Times New Roman" w:cs="Times New Roman"/>
                <w:color w:val="000000"/>
                <w:lang w:val="en-GB" w:eastAsia="en-US"/>
              </w:rPr>
              <w:t>000</w:t>
            </w:r>
          </w:p>
        </w:tc>
        <w:tc>
          <w:tcPr>
            <w:tcW w:w="1592"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53C1ED4E" w14:textId="604EC951" w:rsidR="008E1B61" w:rsidRPr="00872713" w:rsidRDefault="00410216" w:rsidP="00872713">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1</w:t>
            </w:r>
            <w:r w:rsidR="00872713">
              <w:rPr>
                <w:rFonts w:eastAsia="Times New Roman" w:cs="Times New Roman"/>
                <w:color w:val="000000"/>
                <w:lang w:val="en-GB" w:eastAsia="en-US"/>
              </w:rPr>
              <w:t>4</w:t>
            </w:r>
            <w:r w:rsidR="004965AD" w:rsidRPr="00872713">
              <w:rPr>
                <w:rFonts w:eastAsia="Times New Roman" w:cs="Times New Roman"/>
                <w:color w:val="000000"/>
                <w:lang w:val="en-GB" w:eastAsia="en-US"/>
              </w:rPr>
              <w:t>5</w:t>
            </w:r>
            <w:r w:rsidRPr="00872713">
              <w:rPr>
                <w:rFonts w:eastAsia="Times New Roman" w:cs="Times New Roman"/>
                <w:color w:val="000000"/>
                <w:lang w:val="en-GB" w:eastAsia="en-US"/>
              </w:rPr>
              <w:t>000</w:t>
            </w:r>
          </w:p>
        </w:tc>
        <w:tc>
          <w:tcPr>
            <w:tcW w:w="1598"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51B9AB44" w14:textId="569846BF" w:rsidR="008E1B61" w:rsidRPr="00872713" w:rsidRDefault="00E65073" w:rsidP="004965AD">
            <w:pPr>
              <w:widowControl w:val="0"/>
              <w:jc w:val="right"/>
              <w:rPr>
                <w:rFonts w:eastAsia="Times New Roman" w:cs="Times New Roman"/>
                <w:color w:val="000000"/>
                <w:lang w:val="en-GB" w:eastAsia="en-US"/>
              </w:rPr>
            </w:pPr>
            <w:r>
              <w:rPr>
                <w:rFonts w:eastAsia="Times New Roman" w:cs="Times New Roman"/>
                <w:color w:val="000000"/>
                <w:lang w:val="en-GB" w:eastAsia="en-US"/>
              </w:rPr>
              <w:t>14</w:t>
            </w:r>
            <w:r w:rsidR="004965AD" w:rsidRPr="00872713">
              <w:rPr>
                <w:rFonts w:eastAsia="Times New Roman" w:cs="Times New Roman"/>
                <w:color w:val="000000"/>
                <w:lang w:val="en-GB" w:eastAsia="en-US"/>
              </w:rPr>
              <w:t>5</w:t>
            </w:r>
            <w:r w:rsidR="00410216" w:rsidRPr="00872713">
              <w:rPr>
                <w:rFonts w:eastAsia="Times New Roman" w:cs="Times New Roman"/>
                <w:color w:val="000000"/>
                <w:lang w:val="en-GB" w:eastAsia="en-US"/>
              </w:rPr>
              <w:t>000</w:t>
            </w:r>
          </w:p>
        </w:tc>
      </w:tr>
      <w:tr w:rsidR="008E1B61" w:rsidRPr="00872713" w14:paraId="0AAD7832" w14:textId="77777777">
        <w:trPr>
          <w:trHeight w:val="323"/>
        </w:trPr>
        <w:tc>
          <w:tcPr>
            <w:tcW w:w="3837" w:type="dxa"/>
            <w:tcBorders>
              <w:top w:val="nil"/>
              <w:left w:val="nil"/>
              <w:bottom w:val="nil"/>
              <w:right w:val="nil"/>
            </w:tcBorders>
            <w:shd w:val="clear" w:color="auto" w:fill="C6D9F1"/>
            <w:tcMar>
              <w:left w:w="113" w:type="dxa"/>
            </w:tcMar>
          </w:tcPr>
          <w:p w14:paraId="33559066" w14:textId="77777777" w:rsidR="008E1B61" w:rsidRPr="00872713" w:rsidRDefault="00601EAF">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E: Documentation</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4916960" w14:textId="3EFF2CEC" w:rsidR="008E1B61" w:rsidRPr="00872713" w:rsidRDefault="00CE3432">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10000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9847D4B" w14:textId="5E6B3512" w:rsidR="008E1B61" w:rsidRPr="00872713" w:rsidRDefault="00CE3432">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10000</w:t>
            </w:r>
          </w:p>
        </w:tc>
        <w:tc>
          <w:tcPr>
            <w:tcW w:w="159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AC74BA3" w14:textId="51DFDD7D" w:rsidR="008E1B61" w:rsidRPr="00872713" w:rsidRDefault="00CE3432">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10000</w:t>
            </w:r>
          </w:p>
        </w:tc>
      </w:tr>
      <w:tr w:rsidR="008E1B61" w:rsidRPr="00872713" w14:paraId="0813DE26" w14:textId="77777777">
        <w:trPr>
          <w:trHeight w:val="323"/>
        </w:trPr>
        <w:tc>
          <w:tcPr>
            <w:tcW w:w="3837" w:type="dxa"/>
            <w:tcBorders>
              <w:top w:val="nil"/>
              <w:left w:val="nil"/>
              <w:bottom w:val="nil"/>
              <w:right w:val="nil"/>
            </w:tcBorders>
            <w:shd w:val="clear" w:color="auto" w:fill="C6D9F1"/>
            <w:tcMar>
              <w:left w:w="113" w:type="dxa"/>
            </w:tcMar>
          </w:tcPr>
          <w:p w14:paraId="3BE8D0AF" w14:textId="77777777" w:rsidR="008E1B61" w:rsidRPr="00872713" w:rsidRDefault="00601EAF">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 xml:space="preserve">F: Other costs </w:t>
            </w:r>
          </w:p>
        </w:tc>
        <w:tc>
          <w:tcPr>
            <w:tcW w:w="1589"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6D9A9E17" w14:textId="5531B2D6" w:rsidR="008E1B61" w:rsidRPr="00872713" w:rsidRDefault="001C6206">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49000</w:t>
            </w:r>
          </w:p>
        </w:tc>
        <w:tc>
          <w:tcPr>
            <w:tcW w:w="1592"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5FAFD45C" w14:textId="692D4E89" w:rsidR="008E1B61" w:rsidRPr="00872713" w:rsidRDefault="00872713">
            <w:pPr>
              <w:widowControl w:val="0"/>
              <w:jc w:val="right"/>
              <w:rPr>
                <w:rFonts w:eastAsia="Times New Roman" w:cs="Times New Roman"/>
                <w:color w:val="000000"/>
                <w:lang w:val="en-GB" w:eastAsia="en-US"/>
              </w:rPr>
            </w:pPr>
            <w:r>
              <w:rPr>
                <w:rFonts w:eastAsia="Times New Roman" w:cs="Times New Roman"/>
                <w:color w:val="000000"/>
                <w:lang w:val="en-GB" w:eastAsia="en-US"/>
              </w:rPr>
              <w:t>5</w:t>
            </w:r>
            <w:r w:rsidR="001C6206" w:rsidRPr="00872713">
              <w:rPr>
                <w:rFonts w:eastAsia="Times New Roman" w:cs="Times New Roman"/>
                <w:color w:val="000000"/>
                <w:lang w:val="en-GB" w:eastAsia="en-US"/>
              </w:rPr>
              <w:t>9000</w:t>
            </w:r>
          </w:p>
        </w:tc>
        <w:tc>
          <w:tcPr>
            <w:tcW w:w="1598"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7772BEEF" w14:textId="46EBB020" w:rsidR="008E1B61" w:rsidRPr="00872713" w:rsidRDefault="00E65073">
            <w:pPr>
              <w:widowControl w:val="0"/>
              <w:jc w:val="right"/>
              <w:rPr>
                <w:rFonts w:eastAsia="Times New Roman" w:cs="Times New Roman"/>
                <w:color w:val="000000"/>
                <w:lang w:val="en-GB" w:eastAsia="en-US"/>
              </w:rPr>
            </w:pPr>
            <w:r>
              <w:rPr>
                <w:rFonts w:eastAsia="Times New Roman" w:cs="Times New Roman"/>
                <w:color w:val="000000"/>
                <w:lang w:val="en-GB" w:eastAsia="en-US"/>
              </w:rPr>
              <w:t>5</w:t>
            </w:r>
            <w:r w:rsidR="001C6206" w:rsidRPr="00872713">
              <w:rPr>
                <w:rFonts w:eastAsia="Times New Roman" w:cs="Times New Roman"/>
                <w:color w:val="000000"/>
                <w:lang w:val="en-GB" w:eastAsia="en-US"/>
              </w:rPr>
              <w:t>9000</w:t>
            </w:r>
          </w:p>
        </w:tc>
      </w:tr>
      <w:tr w:rsidR="008E1B61" w:rsidRPr="00872713" w14:paraId="1F26811E" w14:textId="77777777">
        <w:trPr>
          <w:trHeight w:val="323"/>
        </w:trPr>
        <w:tc>
          <w:tcPr>
            <w:tcW w:w="3837" w:type="dxa"/>
            <w:tcBorders>
              <w:top w:val="nil"/>
              <w:left w:val="nil"/>
              <w:bottom w:val="single" w:sz="12" w:space="0" w:color="00000A"/>
              <w:right w:val="nil"/>
            </w:tcBorders>
            <w:shd w:val="clear" w:color="auto" w:fill="C6D9F1"/>
            <w:tcMar>
              <w:left w:w="113" w:type="dxa"/>
            </w:tcMar>
          </w:tcPr>
          <w:p w14:paraId="7D3E0D13" w14:textId="77777777" w:rsidR="008E1B61" w:rsidRPr="00872713" w:rsidRDefault="00601EAF">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G: Operating costs</w:t>
            </w:r>
          </w:p>
        </w:tc>
        <w:tc>
          <w:tcPr>
            <w:tcW w:w="1589" w:type="dxa"/>
            <w:tcBorders>
              <w:top w:val="single" w:sz="4" w:space="0" w:color="00000A"/>
              <w:left w:val="single" w:sz="4" w:space="0" w:color="00000A"/>
              <w:bottom w:val="single" w:sz="12" w:space="0" w:color="00000A"/>
              <w:right w:val="single" w:sz="4" w:space="0" w:color="00000A"/>
            </w:tcBorders>
            <w:shd w:val="clear" w:color="auto" w:fill="FFFFFF"/>
            <w:tcMar>
              <w:left w:w="83" w:type="dxa"/>
            </w:tcMar>
          </w:tcPr>
          <w:p w14:paraId="508897B9" w14:textId="63C76711" w:rsidR="008E1B61" w:rsidRPr="00872713" w:rsidRDefault="00B21C8D">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50000</w:t>
            </w:r>
          </w:p>
        </w:tc>
        <w:tc>
          <w:tcPr>
            <w:tcW w:w="1592" w:type="dxa"/>
            <w:tcBorders>
              <w:top w:val="single" w:sz="4" w:space="0" w:color="00000A"/>
              <w:left w:val="single" w:sz="4" w:space="0" w:color="00000A"/>
              <w:bottom w:val="single" w:sz="12" w:space="0" w:color="00000A"/>
              <w:right w:val="single" w:sz="4" w:space="0" w:color="00000A"/>
            </w:tcBorders>
            <w:shd w:val="clear" w:color="auto" w:fill="FFFFFF"/>
            <w:tcMar>
              <w:left w:w="83" w:type="dxa"/>
            </w:tcMar>
          </w:tcPr>
          <w:p w14:paraId="23317DEF" w14:textId="73C9F042" w:rsidR="008E1B61" w:rsidRPr="00872713" w:rsidRDefault="00B21C8D">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50000</w:t>
            </w:r>
          </w:p>
        </w:tc>
        <w:tc>
          <w:tcPr>
            <w:tcW w:w="1598" w:type="dxa"/>
            <w:tcBorders>
              <w:top w:val="single" w:sz="4" w:space="0" w:color="00000A"/>
              <w:left w:val="single" w:sz="4" w:space="0" w:color="00000A"/>
              <w:bottom w:val="single" w:sz="12" w:space="0" w:color="00000A"/>
              <w:right w:val="single" w:sz="4" w:space="0" w:color="00000A"/>
            </w:tcBorders>
            <w:shd w:val="clear" w:color="auto" w:fill="FFFFFF"/>
            <w:tcMar>
              <w:left w:w="83" w:type="dxa"/>
            </w:tcMar>
          </w:tcPr>
          <w:p w14:paraId="3CB8F89D" w14:textId="25130233" w:rsidR="008E1B61" w:rsidRPr="00872713" w:rsidRDefault="00B21C8D">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50000</w:t>
            </w:r>
          </w:p>
        </w:tc>
      </w:tr>
      <w:tr w:rsidR="008E1B61" w:rsidRPr="00872713" w14:paraId="18EF1C17" w14:textId="77777777">
        <w:trPr>
          <w:trHeight w:val="323"/>
        </w:trPr>
        <w:tc>
          <w:tcPr>
            <w:tcW w:w="3837" w:type="dxa"/>
            <w:tcBorders>
              <w:top w:val="single" w:sz="12" w:space="0" w:color="00000A"/>
              <w:left w:val="single" w:sz="12" w:space="0" w:color="00000A"/>
              <w:bottom w:val="single" w:sz="12" w:space="0" w:color="00000A"/>
              <w:right w:val="single" w:sz="6" w:space="0" w:color="00000A"/>
            </w:tcBorders>
            <w:shd w:val="clear" w:color="auto" w:fill="C6D9F1"/>
            <w:tcMar>
              <w:left w:w="23" w:type="dxa"/>
            </w:tcMar>
          </w:tcPr>
          <w:p w14:paraId="23342CD3" w14:textId="77777777" w:rsidR="008E1B61" w:rsidRPr="00872713" w:rsidRDefault="00601EAF">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Total</w:t>
            </w:r>
          </w:p>
        </w:tc>
        <w:tc>
          <w:tcPr>
            <w:tcW w:w="1589" w:type="dxa"/>
            <w:tcBorders>
              <w:top w:val="single" w:sz="12" w:space="0" w:color="00000A"/>
              <w:left w:val="single" w:sz="6" w:space="0" w:color="00000A"/>
              <w:bottom w:val="single" w:sz="12" w:space="0" w:color="00000A"/>
              <w:right w:val="single" w:sz="6" w:space="0" w:color="00000A"/>
            </w:tcBorders>
            <w:shd w:val="clear" w:color="auto" w:fill="D8D8D8"/>
            <w:tcMar>
              <w:left w:w="65" w:type="dxa"/>
            </w:tcMar>
          </w:tcPr>
          <w:p w14:paraId="23A854B9" w14:textId="0A2ACA92" w:rsidR="008E1B61" w:rsidRPr="00872713" w:rsidRDefault="00872713" w:rsidP="00DA58EA">
            <w:pPr>
              <w:widowControl w:val="0"/>
              <w:jc w:val="right"/>
              <w:rPr>
                <w:rFonts w:eastAsia="Times New Roman" w:cs="Times New Roman"/>
                <w:b/>
                <w:bCs/>
                <w:color w:val="000000"/>
                <w:lang w:val="en-GB" w:eastAsia="en-US"/>
              </w:rPr>
            </w:pPr>
            <w:r>
              <w:rPr>
                <w:rFonts w:eastAsia="Times New Roman" w:cs="Times New Roman"/>
                <w:b/>
                <w:bCs/>
                <w:color w:val="000000"/>
                <w:lang w:val="en-GB" w:eastAsia="en-US"/>
              </w:rPr>
              <w:t>350000</w:t>
            </w:r>
          </w:p>
        </w:tc>
        <w:tc>
          <w:tcPr>
            <w:tcW w:w="1592" w:type="dxa"/>
            <w:tcBorders>
              <w:top w:val="single" w:sz="12" w:space="0" w:color="00000A"/>
              <w:left w:val="single" w:sz="6" w:space="0" w:color="00000A"/>
              <w:bottom w:val="single" w:sz="12" w:space="0" w:color="00000A"/>
              <w:right w:val="single" w:sz="6" w:space="0" w:color="00000A"/>
            </w:tcBorders>
            <w:shd w:val="clear" w:color="auto" w:fill="D8D8D8"/>
            <w:tcMar>
              <w:left w:w="65" w:type="dxa"/>
            </w:tcMar>
          </w:tcPr>
          <w:p w14:paraId="0BC70E48" w14:textId="26A9ECA0" w:rsidR="008E1B61" w:rsidRPr="00872713" w:rsidRDefault="00872713">
            <w:pPr>
              <w:widowControl w:val="0"/>
              <w:jc w:val="right"/>
              <w:rPr>
                <w:rFonts w:eastAsia="Times New Roman" w:cs="Times New Roman"/>
                <w:b/>
                <w:bCs/>
                <w:color w:val="000000"/>
                <w:lang w:val="en-GB" w:eastAsia="en-US"/>
              </w:rPr>
            </w:pPr>
            <w:r>
              <w:rPr>
                <w:rFonts w:eastAsia="Times New Roman" w:cs="Times New Roman"/>
                <w:b/>
                <w:bCs/>
                <w:color w:val="000000"/>
                <w:lang w:val="en-GB" w:eastAsia="en-US"/>
              </w:rPr>
              <w:t>385000</w:t>
            </w:r>
          </w:p>
        </w:tc>
        <w:tc>
          <w:tcPr>
            <w:tcW w:w="1598" w:type="dxa"/>
            <w:tcBorders>
              <w:top w:val="single" w:sz="12" w:space="0" w:color="00000A"/>
              <w:left w:val="single" w:sz="6" w:space="0" w:color="00000A"/>
              <w:bottom w:val="single" w:sz="12" w:space="0" w:color="00000A"/>
              <w:right w:val="single" w:sz="12" w:space="0" w:color="00000A"/>
            </w:tcBorders>
            <w:shd w:val="clear" w:color="auto" w:fill="D8D8D8"/>
            <w:tcMar>
              <w:left w:w="65" w:type="dxa"/>
            </w:tcMar>
          </w:tcPr>
          <w:p w14:paraId="6E7BA829" w14:textId="5AD0A460" w:rsidR="008E1B61" w:rsidRPr="00872713" w:rsidRDefault="00E65073">
            <w:pPr>
              <w:widowControl w:val="0"/>
              <w:jc w:val="right"/>
              <w:rPr>
                <w:rFonts w:eastAsia="Times New Roman" w:cs="Times New Roman"/>
                <w:b/>
                <w:bCs/>
                <w:color w:val="000000"/>
                <w:lang w:val="en-GB" w:eastAsia="en-US"/>
              </w:rPr>
            </w:pPr>
            <w:r>
              <w:rPr>
                <w:rFonts w:eastAsia="Times New Roman" w:cs="Times New Roman"/>
                <w:b/>
                <w:bCs/>
                <w:color w:val="000000"/>
                <w:lang w:val="en-GB" w:eastAsia="en-US"/>
              </w:rPr>
              <w:t>385000</w:t>
            </w:r>
          </w:p>
        </w:tc>
      </w:tr>
    </w:tbl>
    <w:p w14:paraId="2815671D" w14:textId="77777777" w:rsidR="008E1B61" w:rsidRPr="00872713" w:rsidRDefault="008E1B61">
      <w:pPr>
        <w:widowControl w:val="0"/>
        <w:rPr>
          <w:rFonts w:cs="Arial"/>
          <w:b/>
          <w:sz w:val="22"/>
          <w:szCs w:val="22"/>
          <w:lang w:val="en-GB"/>
        </w:rPr>
      </w:pPr>
    </w:p>
    <w:p w14:paraId="58218552" w14:textId="77777777" w:rsidR="008E1B61" w:rsidRPr="00872713" w:rsidRDefault="008E1B61">
      <w:pPr>
        <w:widowControl w:val="0"/>
        <w:rPr>
          <w:rFonts w:cs="Arial"/>
          <w:b/>
          <w:sz w:val="22"/>
          <w:szCs w:val="22"/>
          <w:lang w:val="en-GB"/>
        </w:rPr>
      </w:pPr>
    </w:p>
    <w:tbl>
      <w:tblPr>
        <w:tblW w:w="0" w:type="auto"/>
        <w:tblInd w:w="-7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23" w:type="dxa"/>
        </w:tblCellMar>
        <w:tblLook w:val="04A0" w:firstRow="1" w:lastRow="0" w:firstColumn="1" w:lastColumn="0" w:noHBand="0" w:noVBand="1"/>
      </w:tblPr>
      <w:tblGrid>
        <w:gridCol w:w="3839"/>
        <w:gridCol w:w="2501"/>
      </w:tblGrid>
      <w:tr w:rsidR="008E1B61" w:rsidRPr="00872713" w14:paraId="6537BD63" w14:textId="77777777">
        <w:trPr>
          <w:trHeight w:val="323"/>
        </w:trPr>
        <w:tc>
          <w:tcPr>
            <w:tcW w:w="3839" w:type="dxa"/>
            <w:tcBorders>
              <w:top w:val="single" w:sz="12" w:space="0" w:color="00000A"/>
              <w:left w:val="single" w:sz="12" w:space="0" w:color="00000A"/>
              <w:bottom w:val="single" w:sz="12" w:space="0" w:color="00000A"/>
              <w:right w:val="single" w:sz="12" w:space="0" w:color="00000A"/>
            </w:tcBorders>
            <w:shd w:val="clear" w:color="auto" w:fill="C6D9F1"/>
            <w:tcMar>
              <w:left w:w="23" w:type="dxa"/>
            </w:tcMar>
          </w:tcPr>
          <w:p w14:paraId="19048710" w14:textId="77777777" w:rsidR="008E1B61" w:rsidRPr="00872713" w:rsidRDefault="008E1B61">
            <w:pPr>
              <w:widowControl w:val="0"/>
              <w:jc w:val="center"/>
              <w:rPr>
                <w:rFonts w:eastAsia="Times New Roman" w:cs="Times New Roman"/>
                <w:b/>
                <w:bCs/>
                <w:color w:val="FFFFFF"/>
                <w:sz w:val="22"/>
                <w:szCs w:val="22"/>
                <w:lang w:val="en-GB" w:eastAsia="en-US"/>
              </w:rPr>
            </w:pPr>
          </w:p>
        </w:tc>
        <w:tc>
          <w:tcPr>
            <w:tcW w:w="2501" w:type="dxa"/>
            <w:tcBorders>
              <w:top w:val="single" w:sz="12" w:space="0" w:color="00000A"/>
              <w:left w:val="single" w:sz="12" w:space="0" w:color="00000A"/>
              <w:bottom w:val="single" w:sz="12" w:space="0" w:color="00000A"/>
              <w:right w:val="single" w:sz="12" w:space="0" w:color="00000A"/>
            </w:tcBorders>
            <w:shd w:val="clear" w:color="auto" w:fill="C6D9F1"/>
            <w:tcMar>
              <w:left w:w="23" w:type="dxa"/>
            </w:tcMar>
          </w:tcPr>
          <w:p w14:paraId="5DBE3658" w14:textId="77777777" w:rsidR="008E1B61" w:rsidRPr="00872713" w:rsidRDefault="00601EAF">
            <w:pPr>
              <w:widowControl w:val="0"/>
              <w:jc w:val="center"/>
              <w:rPr>
                <w:rFonts w:eastAsia="Times New Roman" w:cs="Times New Roman"/>
                <w:b/>
                <w:bCs/>
                <w:color w:val="000000"/>
                <w:lang w:val="en-GB" w:eastAsia="en-US"/>
              </w:rPr>
            </w:pPr>
            <w:r w:rsidRPr="00872713">
              <w:rPr>
                <w:rFonts w:eastAsia="Times New Roman" w:cs="Times New Roman"/>
                <w:b/>
                <w:bCs/>
                <w:color w:val="000000"/>
                <w:lang w:val="en-GB" w:eastAsia="en-US"/>
              </w:rPr>
              <w:t>Running costs</w:t>
            </w:r>
          </w:p>
        </w:tc>
      </w:tr>
      <w:tr w:rsidR="00DA58EA" w:rsidRPr="00872713" w14:paraId="04D4750B" w14:textId="77777777">
        <w:trPr>
          <w:trHeight w:val="323"/>
        </w:trPr>
        <w:tc>
          <w:tcPr>
            <w:tcW w:w="3839" w:type="dxa"/>
            <w:tcBorders>
              <w:top w:val="single" w:sz="12" w:space="0" w:color="00000A"/>
              <w:left w:val="single" w:sz="12" w:space="0" w:color="00000A"/>
              <w:bottom w:val="single" w:sz="12" w:space="0" w:color="00000A"/>
              <w:right w:val="single" w:sz="6" w:space="0" w:color="00000A"/>
            </w:tcBorders>
            <w:shd w:val="clear" w:color="auto" w:fill="C6D9F1"/>
            <w:tcMar>
              <w:left w:w="23" w:type="dxa"/>
            </w:tcMar>
          </w:tcPr>
          <w:p w14:paraId="26695CA1" w14:textId="77777777" w:rsidR="00DA58EA" w:rsidRPr="00872713" w:rsidRDefault="00DA58EA" w:rsidP="00DA58EA">
            <w:pPr>
              <w:widowControl w:val="0"/>
              <w:rPr>
                <w:rFonts w:eastAsia="Times New Roman" w:cs="Times New Roman"/>
                <w:b/>
                <w:bCs/>
                <w:i/>
                <w:color w:val="000000"/>
                <w:sz w:val="22"/>
                <w:szCs w:val="22"/>
                <w:lang w:val="en-GB" w:eastAsia="en-US"/>
              </w:rPr>
            </w:pPr>
            <w:r w:rsidRPr="00872713">
              <w:rPr>
                <w:rFonts w:eastAsia="Times New Roman" w:cs="Times New Roman"/>
                <w:b/>
                <w:bCs/>
                <w:i/>
                <w:color w:val="000000"/>
                <w:sz w:val="22"/>
                <w:szCs w:val="22"/>
                <w:lang w:val="en-GB" w:eastAsia="en-US"/>
              </w:rPr>
              <w:t>Number of doctoral candidates</w:t>
            </w:r>
          </w:p>
        </w:tc>
        <w:tc>
          <w:tcPr>
            <w:tcW w:w="2501" w:type="dxa"/>
            <w:tcBorders>
              <w:top w:val="single" w:sz="12" w:space="0" w:color="00000A"/>
              <w:left w:val="single" w:sz="6" w:space="0" w:color="00000A"/>
              <w:bottom w:val="single" w:sz="12" w:space="0" w:color="00000A"/>
              <w:right w:val="single" w:sz="6" w:space="0" w:color="00000A"/>
            </w:tcBorders>
            <w:shd w:val="clear" w:color="auto" w:fill="D8D8D8"/>
            <w:tcMar>
              <w:left w:w="65" w:type="dxa"/>
            </w:tcMar>
          </w:tcPr>
          <w:p w14:paraId="331341EA" w14:textId="5A50B586" w:rsidR="00DA58EA" w:rsidRPr="00872713" w:rsidRDefault="00DA58EA" w:rsidP="00DA58EA">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300</w:t>
            </w:r>
          </w:p>
        </w:tc>
      </w:tr>
      <w:tr w:rsidR="00DA58EA" w:rsidRPr="00872713" w14:paraId="607DC7F1" w14:textId="77777777">
        <w:trPr>
          <w:trHeight w:val="323"/>
        </w:trPr>
        <w:tc>
          <w:tcPr>
            <w:tcW w:w="3839" w:type="dxa"/>
            <w:tcBorders>
              <w:top w:val="single" w:sz="12" w:space="0" w:color="00000A"/>
              <w:left w:val="single" w:sz="12" w:space="0" w:color="00000A"/>
              <w:bottom w:val="single" w:sz="4" w:space="0" w:color="00000A"/>
              <w:right w:val="nil"/>
            </w:tcBorders>
            <w:shd w:val="clear" w:color="auto" w:fill="C6D9F1"/>
            <w:tcMar>
              <w:left w:w="23" w:type="dxa"/>
            </w:tcMar>
          </w:tcPr>
          <w:p w14:paraId="659AE1F6" w14:textId="77777777" w:rsidR="00DA58EA" w:rsidRPr="00872713" w:rsidRDefault="00DA58EA" w:rsidP="00DA58EA">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A: Personnel</w:t>
            </w:r>
          </w:p>
        </w:tc>
        <w:tc>
          <w:tcPr>
            <w:tcW w:w="2501" w:type="dxa"/>
            <w:tcBorders>
              <w:top w:val="single" w:sz="12" w:space="0" w:color="00000A"/>
              <w:left w:val="single" w:sz="4" w:space="0" w:color="00000A"/>
              <w:bottom w:val="single" w:sz="4" w:space="0" w:color="00000A"/>
              <w:right w:val="single" w:sz="4" w:space="0" w:color="00000A"/>
            </w:tcBorders>
            <w:shd w:val="clear" w:color="auto" w:fill="FFFFFF"/>
            <w:tcMar>
              <w:left w:w="83" w:type="dxa"/>
            </w:tcMar>
          </w:tcPr>
          <w:p w14:paraId="01DB98B3" w14:textId="64E5C1EA" w:rsidR="00DA58EA" w:rsidRPr="00872713" w:rsidRDefault="00DA58EA" w:rsidP="00DA58EA">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6000</w:t>
            </w:r>
          </w:p>
        </w:tc>
      </w:tr>
      <w:tr w:rsidR="00DA58EA" w:rsidRPr="00872713" w14:paraId="28CBADF8" w14:textId="77777777">
        <w:trPr>
          <w:trHeight w:val="323"/>
        </w:trPr>
        <w:tc>
          <w:tcPr>
            <w:tcW w:w="3839" w:type="dxa"/>
            <w:tcBorders>
              <w:top w:val="nil"/>
              <w:left w:val="single" w:sz="12" w:space="0" w:color="00000A"/>
              <w:bottom w:val="single" w:sz="4" w:space="0" w:color="00000A"/>
              <w:right w:val="nil"/>
            </w:tcBorders>
            <w:shd w:val="clear" w:color="auto" w:fill="C6D9F1"/>
            <w:tcMar>
              <w:left w:w="23" w:type="dxa"/>
            </w:tcMar>
          </w:tcPr>
          <w:p w14:paraId="546C5C3E" w14:textId="77777777" w:rsidR="00DA58EA" w:rsidRPr="00872713" w:rsidRDefault="00DA58EA" w:rsidP="00DA58EA">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B: Third party (experts, speakers)</w:t>
            </w:r>
          </w:p>
        </w:tc>
        <w:tc>
          <w:tcPr>
            <w:tcW w:w="2501"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5C1B9262" w14:textId="5D4D26DE" w:rsidR="00DA58EA" w:rsidRPr="00872713" w:rsidRDefault="00DA58EA" w:rsidP="00DA58EA">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75000</w:t>
            </w:r>
          </w:p>
        </w:tc>
      </w:tr>
      <w:tr w:rsidR="00DA58EA" w:rsidRPr="00872713" w14:paraId="0F014C97" w14:textId="77777777">
        <w:trPr>
          <w:trHeight w:val="323"/>
        </w:trPr>
        <w:tc>
          <w:tcPr>
            <w:tcW w:w="3839" w:type="dxa"/>
            <w:tcBorders>
              <w:top w:val="nil"/>
              <w:left w:val="single" w:sz="12" w:space="0" w:color="00000A"/>
              <w:bottom w:val="single" w:sz="4" w:space="0" w:color="00000A"/>
              <w:right w:val="nil"/>
            </w:tcBorders>
            <w:shd w:val="clear" w:color="auto" w:fill="C6D9F1"/>
            <w:tcMar>
              <w:left w:w="23" w:type="dxa"/>
            </w:tcMar>
          </w:tcPr>
          <w:p w14:paraId="28DDB9F1" w14:textId="77777777" w:rsidR="00DA58EA" w:rsidRPr="00872713" w:rsidRDefault="00DA58EA" w:rsidP="00DA58EA">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C: Durable equipment</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D332AE4" w14:textId="73D8EBF6" w:rsidR="00DA58EA" w:rsidRPr="00872713" w:rsidRDefault="00DA58EA" w:rsidP="00DA58EA">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25000</w:t>
            </w:r>
          </w:p>
        </w:tc>
      </w:tr>
      <w:tr w:rsidR="00DA58EA" w:rsidRPr="00872713" w14:paraId="67E6F4F5" w14:textId="77777777">
        <w:trPr>
          <w:trHeight w:val="323"/>
        </w:trPr>
        <w:tc>
          <w:tcPr>
            <w:tcW w:w="3839" w:type="dxa"/>
            <w:tcBorders>
              <w:top w:val="nil"/>
              <w:left w:val="single" w:sz="12" w:space="0" w:color="00000A"/>
              <w:bottom w:val="single" w:sz="4" w:space="0" w:color="00000A"/>
              <w:right w:val="nil"/>
            </w:tcBorders>
            <w:shd w:val="clear" w:color="auto" w:fill="C6D9F1"/>
            <w:tcMar>
              <w:left w:w="23" w:type="dxa"/>
            </w:tcMar>
          </w:tcPr>
          <w:p w14:paraId="3FE3F594" w14:textId="77777777" w:rsidR="00DA58EA" w:rsidRPr="00872713" w:rsidRDefault="00DA58EA" w:rsidP="00DA58EA">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D: Trips, travels and stays</w:t>
            </w:r>
          </w:p>
        </w:tc>
        <w:tc>
          <w:tcPr>
            <w:tcW w:w="2501"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2750F580" w14:textId="63E129FC" w:rsidR="00DA58EA" w:rsidRPr="00872713" w:rsidRDefault="00DA58EA" w:rsidP="00DA58EA">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135000</w:t>
            </w:r>
          </w:p>
        </w:tc>
      </w:tr>
      <w:tr w:rsidR="00DA58EA" w:rsidRPr="00872713" w14:paraId="229C2B26" w14:textId="77777777">
        <w:trPr>
          <w:trHeight w:val="323"/>
        </w:trPr>
        <w:tc>
          <w:tcPr>
            <w:tcW w:w="3839" w:type="dxa"/>
            <w:tcBorders>
              <w:top w:val="nil"/>
              <w:left w:val="single" w:sz="12" w:space="0" w:color="00000A"/>
              <w:bottom w:val="single" w:sz="4" w:space="0" w:color="00000A"/>
              <w:right w:val="nil"/>
            </w:tcBorders>
            <w:shd w:val="clear" w:color="auto" w:fill="C6D9F1"/>
            <w:tcMar>
              <w:left w:w="23" w:type="dxa"/>
            </w:tcMar>
          </w:tcPr>
          <w:p w14:paraId="22504375" w14:textId="77777777" w:rsidR="00DA58EA" w:rsidRPr="00872713" w:rsidRDefault="00DA58EA" w:rsidP="00DA58EA">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E: Documentation</w:t>
            </w:r>
          </w:p>
        </w:tc>
        <w:tc>
          <w:tcPr>
            <w:tcW w:w="250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C389AEB" w14:textId="50149EDC" w:rsidR="00DA58EA" w:rsidRPr="00872713" w:rsidRDefault="00DA58EA" w:rsidP="00DA58EA">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10000</w:t>
            </w:r>
          </w:p>
        </w:tc>
      </w:tr>
      <w:tr w:rsidR="00DA58EA" w:rsidRPr="00872713" w14:paraId="712077BA" w14:textId="77777777">
        <w:trPr>
          <w:trHeight w:val="323"/>
        </w:trPr>
        <w:tc>
          <w:tcPr>
            <w:tcW w:w="3839" w:type="dxa"/>
            <w:tcBorders>
              <w:top w:val="nil"/>
              <w:left w:val="single" w:sz="12" w:space="0" w:color="00000A"/>
              <w:bottom w:val="single" w:sz="4" w:space="0" w:color="00000A"/>
              <w:right w:val="nil"/>
            </w:tcBorders>
            <w:shd w:val="clear" w:color="auto" w:fill="C6D9F1"/>
            <w:tcMar>
              <w:left w:w="23" w:type="dxa"/>
            </w:tcMar>
          </w:tcPr>
          <w:p w14:paraId="5C301B5B" w14:textId="77777777" w:rsidR="00DA58EA" w:rsidRPr="00872713" w:rsidRDefault="00DA58EA" w:rsidP="00DA58EA">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 xml:space="preserve">F: Other costs </w:t>
            </w:r>
          </w:p>
        </w:tc>
        <w:tc>
          <w:tcPr>
            <w:tcW w:w="2501" w:type="dxa"/>
            <w:tcBorders>
              <w:top w:val="single" w:sz="4" w:space="0" w:color="00000A"/>
              <w:left w:val="single" w:sz="4" w:space="0" w:color="00000A"/>
              <w:bottom w:val="single" w:sz="4" w:space="0" w:color="00000A"/>
              <w:right w:val="single" w:sz="4" w:space="0" w:color="00000A"/>
            </w:tcBorders>
            <w:shd w:val="clear" w:color="auto" w:fill="D8D8D8"/>
            <w:tcMar>
              <w:left w:w="83" w:type="dxa"/>
            </w:tcMar>
          </w:tcPr>
          <w:p w14:paraId="3C9667FF" w14:textId="421F307E" w:rsidR="00DA58EA" w:rsidRPr="00872713" w:rsidRDefault="00DA58EA" w:rsidP="00DA58EA">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49000</w:t>
            </w:r>
          </w:p>
        </w:tc>
      </w:tr>
      <w:tr w:rsidR="00DA58EA" w:rsidRPr="00872713" w14:paraId="44ED4AD8" w14:textId="77777777">
        <w:trPr>
          <w:trHeight w:val="323"/>
        </w:trPr>
        <w:tc>
          <w:tcPr>
            <w:tcW w:w="3839" w:type="dxa"/>
            <w:tcBorders>
              <w:top w:val="nil"/>
              <w:left w:val="single" w:sz="12" w:space="0" w:color="00000A"/>
              <w:bottom w:val="single" w:sz="12" w:space="0" w:color="00000A"/>
              <w:right w:val="nil"/>
            </w:tcBorders>
            <w:shd w:val="clear" w:color="auto" w:fill="C6D9F1"/>
            <w:tcMar>
              <w:left w:w="23" w:type="dxa"/>
            </w:tcMar>
          </w:tcPr>
          <w:p w14:paraId="059E0F76" w14:textId="77777777" w:rsidR="00DA58EA" w:rsidRPr="00872713" w:rsidRDefault="00DA58EA" w:rsidP="00DA58EA">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G: Operating costs</w:t>
            </w:r>
          </w:p>
        </w:tc>
        <w:tc>
          <w:tcPr>
            <w:tcW w:w="2501" w:type="dxa"/>
            <w:tcBorders>
              <w:top w:val="single" w:sz="4" w:space="0" w:color="00000A"/>
              <w:left w:val="single" w:sz="4" w:space="0" w:color="00000A"/>
              <w:bottom w:val="single" w:sz="12" w:space="0" w:color="00000A"/>
              <w:right w:val="single" w:sz="4" w:space="0" w:color="00000A"/>
            </w:tcBorders>
            <w:shd w:val="clear" w:color="auto" w:fill="FFFFFF"/>
            <w:tcMar>
              <w:left w:w="83" w:type="dxa"/>
            </w:tcMar>
          </w:tcPr>
          <w:p w14:paraId="1BC3E322" w14:textId="4194320E" w:rsidR="00DA58EA" w:rsidRPr="00872713" w:rsidRDefault="00DA58EA" w:rsidP="00DA58EA">
            <w:pPr>
              <w:widowControl w:val="0"/>
              <w:jc w:val="right"/>
              <w:rPr>
                <w:rFonts w:eastAsia="Times New Roman" w:cs="Times New Roman"/>
                <w:color w:val="000000"/>
                <w:lang w:val="en-GB" w:eastAsia="en-US"/>
              </w:rPr>
            </w:pPr>
            <w:r w:rsidRPr="00872713">
              <w:rPr>
                <w:rFonts w:eastAsia="Times New Roman" w:cs="Times New Roman"/>
                <w:color w:val="000000"/>
                <w:lang w:val="en-GB" w:eastAsia="en-US"/>
              </w:rPr>
              <w:t>50000</w:t>
            </w:r>
          </w:p>
        </w:tc>
      </w:tr>
      <w:tr w:rsidR="00DA58EA" w:rsidRPr="00872713" w14:paraId="70A6AF6F" w14:textId="77777777">
        <w:trPr>
          <w:trHeight w:val="323"/>
        </w:trPr>
        <w:tc>
          <w:tcPr>
            <w:tcW w:w="3839" w:type="dxa"/>
            <w:tcBorders>
              <w:top w:val="single" w:sz="12" w:space="0" w:color="00000A"/>
              <w:left w:val="single" w:sz="12" w:space="0" w:color="00000A"/>
              <w:bottom w:val="single" w:sz="12" w:space="0" w:color="00000A"/>
              <w:right w:val="single" w:sz="6" w:space="0" w:color="00000A"/>
            </w:tcBorders>
            <w:shd w:val="clear" w:color="auto" w:fill="C6D9F1"/>
            <w:tcMar>
              <w:left w:w="23" w:type="dxa"/>
            </w:tcMar>
          </w:tcPr>
          <w:p w14:paraId="5E5D22D9" w14:textId="77777777" w:rsidR="00DA58EA" w:rsidRPr="00872713" w:rsidRDefault="00DA58EA" w:rsidP="00DA58EA">
            <w:pPr>
              <w:widowControl w:val="0"/>
              <w:rPr>
                <w:rFonts w:eastAsia="Times New Roman" w:cs="Times New Roman"/>
                <w:b/>
                <w:bCs/>
                <w:color w:val="000000"/>
                <w:sz w:val="22"/>
                <w:szCs w:val="22"/>
                <w:lang w:val="en-GB" w:eastAsia="en-US"/>
              </w:rPr>
            </w:pPr>
            <w:r w:rsidRPr="00872713">
              <w:rPr>
                <w:rFonts w:eastAsia="Times New Roman" w:cs="Times New Roman"/>
                <w:b/>
                <w:bCs/>
                <w:color w:val="000000"/>
                <w:sz w:val="22"/>
                <w:szCs w:val="22"/>
                <w:lang w:val="en-GB" w:eastAsia="en-US"/>
              </w:rPr>
              <w:t>Total</w:t>
            </w:r>
          </w:p>
        </w:tc>
        <w:tc>
          <w:tcPr>
            <w:tcW w:w="2501" w:type="dxa"/>
            <w:tcBorders>
              <w:top w:val="single" w:sz="12" w:space="0" w:color="00000A"/>
              <w:left w:val="single" w:sz="6" w:space="0" w:color="00000A"/>
              <w:bottom w:val="single" w:sz="12" w:space="0" w:color="00000A"/>
              <w:right w:val="single" w:sz="6" w:space="0" w:color="00000A"/>
            </w:tcBorders>
            <w:shd w:val="clear" w:color="auto" w:fill="D8D8D8"/>
            <w:tcMar>
              <w:left w:w="65" w:type="dxa"/>
            </w:tcMar>
          </w:tcPr>
          <w:p w14:paraId="360ECBA1" w14:textId="6D512C95" w:rsidR="00DA58EA" w:rsidRPr="00872713" w:rsidRDefault="00DA58EA" w:rsidP="00DA58EA">
            <w:pPr>
              <w:widowControl w:val="0"/>
              <w:jc w:val="right"/>
              <w:rPr>
                <w:rFonts w:eastAsia="Times New Roman" w:cs="Times New Roman"/>
                <w:b/>
                <w:bCs/>
                <w:color w:val="000000"/>
                <w:lang w:val="en-GB" w:eastAsia="en-US"/>
              </w:rPr>
            </w:pPr>
            <w:r>
              <w:rPr>
                <w:rFonts w:eastAsia="Times New Roman" w:cs="Times New Roman"/>
                <w:b/>
                <w:bCs/>
                <w:color w:val="000000"/>
                <w:lang w:val="en-GB" w:eastAsia="en-US"/>
              </w:rPr>
              <w:t>350000</w:t>
            </w:r>
          </w:p>
        </w:tc>
      </w:tr>
    </w:tbl>
    <w:p w14:paraId="45A52E42" w14:textId="77777777" w:rsidR="008E1B61" w:rsidRPr="00872713" w:rsidRDefault="008E1B61">
      <w:pPr>
        <w:widowControl w:val="0"/>
        <w:rPr>
          <w:rFonts w:cs="Arial"/>
          <w:b/>
          <w:sz w:val="22"/>
          <w:szCs w:val="22"/>
          <w:lang w:val="en-GB"/>
        </w:rPr>
      </w:pPr>
    </w:p>
    <w:p w14:paraId="6CEC7A68" w14:textId="77777777" w:rsidR="008E1B61" w:rsidRPr="00872713" w:rsidRDefault="008E1B61">
      <w:pPr>
        <w:widowControl w:val="0"/>
        <w:rPr>
          <w:rFonts w:cs="Arial"/>
          <w:b/>
          <w:sz w:val="22"/>
          <w:szCs w:val="22"/>
          <w:lang w:val="en-GB"/>
        </w:rPr>
      </w:pPr>
    </w:p>
    <w:p w14:paraId="4720DF38" w14:textId="58B66306" w:rsidR="008E1B61" w:rsidRPr="00872713" w:rsidRDefault="00410216">
      <w:pPr>
        <w:pStyle w:val="NoSpacing"/>
        <w:rPr>
          <w:b/>
          <w:lang w:val="en-GB"/>
        </w:rPr>
      </w:pPr>
      <w:r w:rsidRPr="00872713">
        <w:rPr>
          <w:b/>
          <w:lang w:val="en-GB"/>
        </w:rPr>
        <w:t>Justification of the budget:</w:t>
      </w:r>
    </w:p>
    <w:p w14:paraId="142C9B63" w14:textId="1C53CA33" w:rsidR="00410216" w:rsidRPr="00872713" w:rsidRDefault="00410216">
      <w:pPr>
        <w:pStyle w:val="NoSpacing"/>
        <w:rPr>
          <w:lang w:val="en-GB"/>
        </w:rPr>
      </w:pPr>
      <w:r w:rsidRPr="00872713">
        <w:rPr>
          <w:lang w:val="en-GB"/>
        </w:rPr>
        <w:t>This budget table reflects the cost which will appear in the FSTC’s annual “budget request” to the Rectorate. For 2016, this is 350.000 €.</w:t>
      </w:r>
      <w:r w:rsidR="00872713">
        <w:rPr>
          <w:lang w:val="en-GB"/>
        </w:rPr>
        <w:t xml:space="preserve"> </w:t>
      </w:r>
      <w:r w:rsidR="00872713" w:rsidRPr="00872713">
        <w:rPr>
          <w:b/>
          <w:lang w:val="en-GB"/>
        </w:rPr>
        <w:t>This sum is already included (and approved) in the FSTC’s budget request for 2016.</w:t>
      </w:r>
      <w:r w:rsidR="00872713">
        <w:rPr>
          <w:b/>
          <w:lang w:val="en-GB"/>
        </w:rPr>
        <w:t xml:space="preserve"> </w:t>
      </w:r>
      <w:r w:rsidR="00872713" w:rsidRPr="00872713">
        <w:rPr>
          <w:lang w:val="en-GB"/>
        </w:rPr>
        <w:t>For 2017 and 2018, an increase is foreseen.</w:t>
      </w:r>
      <w:r w:rsidR="007D4213">
        <w:rPr>
          <w:lang w:val="en-GB"/>
        </w:rPr>
        <w:t xml:space="preserve"> It is also planned to increase third party funding (scholarships etc.). </w:t>
      </w:r>
    </w:p>
    <w:p w14:paraId="234671A2" w14:textId="77777777" w:rsidR="00C66D24" w:rsidRPr="00872713" w:rsidRDefault="00C66D24">
      <w:pPr>
        <w:pStyle w:val="NoSpacing"/>
        <w:rPr>
          <w:lang w:val="en-GB"/>
        </w:rPr>
      </w:pPr>
    </w:p>
    <w:p w14:paraId="31F2C73F" w14:textId="3C0F6E6D" w:rsidR="00410216" w:rsidRPr="00872713" w:rsidRDefault="00410216">
      <w:pPr>
        <w:pStyle w:val="NoSpacing"/>
        <w:rPr>
          <w:lang w:val="en-GB"/>
        </w:rPr>
      </w:pPr>
      <w:r w:rsidRPr="00872713">
        <w:rPr>
          <w:lang w:val="en-GB"/>
        </w:rPr>
        <w:t>This is the budget for the running of the school, including the programmes.</w:t>
      </w:r>
    </w:p>
    <w:p w14:paraId="505DDDB6" w14:textId="7E6C1BAB" w:rsidR="00410216" w:rsidRPr="00872713" w:rsidRDefault="00410216">
      <w:pPr>
        <w:pStyle w:val="NoSpacing"/>
        <w:rPr>
          <w:lang w:val="en-GB"/>
        </w:rPr>
      </w:pPr>
      <w:r w:rsidRPr="00872713">
        <w:rPr>
          <w:lang w:val="en-GB"/>
        </w:rPr>
        <w:t>The detailed distribution of the global budget will be negotiated in the Members Council meeting.</w:t>
      </w:r>
    </w:p>
    <w:p w14:paraId="146E6A28" w14:textId="77777777" w:rsidR="00410216" w:rsidRPr="00872713" w:rsidRDefault="00410216">
      <w:pPr>
        <w:pStyle w:val="NoSpacing"/>
        <w:rPr>
          <w:lang w:val="en-GB"/>
        </w:rPr>
      </w:pPr>
    </w:p>
    <w:p w14:paraId="0EB534C7" w14:textId="01401F0F" w:rsidR="00410216" w:rsidRPr="00872713" w:rsidRDefault="00410216" w:rsidP="00410216">
      <w:pPr>
        <w:pStyle w:val="NoSpacing"/>
        <w:numPr>
          <w:ilvl w:val="0"/>
          <w:numId w:val="41"/>
        </w:numPr>
        <w:rPr>
          <w:lang w:val="en-GB"/>
        </w:rPr>
      </w:pPr>
      <w:r w:rsidRPr="00872713">
        <w:rPr>
          <w:b/>
          <w:lang w:val="en-GB"/>
        </w:rPr>
        <w:lastRenderedPageBreak/>
        <w:t>Personnel</w:t>
      </w:r>
      <w:r w:rsidRPr="00872713">
        <w:rPr>
          <w:lang w:val="en-GB"/>
        </w:rPr>
        <w:t xml:space="preserve"> costs for permanent positions (2 secretaries, 1 manager) are not part of the annual FSTC budget request. </w:t>
      </w:r>
      <w:r w:rsidRPr="007D4213">
        <w:rPr>
          <w:b/>
          <w:lang w:val="en-GB"/>
        </w:rPr>
        <w:t>1.5 FTE secretaries are already working at the FSTC and calculated in the budget.</w:t>
      </w:r>
      <w:r w:rsidRPr="00872713">
        <w:rPr>
          <w:lang w:val="en-GB"/>
        </w:rPr>
        <w:t xml:space="preserve"> </w:t>
      </w:r>
      <w:r w:rsidRPr="007D4213">
        <w:rPr>
          <w:b/>
          <w:lang w:val="en-GB"/>
        </w:rPr>
        <w:t>Additional salary costs will thus be required for 0.5 FTE secretary, and 1 FTE manager.</w:t>
      </w:r>
      <w:r w:rsidR="005E65FB" w:rsidRPr="007D4213">
        <w:rPr>
          <w:b/>
          <w:lang w:val="en-GB"/>
        </w:rPr>
        <w:br/>
      </w:r>
      <w:r w:rsidR="005E65FB" w:rsidRPr="00872713">
        <w:rPr>
          <w:lang w:val="en-GB"/>
        </w:rPr>
        <w:t xml:space="preserve">The only personnel costs mentioned here are for student’s assistants. This amount reflects 12 months (500 € per month) of such positions which can be split over 1-2 postholders: </w:t>
      </w:r>
      <w:r w:rsidR="005E65FB" w:rsidRPr="00872713">
        <w:rPr>
          <w:i/>
          <w:lang w:val="en-GB"/>
        </w:rPr>
        <w:t>6000 €</w:t>
      </w:r>
    </w:p>
    <w:p w14:paraId="106802CD" w14:textId="5AC18EAE" w:rsidR="005E65FB" w:rsidRPr="00872713" w:rsidRDefault="005E65FB" w:rsidP="00410216">
      <w:pPr>
        <w:pStyle w:val="NoSpacing"/>
        <w:numPr>
          <w:ilvl w:val="0"/>
          <w:numId w:val="41"/>
        </w:numPr>
        <w:rPr>
          <w:i/>
          <w:lang w:val="en-GB"/>
        </w:rPr>
      </w:pPr>
      <w:r w:rsidRPr="00872713">
        <w:rPr>
          <w:b/>
          <w:lang w:val="en-GB"/>
        </w:rPr>
        <w:t>Third party (experts, speakers</w:t>
      </w:r>
      <w:r w:rsidRPr="00872713">
        <w:rPr>
          <w:lang w:val="en-GB"/>
        </w:rPr>
        <w:t xml:space="preserve">): the advantage of the single doctoral school is that a lot of these seminars can be offered to all PhDs, instead of each programme organising its own seminar. On the basis of 50 seminars/lectures and a unit cost of 1000 € (covering honorarium, travel, accommodation if applicable): 50.000 € </w:t>
      </w:r>
      <w:r w:rsidR="00CE3432" w:rsidRPr="00872713">
        <w:rPr>
          <w:lang w:val="en-GB"/>
        </w:rPr>
        <w:br/>
        <w:t>In addition, 10 block courses (unit cost 2500€): 25.</w:t>
      </w:r>
      <w:r w:rsidR="00711CBE" w:rsidRPr="00872713">
        <w:rPr>
          <w:lang w:val="en-GB"/>
        </w:rPr>
        <w:t>000 €</w:t>
      </w:r>
      <w:r w:rsidR="00711CBE" w:rsidRPr="00872713">
        <w:rPr>
          <w:lang w:val="en-GB"/>
        </w:rPr>
        <w:br/>
      </w:r>
      <w:r w:rsidR="00711CBE" w:rsidRPr="00872713">
        <w:rPr>
          <w:i/>
          <w:lang w:val="en-GB"/>
        </w:rPr>
        <w:t>TOTAL third parties: 75.000 €</w:t>
      </w:r>
    </w:p>
    <w:p w14:paraId="4D52C972" w14:textId="32A1081A" w:rsidR="005E65FB" w:rsidRPr="00872713" w:rsidRDefault="005E65FB" w:rsidP="00410216">
      <w:pPr>
        <w:pStyle w:val="NoSpacing"/>
        <w:numPr>
          <w:ilvl w:val="0"/>
          <w:numId w:val="41"/>
        </w:numPr>
        <w:rPr>
          <w:lang w:val="en-GB"/>
        </w:rPr>
      </w:pPr>
      <w:r w:rsidRPr="00872713">
        <w:rPr>
          <w:b/>
          <w:lang w:val="en-GB"/>
        </w:rPr>
        <w:t xml:space="preserve">Durable equipment: </w:t>
      </w:r>
      <w:r w:rsidR="004965AD" w:rsidRPr="00872713">
        <w:rPr>
          <w:lang w:val="en-GB"/>
        </w:rPr>
        <w:t xml:space="preserve">Computer and other hardware will be covered by the SIU (for standard equipment) and is not mentioned here; in exceptional cases, more expensive material is required; in addition, these costs will cover replacement of lab equipment (e.g. microscopy lenses, additional software): 25.000 € </w:t>
      </w:r>
      <w:r w:rsidR="00CE3432" w:rsidRPr="00872713">
        <w:rPr>
          <w:lang w:val="en-GB"/>
        </w:rPr>
        <w:br/>
        <w:t>Any specific /substantial equipment (e.g. HPC) will be covered separately (see also the programme budget).</w:t>
      </w:r>
    </w:p>
    <w:p w14:paraId="7680C2E1" w14:textId="188CD81F" w:rsidR="004965AD" w:rsidRPr="00872713" w:rsidRDefault="004965AD" w:rsidP="00711CBE">
      <w:pPr>
        <w:pStyle w:val="NoSpacing"/>
        <w:numPr>
          <w:ilvl w:val="0"/>
          <w:numId w:val="41"/>
        </w:numPr>
        <w:rPr>
          <w:lang w:val="en-GB"/>
        </w:rPr>
      </w:pPr>
      <w:r w:rsidRPr="00872713">
        <w:rPr>
          <w:b/>
          <w:lang w:val="en-GB"/>
        </w:rPr>
        <w:t>Trips, travels, stays:</w:t>
      </w:r>
      <w:r w:rsidRPr="00872713">
        <w:rPr>
          <w:lang w:val="en-GB"/>
        </w:rPr>
        <w:t xml:space="preserve"> Competitive travel grants for PhD students will be given to about 20-25% of all PhDs in the Doctoral School: 2000€ each for 60 PhDs: 120.000€. Additional 15.000 € p.a. are foreseen for travel of the heads of school/programme/manager.</w:t>
      </w:r>
      <w:r w:rsidR="00711CBE" w:rsidRPr="00872713">
        <w:rPr>
          <w:lang w:val="en-GB"/>
        </w:rPr>
        <w:br/>
      </w:r>
      <w:r w:rsidR="00711CBE" w:rsidRPr="00872713">
        <w:rPr>
          <w:i/>
          <w:lang w:val="en-GB"/>
        </w:rPr>
        <w:t>TOTAL</w:t>
      </w:r>
      <w:r w:rsidR="00DD5A6D" w:rsidRPr="00872713">
        <w:rPr>
          <w:i/>
          <w:lang w:val="en-GB"/>
        </w:rPr>
        <w:t>:</w:t>
      </w:r>
      <w:r w:rsidR="00711CBE" w:rsidRPr="00872713">
        <w:rPr>
          <w:i/>
          <w:lang w:val="en-GB"/>
        </w:rPr>
        <w:t xml:space="preserve"> </w:t>
      </w:r>
      <w:r w:rsidR="00DD5A6D" w:rsidRPr="00872713">
        <w:rPr>
          <w:i/>
          <w:lang w:val="en-GB"/>
        </w:rPr>
        <w:t>135.000€</w:t>
      </w:r>
      <w:r w:rsidRPr="00872713">
        <w:rPr>
          <w:lang w:val="en-GB"/>
        </w:rPr>
        <w:br/>
        <w:t xml:space="preserve">(NB: additional travel money </w:t>
      </w:r>
      <w:r w:rsidR="00D17852" w:rsidRPr="00872713">
        <w:rPr>
          <w:lang w:val="en-GB"/>
        </w:rPr>
        <w:t>will</w:t>
      </w:r>
      <w:r w:rsidRPr="00872713">
        <w:rPr>
          <w:lang w:val="en-GB"/>
        </w:rPr>
        <w:t xml:space="preserve"> be made available via other sources</w:t>
      </w:r>
      <w:r w:rsidR="00D17852" w:rsidRPr="00872713">
        <w:rPr>
          <w:lang w:val="en-GB"/>
        </w:rPr>
        <w:t>, internal or external</w:t>
      </w:r>
      <w:r w:rsidRPr="00872713">
        <w:rPr>
          <w:lang w:val="en-GB"/>
        </w:rPr>
        <w:t>)</w:t>
      </w:r>
    </w:p>
    <w:p w14:paraId="635FB13D" w14:textId="79EE1DEE" w:rsidR="004965AD" w:rsidRPr="00872713" w:rsidRDefault="00CE3432" w:rsidP="004965AD">
      <w:pPr>
        <w:pStyle w:val="NoSpacing"/>
        <w:numPr>
          <w:ilvl w:val="0"/>
          <w:numId w:val="41"/>
        </w:numPr>
        <w:rPr>
          <w:lang w:val="fr-CH"/>
        </w:rPr>
      </w:pPr>
      <w:r w:rsidRPr="00872713">
        <w:rPr>
          <w:b/>
          <w:lang w:val="fr-CH"/>
        </w:rPr>
        <w:t>Documentation</w:t>
      </w:r>
      <w:r w:rsidRPr="00872713">
        <w:rPr>
          <w:lang w:val="fr-CH"/>
        </w:rPr>
        <w:t xml:space="preserve">: subscriptions, incl. e-journals, research monographs, and other documentation: </w:t>
      </w:r>
      <w:r w:rsidRPr="00872713">
        <w:rPr>
          <w:i/>
          <w:lang w:val="fr-CH"/>
        </w:rPr>
        <w:t>10.000 €</w:t>
      </w:r>
    </w:p>
    <w:p w14:paraId="76CB1E36" w14:textId="5A2A492F" w:rsidR="00B21C8D" w:rsidRPr="00872713" w:rsidRDefault="00B21C8D" w:rsidP="004965AD">
      <w:pPr>
        <w:pStyle w:val="NoSpacing"/>
        <w:numPr>
          <w:ilvl w:val="0"/>
          <w:numId w:val="41"/>
        </w:numPr>
        <w:rPr>
          <w:lang w:val="en-GB"/>
        </w:rPr>
      </w:pPr>
      <w:r w:rsidRPr="00872713">
        <w:rPr>
          <w:b/>
          <w:lang w:val="en-GB"/>
        </w:rPr>
        <w:t>Other costs</w:t>
      </w:r>
      <w:r w:rsidRPr="00872713">
        <w:rPr>
          <w:lang w:val="en-GB"/>
        </w:rPr>
        <w:t>: Additional interactive and networking measures (PhD days</w:t>
      </w:r>
      <w:r w:rsidR="00711CBE" w:rsidRPr="00872713">
        <w:rPr>
          <w:lang w:val="en-GB"/>
        </w:rPr>
        <w:t>: 2x8000€</w:t>
      </w:r>
      <w:r w:rsidRPr="00872713">
        <w:rPr>
          <w:lang w:val="en-GB"/>
        </w:rPr>
        <w:t>/ Away days</w:t>
      </w:r>
      <w:r w:rsidR="00711CBE" w:rsidRPr="00872713">
        <w:rPr>
          <w:lang w:val="en-GB"/>
        </w:rPr>
        <w:t xml:space="preserve"> 2x10.000€</w:t>
      </w:r>
      <w:r w:rsidRPr="00872713">
        <w:rPr>
          <w:lang w:val="en-GB"/>
        </w:rPr>
        <w:t>/ monthly science meetings, e</w:t>
      </w:r>
      <w:r w:rsidR="00C66D24" w:rsidRPr="00872713">
        <w:rPr>
          <w:lang w:val="en-GB"/>
        </w:rPr>
        <w:t>.</w:t>
      </w:r>
      <w:r w:rsidRPr="00872713">
        <w:rPr>
          <w:lang w:val="en-GB"/>
        </w:rPr>
        <w:t>g. “Pizza club”</w:t>
      </w:r>
      <w:r w:rsidR="00711CBE" w:rsidRPr="00872713">
        <w:rPr>
          <w:lang w:val="en-GB"/>
        </w:rPr>
        <w:t xml:space="preserve"> 5000€</w:t>
      </w:r>
      <w:r w:rsidRPr="00872713">
        <w:rPr>
          <w:lang w:val="en-GB"/>
        </w:rPr>
        <w:t>/ competitive bench fee calls</w:t>
      </w:r>
      <w:r w:rsidR="00711CBE" w:rsidRPr="00872713">
        <w:rPr>
          <w:lang w:val="en-GB"/>
        </w:rPr>
        <w:t xml:space="preserve"> 8000€</w:t>
      </w:r>
      <w:r w:rsidRPr="00872713">
        <w:rPr>
          <w:lang w:val="en-GB"/>
        </w:rPr>
        <w:t xml:space="preserve">): </w:t>
      </w:r>
      <w:r w:rsidR="00711CBE" w:rsidRPr="00872713">
        <w:rPr>
          <w:i/>
          <w:lang w:val="en-GB"/>
        </w:rPr>
        <w:t>49.000 €</w:t>
      </w:r>
    </w:p>
    <w:p w14:paraId="57E04200" w14:textId="5D990891" w:rsidR="00CE3432" w:rsidRPr="00872713" w:rsidRDefault="00CE3432" w:rsidP="004965AD">
      <w:pPr>
        <w:pStyle w:val="NoSpacing"/>
        <w:numPr>
          <w:ilvl w:val="0"/>
          <w:numId w:val="41"/>
        </w:numPr>
        <w:rPr>
          <w:lang w:val="en-GB"/>
        </w:rPr>
      </w:pPr>
      <w:r w:rsidRPr="00872713">
        <w:rPr>
          <w:b/>
          <w:lang w:val="en-GB"/>
        </w:rPr>
        <w:t>Operating costs</w:t>
      </w:r>
      <w:r w:rsidRPr="00872713">
        <w:rPr>
          <w:lang w:val="en-GB"/>
        </w:rPr>
        <w:t xml:space="preserve">: Mainly costs for PhD defenses; these should be co-financed by other sources (e.g. lab budgets), according to the exact number of defenses to be be held; </w:t>
      </w:r>
      <w:r w:rsidR="001F74E4" w:rsidRPr="00872713">
        <w:rPr>
          <w:lang w:val="en-GB"/>
        </w:rPr>
        <w:t xml:space="preserve">on the basis of 50 PhD defenses per year, a </w:t>
      </w:r>
      <w:r w:rsidR="00B21C8D" w:rsidRPr="00872713">
        <w:rPr>
          <w:lang w:val="en-GB"/>
        </w:rPr>
        <w:t>max. contribution of 800 € by the DS budget: 4</w:t>
      </w:r>
      <w:r w:rsidR="001F74E4" w:rsidRPr="00872713">
        <w:rPr>
          <w:lang w:val="en-GB"/>
        </w:rPr>
        <w:t>0.000 €</w:t>
      </w:r>
      <w:r w:rsidR="00B21C8D" w:rsidRPr="00872713">
        <w:rPr>
          <w:lang w:val="en-GB"/>
        </w:rPr>
        <w:br/>
        <w:t>Divers operational costs and contingencies: 10.000</w:t>
      </w:r>
      <w:r w:rsidR="00711CBE" w:rsidRPr="00872713">
        <w:rPr>
          <w:lang w:val="en-GB"/>
        </w:rPr>
        <w:t xml:space="preserve"> </w:t>
      </w:r>
      <w:r w:rsidR="00B21C8D" w:rsidRPr="00872713">
        <w:rPr>
          <w:lang w:val="en-GB"/>
        </w:rPr>
        <w:t>€</w:t>
      </w:r>
      <w:r w:rsidR="00711CBE" w:rsidRPr="00872713">
        <w:rPr>
          <w:lang w:val="en-GB"/>
        </w:rPr>
        <w:t xml:space="preserve"> </w:t>
      </w:r>
      <w:r w:rsidR="00711CBE" w:rsidRPr="00872713">
        <w:rPr>
          <w:lang w:val="en-GB"/>
        </w:rPr>
        <w:br/>
      </w:r>
      <w:r w:rsidR="00711CBE" w:rsidRPr="00872713">
        <w:rPr>
          <w:i/>
          <w:lang w:val="en-GB"/>
        </w:rPr>
        <w:t>TOTAL Operation costs: 50.000 €</w:t>
      </w:r>
    </w:p>
    <w:p w14:paraId="53202F80" w14:textId="77777777" w:rsidR="008E1B61" w:rsidRPr="00CE3432" w:rsidRDefault="008E1B61">
      <w:pPr>
        <w:suppressAutoHyphens w:val="0"/>
        <w:rPr>
          <w:b/>
          <w:bCs/>
          <w:color w:val="365F91"/>
          <w:sz w:val="28"/>
          <w:szCs w:val="28"/>
          <w:lang w:val="en-GB"/>
        </w:rPr>
      </w:pPr>
    </w:p>
    <w:p w14:paraId="14CB1845" w14:textId="77777777" w:rsidR="008E1B61" w:rsidRDefault="00601EAF">
      <w:pPr>
        <w:pStyle w:val="Heading1"/>
        <w:keepLines w:val="0"/>
        <w:pageBreakBefore/>
        <w:widowControl w:val="0"/>
      </w:pPr>
      <w:r>
        <w:lastRenderedPageBreak/>
        <w:t>List of Annexes:</w:t>
      </w:r>
      <w:r>
        <w:tab/>
      </w:r>
    </w:p>
    <w:p w14:paraId="4E6ECF94" w14:textId="77777777" w:rsidR="008E1B61" w:rsidRDefault="008E1B61">
      <w:pPr>
        <w:widowControl w:val="0"/>
        <w:tabs>
          <w:tab w:val="right" w:pos="8505"/>
        </w:tabs>
        <w:rPr>
          <w:rFonts w:cs="Arial"/>
          <w:sz w:val="22"/>
          <w:szCs w:val="22"/>
          <w:lang w:val="en-GB"/>
        </w:rPr>
      </w:pPr>
    </w:p>
    <w:p w14:paraId="0C1E49AB" w14:textId="77777777" w:rsidR="008E1B61" w:rsidRDefault="00601EAF">
      <w:pPr>
        <w:pStyle w:val="ListParagraph"/>
        <w:widowControl w:val="0"/>
        <w:numPr>
          <w:ilvl w:val="0"/>
          <w:numId w:val="35"/>
        </w:numPr>
        <w:tabs>
          <w:tab w:val="right" w:pos="8505"/>
        </w:tabs>
        <w:rPr>
          <w:rFonts w:cs="Arial"/>
          <w:b/>
          <w:sz w:val="22"/>
          <w:szCs w:val="22"/>
          <w:lang w:val="en-GB"/>
        </w:rPr>
      </w:pPr>
      <w:r>
        <w:rPr>
          <w:rFonts w:cs="Arial"/>
          <w:b/>
          <w:sz w:val="22"/>
          <w:szCs w:val="22"/>
          <w:lang w:val="en-GB"/>
        </w:rPr>
        <w:t xml:space="preserve">DS programmes </w:t>
      </w:r>
    </w:p>
    <w:p w14:paraId="05885468" w14:textId="77777777" w:rsidR="008E1B61" w:rsidRDefault="008E1B61">
      <w:pPr>
        <w:pStyle w:val="ListParagraph"/>
        <w:widowControl w:val="0"/>
        <w:tabs>
          <w:tab w:val="right" w:pos="8505"/>
        </w:tabs>
        <w:rPr>
          <w:rFonts w:cs="Arial"/>
          <w:b/>
          <w:sz w:val="22"/>
          <w:szCs w:val="22"/>
          <w:lang w:val="en-GB"/>
        </w:rPr>
      </w:pPr>
    </w:p>
    <w:p w14:paraId="5A1ABFC5" w14:textId="77777777" w:rsidR="008E1B61" w:rsidRDefault="00601EAF">
      <w:pPr>
        <w:pStyle w:val="ListParagraph"/>
        <w:widowControl w:val="0"/>
        <w:tabs>
          <w:tab w:val="right" w:pos="8505"/>
        </w:tabs>
        <w:rPr>
          <w:rFonts w:cs="Arial"/>
          <w:sz w:val="22"/>
          <w:szCs w:val="22"/>
          <w:lang w:val="en-GB"/>
        </w:rPr>
      </w:pPr>
      <w:r>
        <w:rPr>
          <w:rFonts w:cs="Arial"/>
          <w:b/>
          <w:sz w:val="22"/>
          <w:szCs w:val="22"/>
          <w:lang w:val="en-GB"/>
        </w:rPr>
        <w:t>Appendix</w:t>
      </w:r>
      <w:r>
        <w:rPr>
          <w:rFonts w:cs="Arial"/>
          <w:sz w:val="22"/>
          <w:szCs w:val="22"/>
          <w:lang w:val="en-GB"/>
        </w:rPr>
        <w:t xml:space="preserve">: Training Modules, CVs </w:t>
      </w:r>
      <w:r w:rsidRPr="00910626">
        <w:rPr>
          <w:rFonts w:cs="Arial"/>
          <w:color w:val="FF0000"/>
          <w:sz w:val="22"/>
          <w:szCs w:val="22"/>
          <w:lang w:val="en-GB"/>
        </w:rPr>
        <w:t>(needed?)</w:t>
      </w:r>
    </w:p>
    <w:p w14:paraId="4F3BC5ED" w14:textId="77777777" w:rsidR="008E1B61" w:rsidRDefault="008E1B61">
      <w:pPr>
        <w:pStyle w:val="ListParagraph"/>
        <w:widowControl w:val="0"/>
        <w:tabs>
          <w:tab w:val="right" w:pos="8505"/>
        </w:tabs>
        <w:rPr>
          <w:rFonts w:cs="Arial"/>
          <w:sz w:val="22"/>
          <w:szCs w:val="22"/>
          <w:lang w:val="en-GB"/>
        </w:rPr>
      </w:pPr>
    </w:p>
    <w:p w14:paraId="4324FB60" w14:textId="77777777" w:rsidR="008E1B61" w:rsidRDefault="00601EAF">
      <w:pPr>
        <w:pStyle w:val="ListParagraph"/>
        <w:widowControl w:val="0"/>
        <w:numPr>
          <w:ilvl w:val="0"/>
          <w:numId w:val="35"/>
        </w:numPr>
        <w:tabs>
          <w:tab w:val="right" w:pos="8505"/>
        </w:tabs>
        <w:rPr>
          <w:rFonts w:cs="Arial"/>
          <w:b/>
          <w:sz w:val="22"/>
          <w:szCs w:val="22"/>
          <w:lang w:val="en-GB"/>
        </w:rPr>
      </w:pPr>
      <w:r>
        <w:rPr>
          <w:rFonts w:cs="Arial"/>
          <w:b/>
          <w:sz w:val="22"/>
          <w:szCs w:val="22"/>
          <w:lang w:val="en-GB"/>
        </w:rPr>
        <w:t>Statutes of the Doctoral School</w:t>
      </w:r>
    </w:p>
    <w:p w14:paraId="7CCC6963" w14:textId="77777777" w:rsidR="008E1B61" w:rsidRDefault="00601EAF">
      <w:pPr>
        <w:pStyle w:val="ListParagraph"/>
        <w:widowControl w:val="0"/>
        <w:numPr>
          <w:ilvl w:val="0"/>
          <w:numId w:val="35"/>
        </w:numPr>
        <w:tabs>
          <w:tab w:val="right" w:pos="8505"/>
        </w:tabs>
        <w:rPr>
          <w:rFonts w:cs="Arial"/>
          <w:b/>
          <w:sz w:val="22"/>
          <w:szCs w:val="22"/>
          <w:lang w:val="en-GB"/>
        </w:rPr>
      </w:pPr>
      <w:r>
        <w:rPr>
          <w:rFonts w:cs="Arial"/>
          <w:b/>
          <w:sz w:val="22"/>
          <w:szCs w:val="22"/>
          <w:lang w:val="en-GB"/>
        </w:rPr>
        <w:t>Doctoral Education Agreement (template will be provided by UL)</w:t>
      </w:r>
      <w:r>
        <w:rPr>
          <w:rFonts w:cs="Arial"/>
          <w:b/>
          <w:sz w:val="22"/>
          <w:szCs w:val="22"/>
          <w:lang w:val="en-GB"/>
        </w:rPr>
        <w:tab/>
      </w:r>
    </w:p>
    <w:p w14:paraId="48F40129" w14:textId="77777777" w:rsidR="008E1B61" w:rsidRDefault="00601EAF">
      <w:pPr>
        <w:pStyle w:val="ListParagraph"/>
        <w:widowControl w:val="0"/>
        <w:numPr>
          <w:ilvl w:val="0"/>
          <w:numId w:val="35"/>
        </w:numPr>
        <w:tabs>
          <w:tab w:val="right" w:pos="8505"/>
        </w:tabs>
        <w:rPr>
          <w:rFonts w:cs="Arial"/>
          <w:b/>
          <w:sz w:val="22"/>
          <w:szCs w:val="22"/>
          <w:lang w:val="en-GB"/>
        </w:rPr>
      </w:pPr>
      <w:r>
        <w:rPr>
          <w:rFonts w:cs="Arial"/>
          <w:b/>
          <w:sz w:val="22"/>
          <w:szCs w:val="22"/>
          <w:lang w:val="en-GB"/>
        </w:rPr>
        <w:t>Diploma Supplement (template will be provided by UL)</w:t>
      </w:r>
      <w:r>
        <w:rPr>
          <w:rFonts w:cs="Arial"/>
          <w:b/>
          <w:sz w:val="22"/>
          <w:szCs w:val="22"/>
          <w:lang w:val="en-GB"/>
        </w:rPr>
        <w:tab/>
      </w:r>
    </w:p>
    <w:p w14:paraId="53DD6805" w14:textId="77777777" w:rsidR="008E1B61" w:rsidRDefault="00601EAF">
      <w:pPr>
        <w:pStyle w:val="ListParagraph"/>
        <w:widowControl w:val="0"/>
        <w:numPr>
          <w:ilvl w:val="0"/>
          <w:numId w:val="35"/>
        </w:numPr>
        <w:tabs>
          <w:tab w:val="right" w:pos="8505"/>
        </w:tabs>
        <w:rPr>
          <w:rFonts w:cs="Arial"/>
          <w:b/>
          <w:sz w:val="22"/>
          <w:szCs w:val="22"/>
          <w:lang w:val="en-GB"/>
        </w:rPr>
      </w:pPr>
      <w:r>
        <w:rPr>
          <w:rFonts w:cs="Arial"/>
          <w:b/>
          <w:sz w:val="22"/>
          <w:szCs w:val="22"/>
          <w:lang w:val="en-GB"/>
        </w:rPr>
        <w:t xml:space="preserve">Quality Insurance Charter </w:t>
      </w:r>
    </w:p>
    <w:p w14:paraId="6FEC77C2" w14:textId="77777777" w:rsidR="008E1B61" w:rsidRDefault="00601EAF">
      <w:pPr>
        <w:pStyle w:val="ListParagraph"/>
        <w:widowControl w:val="0"/>
        <w:numPr>
          <w:ilvl w:val="0"/>
          <w:numId w:val="35"/>
        </w:numPr>
        <w:tabs>
          <w:tab w:val="right" w:pos="8505"/>
        </w:tabs>
        <w:rPr>
          <w:rFonts w:cs="Arial"/>
          <w:b/>
          <w:sz w:val="22"/>
          <w:szCs w:val="22"/>
          <w:lang w:val="en-GB"/>
        </w:rPr>
      </w:pPr>
      <w:r>
        <w:rPr>
          <w:rFonts w:cs="Arial"/>
          <w:b/>
          <w:sz w:val="22"/>
          <w:szCs w:val="22"/>
          <w:lang w:val="en-GB"/>
        </w:rPr>
        <w:t>Doctoral School Manager – Description of tasks</w:t>
      </w:r>
    </w:p>
    <w:p w14:paraId="5DBB358D" w14:textId="77777777" w:rsidR="008E1B61" w:rsidRDefault="00601EAF">
      <w:pPr>
        <w:pStyle w:val="ListParagraph"/>
        <w:widowControl w:val="0"/>
        <w:numPr>
          <w:ilvl w:val="0"/>
          <w:numId w:val="35"/>
        </w:numPr>
        <w:tabs>
          <w:tab w:val="right" w:pos="8505"/>
        </w:tabs>
        <w:rPr>
          <w:rFonts w:cs="Arial"/>
          <w:b/>
          <w:sz w:val="22"/>
          <w:szCs w:val="22"/>
          <w:lang w:val="en-GB"/>
        </w:rPr>
      </w:pPr>
      <w:r>
        <w:rPr>
          <w:rFonts w:cs="Arial"/>
          <w:b/>
          <w:sz w:val="22"/>
          <w:szCs w:val="22"/>
          <w:lang w:val="en-GB"/>
        </w:rPr>
        <w:t>Doctoral School Administrative Assistants  – Description of tasks</w:t>
      </w:r>
    </w:p>
    <w:p w14:paraId="72024799" w14:textId="77777777" w:rsidR="008E1B61" w:rsidRDefault="008E1B61">
      <w:pPr>
        <w:pStyle w:val="ListParagraph"/>
        <w:widowControl w:val="0"/>
        <w:tabs>
          <w:tab w:val="right" w:pos="8505"/>
        </w:tabs>
        <w:rPr>
          <w:rFonts w:cs="Arial"/>
          <w:b/>
          <w:sz w:val="22"/>
          <w:szCs w:val="22"/>
          <w:lang w:val="en-GB"/>
        </w:rPr>
      </w:pPr>
    </w:p>
    <w:p w14:paraId="5C81AF91" w14:textId="77777777" w:rsidR="008E1B61" w:rsidRDefault="008E1B61">
      <w:pPr>
        <w:pStyle w:val="ListParagraph"/>
        <w:widowControl w:val="0"/>
        <w:tabs>
          <w:tab w:val="right" w:pos="8505"/>
        </w:tabs>
        <w:rPr>
          <w:rFonts w:cs="Arial"/>
          <w:b/>
          <w:sz w:val="22"/>
          <w:szCs w:val="22"/>
          <w:lang w:val="en-GB"/>
        </w:rPr>
      </w:pPr>
    </w:p>
    <w:p w14:paraId="76393898" w14:textId="77777777" w:rsidR="008E1B61" w:rsidRDefault="008E1B61">
      <w:pPr>
        <w:suppressAutoHyphens w:val="0"/>
        <w:rPr>
          <w:b/>
          <w:bCs/>
          <w:color w:val="365F91"/>
          <w:sz w:val="28"/>
          <w:szCs w:val="28"/>
          <w:lang w:val="en-GB"/>
        </w:rPr>
      </w:pPr>
    </w:p>
    <w:p w14:paraId="0C3D2724" w14:textId="77777777" w:rsidR="008E1B61" w:rsidRDefault="00601EAF">
      <w:pPr>
        <w:pStyle w:val="Heading1"/>
        <w:keepLines w:val="0"/>
        <w:pageBreakBefore/>
        <w:widowControl w:val="0"/>
      </w:pPr>
      <w:r>
        <w:lastRenderedPageBreak/>
        <w:t>Annex A: DS programmes</w:t>
      </w:r>
    </w:p>
    <w:p w14:paraId="211356BD" w14:textId="77777777" w:rsidR="008E1B61" w:rsidRDefault="008E1B61">
      <w:pPr>
        <w:rPr>
          <w:lang w:val="en-GB"/>
        </w:rPr>
      </w:pPr>
    </w:p>
    <w:p w14:paraId="7DF34F26" w14:textId="7E20E135" w:rsidR="008E1B61" w:rsidRPr="00A252CA" w:rsidRDefault="00601EAF">
      <w:pPr>
        <w:widowControl w:val="0"/>
        <w:spacing w:before="60" w:after="120"/>
        <w:rPr>
          <w:b/>
          <w:sz w:val="22"/>
          <w:szCs w:val="22"/>
          <w:lang w:val="en-GB"/>
        </w:rPr>
      </w:pPr>
      <w:r w:rsidRPr="00A252CA">
        <w:rPr>
          <w:b/>
          <w:sz w:val="22"/>
          <w:szCs w:val="22"/>
          <w:lang w:val="en-GB"/>
        </w:rPr>
        <w:t xml:space="preserve">A.1. Doctoral programme in </w:t>
      </w:r>
      <w:r w:rsidR="00A252CA" w:rsidRPr="00A252CA">
        <w:rPr>
          <w:rFonts w:cs="Arial"/>
          <w:b/>
          <w:sz w:val="22"/>
          <w:szCs w:val="22"/>
          <w:lang w:val="en-GB"/>
        </w:rPr>
        <w:t>Systems and Molecular Biomedicine (DS-Biomed)</w:t>
      </w:r>
      <w:r w:rsidR="00A252CA" w:rsidRPr="00A252CA">
        <w:rPr>
          <w:b/>
          <w:sz w:val="22"/>
          <w:szCs w:val="22"/>
          <w:lang w:val="en-GB"/>
        </w:rPr>
        <w:t xml:space="preserve"> </w:t>
      </w:r>
    </w:p>
    <w:p w14:paraId="6EDDF946" w14:textId="1D22AB85" w:rsidR="008E1B61" w:rsidRDefault="00601EAF">
      <w:pPr>
        <w:widowControl w:val="0"/>
        <w:spacing w:before="60" w:after="120"/>
        <w:rPr>
          <w:b/>
          <w:sz w:val="22"/>
          <w:szCs w:val="22"/>
          <w:lang w:val="en-GB"/>
        </w:rPr>
      </w:pPr>
      <w:r>
        <w:rPr>
          <w:b/>
          <w:sz w:val="22"/>
          <w:szCs w:val="22"/>
          <w:lang w:val="en-GB"/>
        </w:rPr>
        <w:t>A.</w:t>
      </w:r>
      <w:r w:rsidR="00073F7E">
        <w:rPr>
          <w:b/>
          <w:sz w:val="22"/>
          <w:szCs w:val="22"/>
          <w:lang w:val="en-GB"/>
        </w:rPr>
        <w:t>2</w:t>
      </w:r>
      <w:r>
        <w:rPr>
          <w:b/>
          <w:sz w:val="22"/>
          <w:szCs w:val="22"/>
          <w:lang w:val="en-GB"/>
        </w:rPr>
        <w:t>. Doctoral programme in Computer Science and Engineering</w:t>
      </w:r>
    </w:p>
    <w:p w14:paraId="20F79E05" w14:textId="39E6A83F" w:rsidR="008E1B61" w:rsidRDefault="00073F7E">
      <w:pPr>
        <w:widowControl w:val="0"/>
        <w:spacing w:before="60" w:after="120"/>
        <w:rPr>
          <w:b/>
          <w:sz w:val="22"/>
          <w:szCs w:val="22"/>
          <w:lang w:val="en-GB"/>
        </w:rPr>
      </w:pPr>
      <w:r>
        <w:rPr>
          <w:b/>
          <w:sz w:val="22"/>
          <w:szCs w:val="22"/>
          <w:lang w:val="en-GB"/>
        </w:rPr>
        <w:t>A.3</w:t>
      </w:r>
      <w:r w:rsidR="00601EAF">
        <w:rPr>
          <w:b/>
          <w:sz w:val="22"/>
          <w:szCs w:val="22"/>
          <w:lang w:val="en-GB"/>
        </w:rPr>
        <w:t xml:space="preserve">. Doctoral programme in Computational Sciences </w:t>
      </w:r>
    </w:p>
    <w:p w14:paraId="01CA87AC" w14:textId="58C72218" w:rsidR="008E1B61" w:rsidRDefault="00073F7E">
      <w:pPr>
        <w:widowControl w:val="0"/>
        <w:spacing w:before="60" w:after="120"/>
        <w:rPr>
          <w:rFonts w:cs="Arial"/>
          <w:b/>
          <w:sz w:val="22"/>
          <w:szCs w:val="22"/>
          <w:lang w:val="en-GB"/>
        </w:rPr>
      </w:pPr>
      <w:r>
        <w:rPr>
          <w:b/>
          <w:sz w:val="22"/>
          <w:szCs w:val="22"/>
          <w:lang w:val="en-GB"/>
        </w:rPr>
        <w:t>A.4</w:t>
      </w:r>
      <w:r w:rsidR="00601EAF">
        <w:rPr>
          <w:b/>
          <w:sz w:val="22"/>
          <w:szCs w:val="22"/>
          <w:lang w:val="en-GB"/>
        </w:rPr>
        <w:t xml:space="preserve">. Doctoral programme in </w:t>
      </w:r>
      <w:r w:rsidR="00601EAF">
        <w:rPr>
          <w:rFonts w:cs="Arial"/>
          <w:b/>
          <w:sz w:val="22"/>
          <w:szCs w:val="22"/>
          <w:lang w:val="en-GB"/>
        </w:rPr>
        <w:t>Mathematics and Applications</w:t>
      </w:r>
    </w:p>
    <w:p w14:paraId="5568FC30" w14:textId="7B668E7C" w:rsidR="008E1B61" w:rsidRDefault="00073F7E">
      <w:pPr>
        <w:widowControl w:val="0"/>
        <w:spacing w:before="60" w:after="120"/>
        <w:rPr>
          <w:rFonts w:cs="Arial"/>
          <w:b/>
          <w:sz w:val="22"/>
          <w:szCs w:val="22"/>
          <w:lang w:val="en-GB"/>
        </w:rPr>
      </w:pPr>
      <w:r>
        <w:rPr>
          <w:b/>
          <w:sz w:val="22"/>
          <w:szCs w:val="22"/>
          <w:lang w:val="en-GB"/>
        </w:rPr>
        <w:t>A.5</w:t>
      </w:r>
      <w:r w:rsidR="00601EAF">
        <w:rPr>
          <w:b/>
          <w:sz w:val="22"/>
          <w:szCs w:val="22"/>
          <w:lang w:val="en-GB"/>
        </w:rPr>
        <w:t xml:space="preserve">. Doctoral programme in </w:t>
      </w:r>
      <w:r w:rsidR="00601EAF">
        <w:rPr>
          <w:rFonts w:cs="Arial"/>
          <w:b/>
          <w:sz w:val="22"/>
          <w:szCs w:val="22"/>
          <w:lang w:val="en-GB"/>
        </w:rPr>
        <w:t xml:space="preserve">Physics </w:t>
      </w:r>
      <w:r w:rsidR="006614BA">
        <w:rPr>
          <w:rFonts w:cs="Arial"/>
          <w:b/>
          <w:sz w:val="22"/>
          <w:szCs w:val="22"/>
          <w:lang w:val="en-GB"/>
        </w:rPr>
        <w:t>&amp;</w:t>
      </w:r>
      <w:r w:rsidR="00601EAF">
        <w:rPr>
          <w:rFonts w:cs="Arial"/>
          <w:b/>
          <w:sz w:val="22"/>
          <w:szCs w:val="22"/>
          <w:lang w:val="en-GB"/>
        </w:rPr>
        <w:t xml:space="preserve"> Materials </w:t>
      </w:r>
      <w:r w:rsidR="006614BA">
        <w:rPr>
          <w:rFonts w:cs="Arial"/>
          <w:b/>
          <w:sz w:val="22"/>
          <w:szCs w:val="22"/>
          <w:lang w:val="en-GB"/>
        </w:rPr>
        <w:t>Science</w:t>
      </w:r>
    </w:p>
    <w:p w14:paraId="7FE01772" w14:textId="2F26494F" w:rsidR="008E1B61" w:rsidRDefault="00073F7E">
      <w:pPr>
        <w:widowControl w:val="0"/>
        <w:spacing w:before="60" w:after="120"/>
        <w:rPr>
          <w:rFonts w:cs="Arial"/>
          <w:b/>
          <w:sz w:val="22"/>
          <w:szCs w:val="22"/>
          <w:lang w:val="en-GB"/>
        </w:rPr>
      </w:pPr>
      <w:r>
        <w:rPr>
          <w:b/>
          <w:sz w:val="22"/>
          <w:szCs w:val="22"/>
          <w:lang w:val="en-GB"/>
        </w:rPr>
        <w:t>A.6</w:t>
      </w:r>
      <w:r w:rsidR="00601EAF">
        <w:rPr>
          <w:b/>
          <w:sz w:val="22"/>
          <w:szCs w:val="22"/>
          <w:lang w:val="en-GB"/>
        </w:rPr>
        <w:t>. Doctoral programme in C</w:t>
      </w:r>
      <w:r w:rsidR="00601EAF">
        <w:rPr>
          <w:rFonts w:cs="Arial"/>
          <w:b/>
          <w:sz w:val="22"/>
          <w:szCs w:val="22"/>
          <w:lang w:val="en-GB"/>
        </w:rPr>
        <w:t xml:space="preserve">ivil Engineering </w:t>
      </w:r>
    </w:p>
    <w:p w14:paraId="6BE6BD1C" w14:textId="529EB0EE" w:rsidR="008E1B61" w:rsidRDefault="00073F7E">
      <w:pPr>
        <w:widowControl w:val="0"/>
        <w:spacing w:before="60" w:after="120"/>
        <w:rPr>
          <w:b/>
          <w:sz w:val="22"/>
          <w:szCs w:val="22"/>
          <w:lang w:val="en-GB"/>
        </w:rPr>
      </w:pPr>
      <w:r>
        <w:rPr>
          <w:b/>
          <w:sz w:val="22"/>
          <w:szCs w:val="22"/>
          <w:lang w:val="en-GB"/>
        </w:rPr>
        <w:t>A.7</w:t>
      </w:r>
      <w:r w:rsidR="00601EAF">
        <w:rPr>
          <w:b/>
          <w:sz w:val="22"/>
          <w:szCs w:val="22"/>
          <w:lang w:val="en-GB"/>
        </w:rPr>
        <w:t xml:space="preserve">. Doctoral programme in Mechanical </w:t>
      </w:r>
      <w:r w:rsidR="006614BA">
        <w:rPr>
          <w:b/>
          <w:sz w:val="22"/>
          <w:szCs w:val="22"/>
          <w:lang w:val="en-GB"/>
        </w:rPr>
        <w:t xml:space="preserve">and </w:t>
      </w:r>
      <w:r>
        <w:rPr>
          <w:b/>
          <w:sz w:val="22"/>
          <w:szCs w:val="22"/>
          <w:lang w:val="en-GB"/>
        </w:rPr>
        <w:t>Communications</w:t>
      </w:r>
      <w:r w:rsidR="006614BA">
        <w:rPr>
          <w:b/>
          <w:sz w:val="22"/>
          <w:szCs w:val="22"/>
          <w:lang w:val="en-GB"/>
        </w:rPr>
        <w:t xml:space="preserve"> </w:t>
      </w:r>
      <w:r w:rsidR="00601EAF">
        <w:rPr>
          <w:b/>
          <w:sz w:val="22"/>
          <w:szCs w:val="22"/>
          <w:lang w:val="en-GB"/>
        </w:rPr>
        <w:t xml:space="preserve">Engineering </w:t>
      </w:r>
    </w:p>
    <w:p w14:paraId="2CF676D9" w14:textId="29735000" w:rsidR="00073F7E" w:rsidRDefault="00073F7E">
      <w:pPr>
        <w:widowControl w:val="0"/>
        <w:spacing w:before="60" w:after="120"/>
        <w:rPr>
          <w:b/>
          <w:sz w:val="22"/>
          <w:szCs w:val="22"/>
          <w:lang w:val="en-GB"/>
        </w:rPr>
      </w:pPr>
      <w:r>
        <w:rPr>
          <w:b/>
          <w:sz w:val="22"/>
          <w:szCs w:val="22"/>
          <w:lang w:val="en-GB"/>
        </w:rPr>
        <w:t>A.8. Doctoral programme in Geodesy and Geophysics</w:t>
      </w:r>
    </w:p>
    <w:p w14:paraId="7E2705C7" w14:textId="77777777" w:rsidR="008E1B61" w:rsidRDefault="008E1B61">
      <w:pPr>
        <w:widowControl w:val="0"/>
        <w:rPr>
          <w:lang w:val="en-GB"/>
        </w:rPr>
      </w:pPr>
      <w:bookmarkStart w:id="1" w:name="_GoBack"/>
      <w:bookmarkEnd w:id="1"/>
    </w:p>
    <w:p w14:paraId="3A15B089" w14:textId="77777777" w:rsidR="008E1B61" w:rsidRPr="006614BA" w:rsidRDefault="00601EAF">
      <w:pPr>
        <w:widowControl w:val="0"/>
        <w:rPr>
          <w:rFonts w:cs="Arial"/>
          <w:b/>
          <w:color w:val="FF0000"/>
          <w:sz w:val="22"/>
          <w:szCs w:val="22"/>
          <w:lang w:val="en-GB"/>
        </w:rPr>
      </w:pPr>
      <w:r w:rsidRPr="006614BA">
        <w:rPr>
          <w:rFonts w:cs="Arial"/>
          <w:b/>
          <w:color w:val="FF0000"/>
          <w:sz w:val="22"/>
          <w:szCs w:val="22"/>
          <w:lang w:val="en-GB"/>
        </w:rPr>
        <w:t>Module types:</w:t>
      </w:r>
    </w:p>
    <w:p w14:paraId="6D223A61" w14:textId="77777777" w:rsidR="008E1B61" w:rsidRPr="006614BA" w:rsidRDefault="008E1B61">
      <w:pPr>
        <w:widowControl w:val="0"/>
        <w:rPr>
          <w:rFonts w:cs="Arial"/>
          <w:b/>
          <w:color w:val="FF0000"/>
          <w:sz w:val="22"/>
          <w:szCs w:val="22"/>
          <w:lang w:val="en-GB"/>
        </w:rPr>
      </w:pPr>
    </w:p>
    <w:p w14:paraId="5526876F" w14:textId="77777777" w:rsidR="008E1B61" w:rsidRPr="006614BA" w:rsidRDefault="00601EAF">
      <w:pPr>
        <w:pStyle w:val="ListParagraph"/>
        <w:widowControl w:val="0"/>
        <w:numPr>
          <w:ilvl w:val="0"/>
          <w:numId w:val="5"/>
        </w:numPr>
        <w:rPr>
          <w:rFonts w:cs="Arial"/>
          <w:color w:val="FF0000"/>
          <w:sz w:val="22"/>
          <w:szCs w:val="22"/>
          <w:lang w:val="en-GB"/>
        </w:rPr>
      </w:pPr>
      <w:r w:rsidRPr="006614BA">
        <w:rPr>
          <w:rFonts w:cs="Arial"/>
          <w:color w:val="FF0000"/>
          <w:sz w:val="22"/>
          <w:szCs w:val="22"/>
          <w:lang w:val="en-GB"/>
        </w:rPr>
        <w:t>Programme specific modules: Scientific competences, training related to research topic of the doctoral candidate, or the research programme of the Doctoral School.</w:t>
      </w:r>
    </w:p>
    <w:p w14:paraId="42269241" w14:textId="77777777" w:rsidR="008E1B61" w:rsidRPr="006614BA" w:rsidRDefault="008E1B61">
      <w:pPr>
        <w:widowControl w:val="0"/>
        <w:rPr>
          <w:rFonts w:cs="Arial"/>
          <w:color w:val="FF0000"/>
          <w:sz w:val="22"/>
          <w:szCs w:val="22"/>
          <w:lang w:val="en-GB"/>
        </w:rPr>
      </w:pPr>
    </w:p>
    <w:p w14:paraId="5CC594CA" w14:textId="77777777" w:rsidR="008E1B61" w:rsidRPr="006614BA" w:rsidRDefault="00601EAF">
      <w:pPr>
        <w:pStyle w:val="ListParagraph"/>
        <w:widowControl w:val="0"/>
        <w:numPr>
          <w:ilvl w:val="0"/>
          <w:numId w:val="5"/>
        </w:numPr>
        <w:rPr>
          <w:rFonts w:cs="Arial"/>
          <w:color w:val="FF0000"/>
          <w:sz w:val="22"/>
          <w:szCs w:val="22"/>
          <w:lang w:val="en-GB"/>
        </w:rPr>
      </w:pPr>
      <w:r w:rsidRPr="006614BA">
        <w:rPr>
          <w:rFonts w:cs="Arial"/>
          <w:color w:val="FF0000"/>
          <w:sz w:val="22"/>
          <w:szCs w:val="22"/>
          <w:lang w:val="en-GB"/>
        </w:rPr>
        <w:t xml:space="preserve">Inter/cross-disciplinary competences, joint scientific modules, geared to groups of disciplines. </w:t>
      </w:r>
    </w:p>
    <w:p w14:paraId="22E9E6AC" w14:textId="77777777" w:rsidR="008E1B61" w:rsidRPr="006614BA" w:rsidRDefault="008E1B61">
      <w:pPr>
        <w:pStyle w:val="ListParagraph"/>
        <w:widowControl w:val="0"/>
        <w:ind w:left="360"/>
        <w:rPr>
          <w:rFonts w:cs="Arial"/>
          <w:color w:val="FF0000"/>
          <w:sz w:val="22"/>
          <w:szCs w:val="22"/>
          <w:lang w:val="en-GB"/>
        </w:rPr>
      </w:pPr>
    </w:p>
    <w:p w14:paraId="02430D6F" w14:textId="77777777" w:rsidR="008E1B61" w:rsidRPr="006614BA" w:rsidRDefault="00601EAF">
      <w:pPr>
        <w:pStyle w:val="ListParagraph"/>
        <w:widowControl w:val="0"/>
        <w:numPr>
          <w:ilvl w:val="0"/>
          <w:numId w:val="5"/>
        </w:numPr>
        <w:rPr>
          <w:rFonts w:cs="Arial"/>
          <w:color w:val="FF0000"/>
          <w:sz w:val="22"/>
          <w:szCs w:val="22"/>
          <w:lang w:val="en-GB"/>
        </w:rPr>
      </w:pPr>
      <w:r w:rsidRPr="006614BA">
        <w:rPr>
          <w:rFonts w:cs="Arial"/>
          <w:color w:val="FF0000"/>
          <w:sz w:val="22"/>
          <w:szCs w:val="22"/>
          <w:lang w:val="en-GB"/>
        </w:rPr>
        <w:t xml:space="preserve">Common foundation geared to all disciplines: Transferable skills training and development. </w:t>
      </w:r>
    </w:p>
    <w:p w14:paraId="61671099" w14:textId="77777777" w:rsidR="008E1B61" w:rsidRPr="006614BA" w:rsidRDefault="008E1B61">
      <w:pPr>
        <w:pStyle w:val="ListParagraph"/>
        <w:rPr>
          <w:rFonts w:cs="Arial"/>
          <w:color w:val="FF0000"/>
          <w:sz w:val="22"/>
          <w:szCs w:val="22"/>
          <w:lang w:val="en-GB"/>
        </w:rPr>
      </w:pPr>
    </w:p>
    <w:p w14:paraId="49F49D0B" w14:textId="77777777" w:rsidR="008E1B61" w:rsidRPr="006614BA" w:rsidRDefault="008E1B61">
      <w:pPr>
        <w:widowControl w:val="0"/>
        <w:rPr>
          <w:rFonts w:cs="Arial"/>
          <w:color w:val="FF0000"/>
          <w:sz w:val="22"/>
          <w:szCs w:val="22"/>
          <w:lang w:val="en-GB"/>
        </w:rPr>
      </w:pPr>
    </w:p>
    <w:p w14:paraId="48398936" w14:textId="77777777" w:rsidR="008E1B61" w:rsidRDefault="008E1B61">
      <w:pPr>
        <w:suppressAutoHyphens w:val="0"/>
        <w:rPr>
          <w:rFonts w:cs="Arial"/>
          <w:sz w:val="22"/>
          <w:szCs w:val="22"/>
          <w:lang w:val="en-GB"/>
        </w:rPr>
      </w:pPr>
    </w:p>
    <w:p w14:paraId="6251AAC4" w14:textId="77777777" w:rsidR="008E1B61" w:rsidRDefault="008E1B61">
      <w:pPr>
        <w:pageBreakBefore/>
        <w:widowControl w:val="0"/>
        <w:rPr>
          <w:rFonts w:cs="Arial"/>
          <w:sz w:val="22"/>
          <w:szCs w:val="22"/>
          <w:lang w:val="en-GB"/>
        </w:rPr>
      </w:pPr>
    </w:p>
    <w:p w14:paraId="72110C59" w14:textId="77777777" w:rsidR="008E1B61" w:rsidRDefault="008E1B61">
      <w:pPr>
        <w:widowControl w:val="0"/>
        <w:rPr>
          <w:rFonts w:cs="Arial"/>
          <w:sz w:val="22"/>
          <w:szCs w:val="22"/>
          <w:lang w:val="en-GB"/>
        </w:rPr>
      </w:pPr>
    </w:p>
    <w:p w14:paraId="1313A8CC" w14:textId="77777777" w:rsidR="008E1B61" w:rsidRDefault="008E1B61">
      <w:pPr>
        <w:widowControl w:val="0"/>
        <w:rPr>
          <w:rFonts w:cs="Arial"/>
          <w:sz w:val="22"/>
          <w:szCs w:val="22"/>
          <w:lang w:val="en-GB"/>
        </w:rPr>
      </w:pPr>
    </w:p>
    <w:tbl>
      <w:tblPr>
        <w:tblW w:w="0" w:type="auto"/>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1520"/>
        <w:gridCol w:w="1942"/>
        <w:gridCol w:w="5181"/>
      </w:tblGrid>
      <w:tr w:rsidR="008E1B61" w14:paraId="337D21C8" w14:textId="77777777">
        <w:tc>
          <w:tcPr>
            <w:tcW w:w="8643" w:type="dxa"/>
            <w:gridSpan w:val="3"/>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43F5453" w14:textId="77777777" w:rsidR="008E1B61" w:rsidRDefault="00601EAF">
            <w:pPr>
              <w:widowControl w:val="0"/>
              <w:spacing w:before="60" w:after="120"/>
              <w:jc w:val="center"/>
              <w:rPr>
                <w:rFonts w:cs="Arial"/>
                <w:b/>
                <w:sz w:val="22"/>
                <w:szCs w:val="22"/>
                <w:lang w:val="en-GB"/>
              </w:rPr>
            </w:pPr>
            <w:r>
              <w:rPr>
                <w:rFonts w:cs="Arial"/>
                <w:b/>
                <w:sz w:val="22"/>
                <w:szCs w:val="22"/>
                <w:lang w:val="en-GB"/>
              </w:rPr>
              <w:t>Title of Module</w:t>
            </w:r>
          </w:p>
          <w:p w14:paraId="3C92F986" w14:textId="77777777" w:rsidR="008E1B61" w:rsidRDefault="00601EAF">
            <w:pPr>
              <w:widowControl w:val="0"/>
              <w:spacing w:before="60" w:after="120"/>
              <w:jc w:val="center"/>
              <w:rPr>
                <w:rFonts w:cs="Arial"/>
                <w:i/>
                <w:sz w:val="22"/>
                <w:szCs w:val="22"/>
                <w:lang w:val="en-GB"/>
              </w:rPr>
            </w:pPr>
            <w:r>
              <w:rPr>
                <w:rFonts w:cs="Arial"/>
                <w:sz w:val="22"/>
                <w:szCs w:val="22"/>
                <w:lang w:val="en-GB"/>
              </w:rPr>
              <w:t xml:space="preserve">Type of Module: </w:t>
            </w:r>
            <w:r>
              <w:rPr>
                <w:rFonts w:cs="Arial"/>
                <w:i/>
                <w:sz w:val="22"/>
                <w:szCs w:val="22"/>
                <w:lang w:val="en-GB"/>
              </w:rPr>
              <w:t>(1,2 or 3)</w:t>
            </w:r>
          </w:p>
          <w:p w14:paraId="6D7B6FCE" w14:textId="77777777" w:rsidR="008E1B61" w:rsidRDefault="00601EAF">
            <w:pPr>
              <w:widowControl w:val="0"/>
              <w:spacing w:before="60" w:after="120"/>
              <w:jc w:val="center"/>
              <w:rPr>
                <w:rFonts w:cs="Arial"/>
                <w:sz w:val="22"/>
                <w:szCs w:val="22"/>
                <w:lang w:val="en-GB"/>
              </w:rPr>
            </w:pPr>
            <w:r>
              <w:rPr>
                <w:rFonts w:cs="Arial"/>
                <w:sz w:val="22"/>
                <w:szCs w:val="22"/>
                <w:lang w:val="en-GB"/>
              </w:rPr>
              <w:t>Status: YEAR</w:t>
            </w:r>
          </w:p>
        </w:tc>
      </w:tr>
      <w:tr w:rsidR="008E1B61" w:rsidRPr="008B5C7C" w14:paraId="6DD1DD93"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285B784" w14:textId="77777777" w:rsidR="008E1B61" w:rsidRDefault="00601EAF">
            <w:pPr>
              <w:widowControl w:val="0"/>
              <w:spacing w:before="60" w:after="120"/>
              <w:rPr>
                <w:rFonts w:cs="Arial"/>
                <w:sz w:val="22"/>
                <w:szCs w:val="22"/>
                <w:lang w:val="en-GB"/>
              </w:rPr>
            </w:pPr>
            <w:r>
              <w:rPr>
                <w:rFonts w:cs="Arial"/>
                <w:sz w:val="22"/>
                <w:szCs w:val="22"/>
                <w:lang w:val="en-GB"/>
              </w:rPr>
              <w:t>Module Number (Code for ACME/admin)</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EDE3631" w14:textId="77777777" w:rsidR="008E1B61" w:rsidRDefault="00601EAF">
            <w:pPr>
              <w:widowControl w:val="0"/>
              <w:spacing w:before="60" w:after="120"/>
              <w:rPr>
                <w:rFonts w:cs="Arial"/>
                <w:i/>
                <w:sz w:val="22"/>
                <w:szCs w:val="22"/>
                <w:lang w:val="en-GB"/>
              </w:rPr>
            </w:pPr>
            <w:r>
              <w:rPr>
                <w:rFonts w:cs="Arial"/>
                <w:i/>
                <w:sz w:val="22"/>
                <w:szCs w:val="22"/>
                <w:lang w:val="en-GB"/>
              </w:rPr>
              <w:t>Do not fill in, unless the course is an existing MA level course.</w:t>
            </w:r>
          </w:p>
        </w:tc>
      </w:tr>
      <w:tr w:rsidR="008E1B61" w:rsidRPr="008B5C7C" w14:paraId="1F1CAF85"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72E4032" w14:textId="77777777" w:rsidR="008E1B61" w:rsidRDefault="00601EAF">
            <w:pPr>
              <w:widowControl w:val="0"/>
              <w:spacing w:before="60" w:after="120"/>
              <w:rPr>
                <w:rFonts w:cs="Arial"/>
                <w:sz w:val="22"/>
                <w:szCs w:val="22"/>
                <w:lang w:val="en-GB"/>
              </w:rPr>
            </w:pPr>
            <w:r>
              <w:rPr>
                <w:rFonts w:cs="Arial"/>
                <w:sz w:val="22"/>
                <w:szCs w:val="22"/>
                <w:lang w:val="en-GB"/>
              </w:rPr>
              <w:t>Duration (weekly, bi-weekly, days or hours)</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461984E" w14:textId="77777777" w:rsidR="008E1B61" w:rsidRDefault="008E1B61">
            <w:pPr>
              <w:widowControl w:val="0"/>
              <w:spacing w:before="60" w:after="120"/>
              <w:rPr>
                <w:rFonts w:cs="Arial"/>
                <w:sz w:val="22"/>
                <w:szCs w:val="22"/>
                <w:lang w:val="en-GB"/>
              </w:rPr>
            </w:pPr>
          </w:p>
        </w:tc>
      </w:tr>
      <w:tr w:rsidR="008E1B61" w:rsidRPr="008B5C7C" w14:paraId="5B4D2BFD"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A864A39" w14:textId="77777777" w:rsidR="008E1B61" w:rsidRDefault="00601EAF">
            <w:pPr>
              <w:widowControl w:val="0"/>
              <w:spacing w:before="60" w:after="120"/>
              <w:rPr>
                <w:rFonts w:cs="Arial"/>
                <w:sz w:val="22"/>
                <w:szCs w:val="22"/>
                <w:lang w:val="en-GB"/>
              </w:rPr>
            </w:pPr>
            <w:r>
              <w:rPr>
                <w:rFonts w:cs="Arial"/>
                <w:sz w:val="22"/>
                <w:szCs w:val="22"/>
                <w:lang w:val="en-GB"/>
              </w:rPr>
              <w:t>Course type (Obligatory/ not obligatory)</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CDA3C6D" w14:textId="77777777" w:rsidR="008E1B61" w:rsidRDefault="008E1B61">
            <w:pPr>
              <w:widowControl w:val="0"/>
              <w:spacing w:before="60" w:after="120"/>
              <w:rPr>
                <w:rFonts w:cs="Arial"/>
                <w:sz w:val="22"/>
                <w:szCs w:val="22"/>
                <w:lang w:val="en-GB"/>
              </w:rPr>
            </w:pPr>
          </w:p>
        </w:tc>
      </w:tr>
      <w:tr w:rsidR="008E1B61" w14:paraId="07DF1213"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A9D75A2" w14:textId="77777777" w:rsidR="008E1B61" w:rsidRDefault="00601EAF">
            <w:pPr>
              <w:widowControl w:val="0"/>
              <w:spacing w:before="60" w:after="120"/>
              <w:rPr>
                <w:rFonts w:cs="Arial"/>
                <w:sz w:val="22"/>
                <w:szCs w:val="22"/>
                <w:lang w:val="en-GB"/>
              </w:rPr>
            </w:pPr>
            <w:r>
              <w:rPr>
                <w:rFonts w:cs="Arial"/>
                <w:sz w:val="22"/>
                <w:szCs w:val="22"/>
                <w:lang w:val="en-GB"/>
              </w:rPr>
              <w:t>Number of ECTS</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5B690D5" w14:textId="77777777" w:rsidR="008E1B61" w:rsidRDefault="008E1B61">
            <w:pPr>
              <w:widowControl w:val="0"/>
              <w:spacing w:before="60" w:after="120"/>
              <w:rPr>
                <w:rFonts w:cs="Arial"/>
                <w:sz w:val="22"/>
                <w:szCs w:val="22"/>
                <w:lang w:val="en-GB"/>
              </w:rPr>
            </w:pPr>
          </w:p>
        </w:tc>
      </w:tr>
      <w:tr w:rsidR="008E1B61" w14:paraId="58BF3D2D"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3C51C73" w14:textId="77777777" w:rsidR="008E1B61" w:rsidRDefault="00601EAF">
            <w:pPr>
              <w:widowControl w:val="0"/>
              <w:spacing w:before="60" w:after="120"/>
              <w:rPr>
                <w:rFonts w:cs="Arial"/>
                <w:sz w:val="22"/>
                <w:szCs w:val="22"/>
                <w:lang w:val="en-GB"/>
              </w:rPr>
            </w:pPr>
            <w:r>
              <w:rPr>
                <w:rFonts w:cs="Arial"/>
                <w:sz w:val="22"/>
                <w:szCs w:val="22"/>
                <w:lang w:val="en-GB"/>
              </w:rPr>
              <w:t>Frequency of Module</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BE12E70" w14:textId="77777777" w:rsidR="008E1B61" w:rsidRDefault="008E1B61">
            <w:pPr>
              <w:widowControl w:val="0"/>
              <w:spacing w:before="60" w:after="120"/>
              <w:rPr>
                <w:rFonts w:cs="Arial"/>
                <w:sz w:val="22"/>
                <w:szCs w:val="22"/>
                <w:lang w:val="en-GB"/>
              </w:rPr>
            </w:pPr>
          </w:p>
        </w:tc>
      </w:tr>
      <w:tr w:rsidR="008E1B61" w14:paraId="268A143B"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B9AD3EB" w14:textId="77777777" w:rsidR="008E1B61" w:rsidRDefault="00601EAF">
            <w:pPr>
              <w:widowControl w:val="0"/>
              <w:spacing w:before="60" w:after="120"/>
              <w:rPr>
                <w:rFonts w:cs="Arial"/>
                <w:sz w:val="22"/>
                <w:szCs w:val="22"/>
                <w:lang w:val="en-GB"/>
              </w:rPr>
            </w:pPr>
            <w:r>
              <w:rPr>
                <w:rFonts w:cs="Arial"/>
                <w:sz w:val="22"/>
                <w:szCs w:val="22"/>
                <w:lang w:val="en-GB"/>
              </w:rPr>
              <w:t xml:space="preserve">Recommended Year </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DC0BFC7" w14:textId="77777777" w:rsidR="008E1B61" w:rsidRDefault="008E1B61">
            <w:pPr>
              <w:widowControl w:val="0"/>
              <w:spacing w:before="60" w:after="120"/>
              <w:rPr>
                <w:rFonts w:cs="Arial"/>
                <w:sz w:val="22"/>
                <w:szCs w:val="22"/>
                <w:lang w:val="en-GB"/>
              </w:rPr>
            </w:pPr>
          </w:p>
        </w:tc>
      </w:tr>
      <w:tr w:rsidR="008E1B61" w14:paraId="63FD650D"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A36D43B" w14:textId="77777777" w:rsidR="008E1B61" w:rsidRDefault="00601EAF">
            <w:pPr>
              <w:widowControl w:val="0"/>
              <w:spacing w:before="60" w:after="120"/>
              <w:rPr>
                <w:rFonts w:cs="Arial"/>
                <w:sz w:val="22"/>
                <w:szCs w:val="22"/>
                <w:lang w:val="en-GB"/>
              </w:rPr>
            </w:pPr>
            <w:r>
              <w:rPr>
                <w:rFonts w:cs="Arial"/>
                <w:sz w:val="22"/>
                <w:szCs w:val="22"/>
                <w:lang w:val="en-GB"/>
              </w:rPr>
              <w:t xml:space="preserve">Requirements for participating </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478A922" w14:textId="77777777" w:rsidR="008E1B61" w:rsidRDefault="008E1B61">
            <w:pPr>
              <w:widowControl w:val="0"/>
              <w:spacing w:before="60" w:after="120"/>
              <w:rPr>
                <w:rFonts w:cs="Arial"/>
                <w:sz w:val="22"/>
                <w:szCs w:val="22"/>
                <w:lang w:val="en-GB"/>
              </w:rPr>
            </w:pPr>
          </w:p>
        </w:tc>
      </w:tr>
      <w:tr w:rsidR="008E1B61" w14:paraId="41C72D12"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B1A8C8D" w14:textId="77777777" w:rsidR="008E1B61" w:rsidRDefault="00601EAF">
            <w:pPr>
              <w:widowControl w:val="0"/>
              <w:spacing w:before="60" w:after="120"/>
              <w:rPr>
                <w:rFonts w:cs="Arial"/>
                <w:sz w:val="22"/>
                <w:szCs w:val="22"/>
                <w:lang w:val="en-GB"/>
              </w:rPr>
            </w:pPr>
            <w:r>
              <w:rPr>
                <w:rFonts w:cs="Arial"/>
                <w:sz w:val="22"/>
                <w:szCs w:val="22"/>
                <w:lang w:val="en-GB"/>
              </w:rPr>
              <w:t>Lecturer</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48EB51F" w14:textId="77777777" w:rsidR="008E1B61" w:rsidRDefault="008E1B61">
            <w:pPr>
              <w:widowControl w:val="0"/>
              <w:spacing w:before="60" w:after="120"/>
              <w:rPr>
                <w:rFonts w:cs="Arial"/>
                <w:sz w:val="22"/>
                <w:szCs w:val="22"/>
                <w:lang w:val="en-GB"/>
              </w:rPr>
            </w:pPr>
          </w:p>
        </w:tc>
      </w:tr>
      <w:tr w:rsidR="008E1B61" w14:paraId="10DC389C"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118D7F8" w14:textId="77777777" w:rsidR="008E1B61" w:rsidRDefault="00601EAF">
            <w:pPr>
              <w:widowControl w:val="0"/>
              <w:spacing w:before="60" w:after="120"/>
              <w:rPr>
                <w:rFonts w:cs="Arial"/>
                <w:sz w:val="22"/>
                <w:szCs w:val="22"/>
                <w:lang w:val="en-GB"/>
              </w:rPr>
            </w:pPr>
            <w:r>
              <w:rPr>
                <w:rFonts w:cs="Arial"/>
                <w:sz w:val="22"/>
                <w:szCs w:val="22"/>
                <w:lang w:val="en-GB"/>
              </w:rPr>
              <w:t>Teaching language</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1220310" w14:textId="77777777" w:rsidR="008E1B61" w:rsidRDefault="008E1B61">
            <w:pPr>
              <w:widowControl w:val="0"/>
              <w:spacing w:before="60" w:after="120"/>
              <w:rPr>
                <w:rFonts w:cs="Arial"/>
                <w:sz w:val="22"/>
                <w:szCs w:val="22"/>
                <w:lang w:val="en-GB"/>
              </w:rPr>
            </w:pPr>
          </w:p>
        </w:tc>
      </w:tr>
      <w:tr w:rsidR="008E1B61" w:rsidRPr="008B5C7C" w14:paraId="6501FFBD"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B746A33" w14:textId="77777777" w:rsidR="008E1B61" w:rsidRDefault="00601EAF">
            <w:pPr>
              <w:widowControl w:val="0"/>
              <w:spacing w:before="60" w:after="120"/>
              <w:rPr>
                <w:rFonts w:cs="Arial"/>
                <w:sz w:val="22"/>
                <w:szCs w:val="22"/>
                <w:lang w:val="en-GB"/>
              </w:rPr>
            </w:pPr>
            <w:r>
              <w:rPr>
                <w:rFonts w:cs="Arial"/>
                <w:sz w:val="22"/>
                <w:szCs w:val="22"/>
                <w:lang w:val="en-GB"/>
              </w:rPr>
              <w:t>Workload (self-study, contact hours, group work)</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C1B0E57" w14:textId="77777777" w:rsidR="008E1B61" w:rsidRDefault="008E1B61">
            <w:pPr>
              <w:widowControl w:val="0"/>
              <w:spacing w:before="60" w:after="120"/>
              <w:rPr>
                <w:rFonts w:cs="Arial"/>
                <w:sz w:val="22"/>
                <w:szCs w:val="22"/>
                <w:lang w:val="en-GB"/>
              </w:rPr>
            </w:pPr>
          </w:p>
        </w:tc>
      </w:tr>
      <w:tr w:rsidR="008E1B61" w:rsidRPr="008B5C7C" w14:paraId="4E5EE5C0"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8BCD14D" w14:textId="77777777" w:rsidR="008E1B61" w:rsidRDefault="00601EAF">
            <w:pPr>
              <w:widowControl w:val="0"/>
              <w:spacing w:before="60" w:after="120"/>
              <w:rPr>
                <w:rFonts w:cs="Arial"/>
                <w:sz w:val="22"/>
                <w:szCs w:val="22"/>
                <w:lang w:val="en-GB"/>
              </w:rPr>
            </w:pPr>
            <w:r>
              <w:rPr>
                <w:rFonts w:cs="Arial"/>
                <w:sz w:val="22"/>
                <w:szCs w:val="22"/>
                <w:lang w:val="en-GB"/>
              </w:rPr>
              <w:t>Requirement for award of credits</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EB63012" w14:textId="77777777" w:rsidR="008E1B61" w:rsidRDefault="008E1B61">
            <w:pPr>
              <w:widowControl w:val="0"/>
              <w:spacing w:before="60" w:after="120"/>
              <w:rPr>
                <w:rFonts w:cs="Arial"/>
                <w:sz w:val="22"/>
                <w:szCs w:val="22"/>
                <w:lang w:val="en-GB"/>
              </w:rPr>
            </w:pPr>
          </w:p>
        </w:tc>
      </w:tr>
      <w:tr w:rsidR="008E1B61" w14:paraId="3F205442" w14:textId="77777777">
        <w:tc>
          <w:tcPr>
            <w:tcW w:w="346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9A0CDF8" w14:textId="77777777" w:rsidR="008E1B61" w:rsidRDefault="00601EAF">
            <w:pPr>
              <w:widowControl w:val="0"/>
              <w:spacing w:before="60" w:after="120"/>
              <w:rPr>
                <w:rFonts w:cs="Arial"/>
                <w:sz w:val="22"/>
                <w:szCs w:val="22"/>
                <w:lang w:val="en-GB"/>
              </w:rPr>
            </w:pPr>
            <w:r>
              <w:rPr>
                <w:rFonts w:cs="Arial"/>
                <w:sz w:val="22"/>
                <w:szCs w:val="22"/>
                <w:lang w:val="en-GB"/>
              </w:rPr>
              <w:t>Special features (event, guest lectures, e-learning, conference, etc.)</w:t>
            </w:r>
          </w:p>
        </w:tc>
        <w:tc>
          <w:tcPr>
            <w:tcW w:w="51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90A670E" w14:textId="77777777" w:rsidR="008E1B61" w:rsidRDefault="00601EAF">
            <w:pPr>
              <w:widowControl w:val="0"/>
              <w:spacing w:before="60" w:after="120"/>
              <w:rPr>
                <w:rFonts w:cs="Arial"/>
                <w:sz w:val="22"/>
                <w:szCs w:val="22"/>
                <w:lang w:val="en-GB"/>
              </w:rPr>
            </w:pPr>
            <w:r>
              <w:rPr>
                <w:rFonts w:cs="Arial"/>
                <w:sz w:val="22"/>
                <w:szCs w:val="22"/>
                <w:lang w:val="en-GB"/>
              </w:rPr>
              <w:t>--</w:t>
            </w:r>
          </w:p>
        </w:tc>
      </w:tr>
      <w:tr w:rsidR="008E1B61" w14:paraId="3812CF13" w14:textId="77777777">
        <w:tc>
          <w:tcPr>
            <w:tcW w:w="8643" w:type="dxa"/>
            <w:gridSpan w:val="3"/>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64D4F74" w14:textId="77777777" w:rsidR="008E1B61" w:rsidRDefault="00601EAF">
            <w:pPr>
              <w:widowControl w:val="0"/>
              <w:spacing w:before="60" w:after="120"/>
              <w:rPr>
                <w:rFonts w:cs="Arial"/>
                <w:sz w:val="22"/>
                <w:szCs w:val="22"/>
                <w:lang w:val="en-GB"/>
              </w:rPr>
            </w:pPr>
            <w:r>
              <w:rPr>
                <w:rFonts w:cs="Arial"/>
                <w:sz w:val="22"/>
                <w:szCs w:val="22"/>
                <w:lang w:val="en-GB"/>
              </w:rPr>
              <w:t>Required literature</w:t>
            </w:r>
          </w:p>
          <w:p w14:paraId="6EEDE90F" w14:textId="77777777" w:rsidR="008E1B61" w:rsidRDefault="008E1B61">
            <w:pPr>
              <w:widowControl w:val="0"/>
              <w:spacing w:after="60"/>
              <w:ind w:left="284" w:hanging="284"/>
              <w:rPr>
                <w:rFonts w:cs="Arial"/>
                <w:color w:val="000000"/>
                <w:sz w:val="22"/>
                <w:szCs w:val="22"/>
                <w:lang w:val="en-GB"/>
              </w:rPr>
            </w:pPr>
          </w:p>
        </w:tc>
      </w:tr>
      <w:tr w:rsidR="008E1B61" w14:paraId="207A31F9" w14:textId="77777777">
        <w:tc>
          <w:tcPr>
            <w:tcW w:w="152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49ED1A9" w14:textId="77777777" w:rsidR="008E1B61" w:rsidRDefault="00601EAF">
            <w:pPr>
              <w:widowControl w:val="0"/>
              <w:spacing w:before="60" w:after="120"/>
              <w:rPr>
                <w:rFonts w:cs="Arial"/>
                <w:sz w:val="22"/>
                <w:szCs w:val="22"/>
                <w:lang w:val="en-GB"/>
              </w:rPr>
            </w:pPr>
            <w:r>
              <w:rPr>
                <w:rFonts w:cs="Arial"/>
                <w:sz w:val="22"/>
                <w:szCs w:val="22"/>
                <w:lang w:val="en-GB"/>
              </w:rPr>
              <w:t>Qualification objectives</w:t>
            </w:r>
          </w:p>
        </w:tc>
        <w:tc>
          <w:tcPr>
            <w:tcW w:w="7123"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BDE1E5B" w14:textId="77777777" w:rsidR="008E1B61" w:rsidRDefault="00601EAF">
            <w:pPr>
              <w:pStyle w:val="ListParagraph"/>
              <w:widowControl w:val="0"/>
              <w:numPr>
                <w:ilvl w:val="0"/>
                <w:numId w:val="2"/>
              </w:numPr>
              <w:spacing w:before="60" w:after="120"/>
              <w:rPr>
                <w:rFonts w:cs="Arial"/>
                <w:sz w:val="22"/>
                <w:szCs w:val="22"/>
                <w:lang w:val="en-GB"/>
              </w:rPr>
            </w:pPr>
            <w:r>
              <w:rPr>
                <w:rFonts w:cs="Arial"/>
                <w:sz w:val="22"/>
                <w:szCs w:val="22"/>
                <w:lang w:val="en-GB"/>
              </w:rPr>
              <w:t xml:space="preserve"> </w:t>
            </w:r>
          </w:p>
          <w:p w14:paraId="333F5A5B" w14:textId="77777777" w:rsidR="008E1B61" w:rsidRDefault="008E1B61">
            <w:pPr>
              <w:pStyle w:val="ListParagraph"/>
              <w:widowControl w:val="0"/>
              <w:numPr>
                <w:ilvl w:val="0"/>
                <w:numId w:val="2"/>
              </w:numPr>
              <w:spacing w:before="60" w:after="120"/>
              <w:rPr>
                <w:rFonts w:cs="Arial"/>
                <w:sz w:val="22"/>
                <w:szCs w:val="22"/>
                <w:lang w:val="en-GB"/>
              </w:rPr>
            </w:pPr>
          </w:p>
        </w:tc>
      </w:tr>
      <w:tr w:rsidR="008E1B61" w:rsidRPr="008B5C7C" w14:paraId="3C75A09A" w14:textId="77777777">
        <w:tc>
          <w:tcPr>
            <w:tcW w:w="152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ADBD9EE" w14:textId="77777777" w:rsidR="008E1B61" w:rsidRDefault="00601EAF">
            <w:pPr>
              <w:widowControl w:val="0"/>
              <w:spacing w:before="60" w:after="120"/>
              <w:rPr>
                <w:rFonts w:cs="Arial"/>
                <w:sz w:val="22"/>
                <w:szCs w:val="22"/>
                <w:lang w:val="en-GB"/>
              </w:rPr>
            </w:pPr>
            <w:r>
              <w:rPr>
                <w:rFonts w:cs="Arial"/>
                <w:sz w:val="22"/>
                <w:szCs w:val="22"/>
                <w:lang w:val="en-GB"/>
              </w:rPr>
              <w:t xml:space="preserve">Content of module </w:t>
            </w:r>
          </w:p>
          <w:p w14:paraId="2F4422FA" w14:textId="77777777" w:rsidR="008E1B61" w:rsidRDefault="00601EAF">
            <w:pPr>
              <w:widowControl w:val="0"/>
              <w:spacing w:before="60" w:after="120"/>
              <w:rPr>
                <w:rFonts w:cs="Arial"/>
                <w:i/>
                <w:sz w:val="20"/>
                <w:szCs w:val="20"/>
                <w:lang w:val="en-GB"/>
              </w:rPr>
            </w:pPr>
            <w:r>
              <w:rPr>
                <w:rFonts w:cs="Arial"/>
                <w:i/>
                <w:sz w:val="20"/>
                <w:szCs w:val="20"/>
                <w:lang w:val="en-GB"/>
              </w:rPr>
              <w:t>(short description of the content of teaching and learning)</w:t>
            </w:r>
          </w:p>
        </w:tc>
        <w:tc>
          <w:tcPr>
            <w:tcW w:w="7123"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3FEAE67" w14:textId="77777777" w:rsidR="008E1B61" w:rsidRDefault="008E1B61">
            <w:pPr>
              <w:widowControl w:val="0"/>
              <w:spacing w:before="60" w:after="120"/>
              <w:rPr>
                <w:rFonts w:cs="Arial"/>
                <w:sz w:val="22"/>
                <w:szCs w:val="22"/>
                <w:lang w:val="en-GB"/>
              </w:rPr>
            </w:pPr>
          </w:p>
        </w:tc>
      </w:tr>
    </w:tbl>
    <w:p w14:paraId="079EFF1A" w14:textId="77777777" w:rsidR="008E1B61" w:rsidRDefault="008E1B61">
      <w:pPr>
        <w:widowControl w:val="0"/>
        <w:spacing w:before="60" w:after="120"/>
        <w:rPr>
          <w:rFonts w:cs="Arial"/>
          <w:sz w:val="22"/>
          <w:szCs w:val="22"/>
          <w:shd w:val="clear" w:color="auto" w:fill="00FF00"/>
          <w:lang w:val="en-GB"/>
        </w:rPr>
      </w:pPr>
    </w:p>
    <w:p w14:paraId="79AD4309" w14:textId="77777777" w:rsidR="008E1B61" w:rsidRDefault="008E1B61">
      <w:pPr>
        <w:widowControl w:val="0"/>
        <w:spacing w:before="60" w:after="120"/>
        <w:rPr>
          <w:rFonts w:cs="Arial"/>
          <w:b/>
          <w:sz w:val="22"/>
          <w:szCs w:val="22"/>
          <w:lang w:val="en-GB"/>
        </w:rPr>
      </w:pPr>
    </w:p>
    <w:p w14:paraId="06F1B220" w14:textId="77777777" w:rsidR="008E1B61" w:rsidRDefault="00601EAF">
      <w:pPr>
        <w:widowControl w:val="0"/>
        <w:spacing w:before="60" w:after="120"/>
        <w:rPr>
          <w:rFonts w:cs="Arial"/>
          <w:b/>
          <w:sz w:val="22"/>
          <w:szCs w:val="22"/>
          <w:lang w:val="en-GB"/>
        </w:rPr>
      </w:pPr>
      <w:r>
        <w:rPr>
          <w:rFonts w:cs="Arial"/>
          <w:b/>
          <w:sz w:val="22"/>
          <w:szCs w:val="22"/>
          <w:lang w:val="en-GB"/>
        </w:rPr>
        <w:t>List of Members</w:t>
      </w:r>
    </w:p>
    <w:p w14:paraId="014B20DD" w14:textId="77777777" w:rsidR="008E1B61" w:rsidRDefault="00601EAF">
      <w:pPr>
        <w:widowControl w:val="0"/>
        <w:spacing w:before="60" w:after="120"/>
        <w:rPr>
          <w:rFonts w:cs="Arial"/>
          <w:sz w:val="22"/>
          <w:szCs w:val="22"/>
          <w:lang w:val="en-GB"/>
        </w:rPr>
      </w:pPr>
      <w:r>
        <w:rPr>
          <w:rFonts w:cs="Arial"/>
          <w:sz w:val="22"/>
          <w:szCs w:val="22"/>
          <w:lang w:val="en-GB"/>
        </w:rPr>
        <w:t xml:space="preserve">Prof. Dr XXX, </w:t>
      </w:r>
    </w:p>
    <w:p w14:paraId="3A386A58" w14:textId="77777777" w:rsidR="008E1B61" w:rsidRDefault="00601EAF">
      <w:pPr>
        <w:widowControl w:val="0"/>
        <w:spacing w:before="60" w:after="120"/>
        <w:rPr>
          <w:rFonts w:cs="Arial"/>
          <w:sz w:val="22"/>
          <w:szCs w:val="22"/>
          <w:lang w:val="en-GB"/>
        </w:rPr>
      </w:pPr>
      <w:r>
        <w:rPr>
          <w:rFonts w:cs="Arial"/>
          <w:sz w:val="22"/>
          <w:szCs w:val="22"/>
          <w:lang w:val="en-GB"/>
        </w:rPr>
        <w:t>Prof. Dr. XXX,</w:t>
      </w:r>
    </w:p>
    <w:p w14:paraId="21548451" w14:textId="77777777" w:rsidR="008E1B61" w:rsidRDefault="008E1B61">
      <w:pPr>
        <w:widowControl w:val="0"/>
        <w:spacing w:before="60" w:after="120"/>
        <w:rPr>
          <w:rFonts w:cs="Arial"/>
          <w:sz w:val="22"/>
          <w:szCs w:val="22"/>
          <w:lang w:val="en-GB"/>
        </w:rPr>
      </w:pPr>
    </w:p>
    <w:p w14:paraId="4264EE45" w14:textId="77777777" w:rsidR="008E1B61" w:rsidRDefault="00601EAF">
      <w:pPr>
        <w:widowControl w:val="0"/>
        <w:spacing w:before="60" w:after="120"/>
        <w:rPr>
          <w:rFonts w:cs="Arial"/>
          <w:sz w:val="22"/>
          <w:szCs w:val="22"/>
          <w:lang w:val="en-GB"/>
        </w:rPr>
      </w:pPr>
      <w:r>
        <w:rPr>
          <w:rFonts w:cs="Arial"/>
          <w:sz w:val="22"/>
          <w:szCs w:val="22"/>
          <w:lang w:val="en-GB"/>
        </w:rPr>
        <w:t>LIST – list of CVs from Lis only to be included when the DTUs are approved</w:t>
      </w:r>
    </w:p>
    <w:p w14:paraId="3515948D" w14:textId="77777777" w:rsidR="008E1B61" w:rsidRDefault="00601EAF">
      <w:pPr>
        <w:widowControl w:val="0"/>
        <w:spacing w:before="60" w:after="120"/>
        <w:rPr>
          <w:rFonts w:cs="Arial"/>
          <w:sz w:val="22"/>
          <w:szCs w:val="22"/>
          <w:lang w:val="en-GB"/>
        </w:rPr>
      </w:pPr>
      <w:r>
        <w:rPr>
          <w:rFonts w:cs="Arial"/>
          <w:sz w:val="22"/>
          <w:szCs w:val="22"/>
          <w:lang w:val="en-GB"/>
        </w:rPr>
        <w:t xml:space="preserve">link to LIs – rules </w:t>
      </w:r>
    </w:p>
    <w:p w14:paraId="17F0A3A4" w14:textId="77777777" w:rsidR="008E1B61" w:rsidRDefault="00601EAF">
      <w:pPr>
        <w:widowControl w:val="0"/>
        <w:spacing w:before="60" w:after="120"/>
        <w:rPr>
          <w:rFonts w:cs="Arial"/>
          <w:sz w:val="22"/>
          <w:szCs w:val="22"/>
          <w:lang w:val="en-GB"/>
        </w:rPr>
      </w:pPr>
      <w:r>
        <w:rPr>
          <w:rFonts w:cs="Arial"/>
          <w:sz w:val="22"/>
          <w:szCs w:val="22"/>
          <w:lang w:val="en-GB"/>
        </w:rPr>
        <w:t>rules for ADRs</w:t>
      </w:r>
    </w:p>
    <w:p w14:paraId="6F9D89FD" w14:textId="7D880116" w:rsidR="006614BA" w:rsidRPr="00910626" w:rsidRDefault="00910626">
      <w:pPr>
        <w:widowControl w:val="0"/>
        <w:spacing w:before="60" w:after="120"/>
        <w:rPr>
          <w:rFonts w:cs="Arial"/>
          <w:color w:val="FF0000"/>
          <w:sz w:val="22"/>
          <w:szCs w:val="22"/>
          <w:lang w:val="en-GB"/>
        </w:rPr>
      </w:pPr>
      <w:r w:rsidRPr="00910626">
        <w:rPr>
          <w:rFonts w:cs="Arial"/>
          <w:color w:val="FF0000"/>
          <w:sz w:val="22"/>
          <w:szCs w:val="22"/>
          <w:lang w:val="en-GB"/>
        </w:rPr>
        <w:t>(to be filled in?)</w:t>
      </w:r>
    </w:p>
    <w:p w14:paraId="05C289D2" w14:textId="77777777" w:rsidR="008E1B61" w:rsidRDefault="00601EAF">
      <w:pPr>
        <w:pStyle w:val="Heading1"/>
        <w:keepLines w:val="0"/>
        <w:widowControl w:val="0"/>
      </w:pPr>
      <w:r>
        <w:t>Annex B: Statutes of the Doctoral School</w:t>
      </w:r>
    </w:p>
    <w:p w14:paraId="132DFC75" w14:textId="77777777" w:rsidR="008E1B61" w:rsidRDefault="00601EAF">
      <w:pPr>
        <w:pStyle w:val="Heading1"/>
        <w:keepLines w:val="0"/>
        <w:widowControl w:val="0"/>
        <w:rPr>
          <w:rFonts w:cs="Arial"/>
          <w:sz w:val="22"/>
          <w:szCs w:val="22"/>
        </w:rPr>
      </w:pPr>
      <w:r>
        <w:t>Annex C: Doctoral Education Agreement</w:t>
      </w:r>
      <w:r>
        <w:rPr>
          <w:rFonts w:cs="Arial"/>
          <w:sz w:val="22"/>
          <w:szCs w:val="22"/>
        </w:rPr>
        <w:t xml:space="preserve">. </w:t>
      </w:r>
    </w:p>
    <w:p w14:paraId="663ACCB3" w14:textId="77777777" w:rsidR="008E1B61" w:rsidRDefault="008E1B61">
      <w:pPr>
        <w:widowControl w:val="0"/>
        <w:rPr>
          <w:rFonts w:cs="Arial"/>
          <w:sz w:val="22"/>
          <w:szCs w:val="22"/>
          <w:lang w:val="en-GB"/>
        </w:rPr>
      </w:pPr>
    </w:p>
    <w:p w14:paraId="78CBD1B4" w14:textId="77777777" w:rsidR="008E1B61" w:rsidRDefault="00601EAF">
      <w:pPr>
        <w:widowControl w:val="0"/>
        <w:rPr>
          <w:rFonts w:cs="Arial"/>
          <w:sz w:val="22"/>
          <w:szCs w:val="22"/>
          <w:lang w:val="en-GB"/>
        </w:rPr>
      </w:pPr>
      <w:r>
        <w:rPr>
          <w:rFonts w:cs="Arial"/>
          <w:sz w:val="22"/>
          <w:szCs w:val="22"/>
          <w:lang w:val="en-GB"/>
        </w:rPr>
        <w:t>The Doctoral Education Agreement contains:</w:t>
      </w:r>
    </w:p>
    <w:p w14:paraId="3E38EF0F" w14:textId="77777777" w:rsidR="008E1B61" w:rsidRDefault="00601EAF">
      <w:pPr>
        <w:pStyle w:val="ListParagraph"/>
        <w:widowControl w:val="0"/>
        <w:numPr>
          <w:ilvl w:val="0"/>
          <w:numId w:val="1"/>
        </w:numPr>
        <w:rPr>
          <w:rFonts w:cs="Arial"/>
          <w:sz w:val="22"/>
          <w:szCs w:val="22"/>
          <w:lang w:val="en-GB"/>
        </w:rPr>
      </w:pPr>
      <w:r>
        <w:rPr>
          <w:rFonts w:cs="Arial"/>
          <w:sz w:val="22"/>
          <w:szCs w:val="22"/>
          <w:lang w:val="en-GB"/>
        </w:rPr>
        <w:t>research theme, aims and objectives</w:t>
      </w:r>
    </w:p>
    <w:p w14:paraId="2937F847" w14:textId="77777777" w:rsidR="008E1B61" w:rsidRDefault="00601EAF">
      <w:pPr>
        <w:pStyle w:val="ListParagraph"/>
        <w:widowControl w:val="0"/>
        <w:numPr>
          <w:ilvl w:val="0"/>
          <w:numId w:val="1"/>
        </w:numPr>
        <w:rPr>
          <w:rFonts w:cs="Arial"/>
          <w:sz w:val="22"/>
          <w:szCs w:val="22"/>
          <w:lang w:val="en-GB"/>
        </w:rPr>
      </w:pPr>
      <w:r>
        <w:rPr>
          <w:rFonts w:cs="Arial"/>
          <w:sz w:val="22"/>
          <w:szCs w:val="22"/>
          <w:lang w:val="en-GB"/>
        </w:rPr>
        <w:t>research, training and career plans</w:t>
      </w:r>
    </w:p>
    <w:p w14:paraId="633C8FDC" w14:textId="77777777" w:rsidR="008E1B61" w:rsidRDefault="00601EAF">
      <w:pPr>
        <w:pStyle w:val="ListParagraph"/>
        <w:widowControl w:val="0"/>
        <w:numPr>
          <w:ilvl w:val="0"/>
          <w:numId w:val="1"/>
        </w:numPr>
        <w:rPr>
          <w:rFonts w:cs="Arial"/>
          <w:sz w:val="22"/>
          <w:szCs w:val="22"/>
          <w:lang w:val="en-GB"/>
        </w:rPr>
      </w:pPr>
      <w:r>
        <w:rPr>
          <w:rFonts w:cs="Arial"/>
          <w:sz w:val="22"/>
          <w:szCs w:val="22"/>
          <w:lang w:val="en-GB"/>
        </w:rPr>
        <w:t>supervisor and CET</w:t>
      </w:r>
    </w:p>
    <w:p w14:paraId="2567E37C" w14:textId="77777777" w:rsidR="008E1B61" w:rsidRDefault="00601EAF">
      <w:pPr>
        <w:pStyle w:val="ListParagraph"/>
        <w:widowControl w:val="0"/>
        <w:numPr>
          <w:ilvl w:val="0"/>
          <w:numId w:val="1"/>
        </w:numPr>
        <w:rPr>
          <w:rFonts w:cs="Arial"/>
          <w:sz w:val="22"/>
          <w:szCs w:val="22"/>
          <w:lang w:val="en-GB"/>
        </w:rPr>
      </w:pPr>
      <w:r>
        <w:rPr>
          <w:rFonts w:cs="Arial"/>
          <w:sz w:val="22"/>
          <w:szCs w:val="22"/>
          <w:lang w:val="en-GB"/>
        </w:rPr>
        <w:t>frequency of supervision</w:t>
      </w:r>
    </w:p>
    <w:p w14:paraId="1D8EC97E" w14:textId="77777777" w:rsidR="008E1B61" w:rsidRDefault="00601EAF">
      <w:pPr>
        <w:pStyle w:val="ListParagraph"/>
        <w:widowControl w:val="0"/>
        <w:numPr>
          <w:ilvl w:val="0"/>
          <w:numId w:val="1"/>
        </w:numPr>
        <w:rPr>
          <w:rFonts w:cs="Arial"/>
          <w:sz w:val="22"/>
          <w:szCs w:val="22"/>
          <w:lang w:val="en-GB"/>
        </w:rPr>
      </w:pPr>
      <w:r>
        <w:rPr>
          <w:rFonts w:cs="Arial"/>
          <w:sz w:val="22"/>
          <w:szCs w:val="22"/>
          <w:lang w:val="en-GB"/>
        </w:rPr>
        <w:t xml:space="preserve">reporting, presentation and publication </w:t>
      </w:r>
    </w:p>
    <w:p w14:paraId="09D49828" w14:textId="77777777" w:rsidR="008E1B61" w:rsidRDefault="00601EAF">
      <w:pPr>
        <w:pStyle w:val="ListParagraph"/>
        <w:widowControl w:val="0"/>
        <w:numPr>
          <w:ilvl w:val="0"/>
          <w:numId w:val="1"/>
        </w:numPr>
        <w:rPr>
          <w:rFonts w:cs="Arial"/>
          <w:sz w:val="22"/>
          <w:szCs w:val="22"/>
          <w:lang w:val="en-GB"/>
        </w:rPr>
      </w:pPr>
      <w:r>
        <w:rPr>
          <w:rFonts w:cs="Arial"/>
          <w:sz w:val="22"/>
          <w:szCs w:val="22"/>
          <w:lang w:val="en-GB"/>
        </w:rPr>
        <w:t>teaching tasks</w:t>
      </w:r>
    </w:p>
    <w:p w14:paraId="3BDDDE8B" w14:textId="77777777" w:rsidR="008E1B61" w:rsidRDefault="00601EAF">
      <w:pPr>
        <w:pStyle w:val="ListParagraph"/>
        <w:widowControl w:val="0"/>
        <w:numPr>
          <w:ilvl w:val="0"/>
          <w:numId w:val="1"/>
        </w:numPr>
        <w:rPr>
          <w:rFonts w:cs="Arial"/>
          <w:sz w:val="22"/>
          <w:szCs w:val="22"/>
          <w:lang w:val="en-GB"/>
        </w:rPr>
      </w:pPr>
      <w:r>
        <w:rPr>
          <w:rFonts w:cs="Arial"/>
          <w:sz w:val="22"/>
          <w:szCs w:val="22"/>
          <w:lang w:val="en-GB"/>
        </w:rPr>
        <w:t>distribution of tasks</w:t>
      </w:r>
    </w:p>
    <w:p w14:paraId="49AF542F" w14:textId="77777777" w:rsidR="008E1B61" w:rsidRDefault="00601EAF">
      <w:pPr>
        <w:pStyle w:val="ListParagraph"/>
        <w:widowControl w:val="0"/>
        <w:numPr>
          <w:ilvl w:val="0"/>
          <w:numId w:val="1"/>
        </w:numPr>
        <w:rPr>
          <w:rFonts w:cs="Arial"/>
          <w:sz w:val="22"/>
          <w:szCs w:val="22"/>
          <w:lang w:val="en-GB"/>
        </w:rPr>
      </w:pPr>
      <w:r>
        <w:rPr>
          <w:rFonts w:cs="Arial"/>
          <w:sz w:val="22"/>
          <w:szCs w:val="22"/>
          <w:lang w:val="en-GB"/>
        </w:rPr>
        <w:t>involvement in Doctoral School</w:t>
      </w:r>
    </w:p>
    <w:p w14:paraId="663D792C" w14:textId="77777777" w:rsidR="008E1B61" w:rsidRDefault="00601EAF">
      <w:pPr>
        <w:pStyle w:val="ListParagraph"/>
        <w:widowControl w:val="0"/>
        <w:numPr>
          <w:ilvl w:val="0"/>
          <w:numId w:val="1"/>
        </w:numPr>
        <w:rPr>
          <w:rFonts w:cs="Arial"/>
          <w:sz w:val="22"/>
          <w:szCs w:val="22"/>
          <w:lang w:val="en-GB"/>
        </w:rPr>
      </w:pPr>
      <w:r>
        <w:rPr>
          <w:rFonts w:cs="Arial"/>
          <w:sz w:val="22"/>
          <w:szCs w:val="22"/>
          <w:lang w:val="en-GB"/>
        </w:rPr>
        <w:t>progress and evaluation criteria</w:t>
      </w:r>
    </w:p>
    <w:p w14:paraId="5F5E6E9D" w14:textId="77777777" w:rsidR="008E1B61" w:rsidRDefault="00601EAF">
      <w:pPr>
        <w:pStyle w:val="ListParagraph"/>
        <w:widowControl w:val="0"/>
        <w:numPr>
          <w:ilvl w:val="0"/>
          <w:numId w:val="1"/>
        </w:numPr>
        <w:rPr>
          <w:rFonts w:cs="Arial"/>
          <w:sz w:val="22"/>
          <w:szCs w:val="22"/>
          <w:lang w:val="en-GB"/>
        </w:rPr>
      </w:pPr>
      <w:r>
        <w:rPr>
          <w:rFonts w:cs="Arial"/>
          <w:sz w:val="22"/>
          <w:szCs w:val="22"/>
          <w:lang w:val="en-GB"/>
        </w:rPr>
        <w:t>rights and duties of the doctoral candidate</w:t>
      </w:r>
    </w:p>
    <w:p w14:paraId="44C670E0" w14:textId="77777777" w:rsidR="008E1B61" w:rsidRDefault="00601EAF">
      <w:pPr>
        <w:pStyle w:val="Heading1"/>
        <w:keepLines w:val="0"/>
        <w:widowControl w:val="0"/>
      </w:pPr>
      <w:r>
        <w:t>Annex D: Diploma Supplement</w:t>
      </w:r>
    </w:p>
    <w:p w14:paraId="0BE5142D" w14:textId="77777777" w:rsidR="008E1B61" w:rsidRDefault="008E1B61">
      <w:pPr>
        <w:widowControl w:val="0"/>
        <w:rPr>
          <w:lang w:val="en-GB"/>
        </w:rPr>
      </w:pPr>
    </w:p>
    <w:p w14:paraId="6E43AACE" w14:textId="77777777" w:rsidR="008E1B61" w:rsidRDefault="00601EAF">
      <w:pPr>
        <w:widowControl w:val="0"/>
        <w:rPr>
          <w:i/>
          <w:sz w:val="22"/>
          <w:szCs w:val="22"/>
          <w:lang w:val="en-GB"/>
        </w:rPr>
      </w:pPr>
      <w:r>
        <w:rPr>
          <w:i/>
          <w:sz w:val="22"/>
          <w:szCs w:val="22"/>
          <w:lang w:val="en-GB"/>
        </w:rPr>
        <w:t>(See Appendix F of the Framework Document for an example)</w:t>
      </w:r>
    </w:p>
    <w:p w14:paraId="34FCA456" w14:textId="77777777" w:rsidR="008E1B61" w:rsidRDefault="008E1B61">
      <w:pPr>
        <w:widowControl w:val="0"/>
        <w:rPr>
          <w:sz w:val="22"/>
          <w:szCs w:val="22"/>
          <w:lang w:val="en-GB"/>
        </w:rPr>
      </w:pPr>
    </w:p>
    <w:p w14:paraId="5B3948B0" w14:textId="77777777" w:rsidR="008E1B61" w:rsidRDefault="00601EAF">
      <w:pPr>
        <w:widowControl w:val="0"/>
        <w:rPr>
          <w:sz w:val="22"/>
          <w:szCs w:val="22"/>
          <w:lang w:val="en-GB"/>
        </w:rPr>
      </w:pPr>
      <w:r>
        <w:rPr>
          <w:sz w:val="22"/>
          <w:szCs w:val="22"/>
          <w:lang w:val="en-GB"/>
        </w:rPr>
        <w:t>Based on current DS supplements, to be adapted after approval of the DSSE.</w:t>
      </w:r>
    </w:p>
    <w:p w14:paraId="13466F7B" w14:textId="77777777" w:rsidR="00910626" w:rsidRDefault="00910626">
      <w:pPr>
        <w:suppressAutoHyphens w:val="0"/>
        <w:rPr>
          <w:b/>
          <w:bCs/>
          <w:color w:val="365F91"/>
          <w:sz w:val="28"/>
          <w:szCs w:val="28"/>
          <w:lang w:val="en-GB"/>
        </w:rPr>
      </w:pPr>
      <w:r w:rsidRPr="00972DF8">
        <w:rPr>
          <w:lang w:val="en-GB"/>
        </w:rPr>
        <w:br w:type="page"/>
      </w:r>
    </w:p>
    <w:p w14:paraId="3FA672C9" w14:textId="659EAC57" w:rsidR="008E1B61" w:rsidRDefault="00601EAF">
      <w:pPr>
        <w:pStyle w:val="Heading1"/>
        <w:keepLines w:val="0"/>
        <w:widowControl w:val="0"/>
      </w:pPr>
      <w:r>
        <w:lastRenderedPageBreak/>
        <w:t>Annex E: Quality Assurance Charter</w:t>
      </w:r>
    </w:p>
    <w:p w14:paraId="6F8E639B" w14:textId="77777777" w:rsidR="008E1B61" w:rsidRDefault="008E1B61">
      <w:pPr>
        <w:widowControl w:val="0"/>
        <w:rPr>
          <w:lang w:val="en-GB"/>
        </w:rPr>
      </w:pPr>
    </w:p>
    <w:p w14:paraId="4490224D" w14:textId="77777777" w:rsidR="008E1B61" w:rsidRDefault="00601EAF">
      <w:pPr>
        <w:widowControl w:val="0"/>
        <w:ind w:left="-567"/>
        <w:jc w:val="both"/>
        <w:rPr>
          <w:sz w:val="22"/>
          <w:szCs w:val="22"/>
          <w:lang w:val="en-GB"/>
        </w:rPr>
      </w:pPr>
      <w:r>
        <w:rPr>
          <w:sz w:val="22"/>
          <w:szCs w:val="22"/>
          <w:lang w:val="en-GB"/>
        </w:rPr>
        <w:t>The specific DSSE rules and procedures on quality assurance, have already been described under section 12. In addition the quality assurance in the DSSE will respect the general rules from the QAA Code of practice for quality assurance as indicated in Annex G to the Framework document and in the Quality Framework for Doctoral Training as proposed by the rectorate for the PRIDE Call, and hereinafter presented.</w:t>
      </w:r>
    </w:p>
    <w:p w14:paraId="6880BA83" w14:textId="77777777" w:rsidR="008E1B61" w:rsidRDefault="008E1B61">
      <w:pPr>
        <w:widowControl w:val="0"/>
        <w:spacing w:line="300" w:lineRule="exact"/>
        <w:jc w:val="both"/>
        <w:rPr>
          <w:rFonts w:cs="Arial"/>
          <w:sz w:val="22"/>
          <w:szCs w:val="22"/>
          <w:lang w:val="en-GB"/>
        </w:rPr>
      </w:pPr>
    </w:p>
    <w:p w14:paraId="2D802BED" w14:textId="77777777" w:rsidR="008E1B61" w:rsidRDefault="008E1B61">
      <w:pPr>
        <w:spacing w:line="360" w:lineRule="auto"/>
        <w:ind w:left="-709" w:right="-432"/>
        <w:jc w:val="both"/>
        <w:rPr>
          <w:rFonts w:cs="Times New Roman"/>
          <w:b/>
          <w:lang w:val="en-GB"/>
        </w:rPr>
      </w:pPr>
    </w:p>
    <w:p w14:paraId="2921F200" w14:textId="77777777" w:rsidR="008E1B61" w:rsidRDefault="008E1B61">
      <w:pPr>
        <w:spacing w:line="360" w:lineRule="auto"/>
        <w:ind w:left="-709" w:right="-432"/>
        <w:jc w:val="both"/>
        <w:rPr>
          <w:rFonts w:cs="Times New Roman"/>
          <w:b/>
          <w:lang w:val="en-GB"/>
        </w:rPr>
      </w:pPr>
    </w:p>
    <w:p w14:paraId="164DA7BE" w14:textId="77777777" w:rsidR="008E1B61" w:rsidRDefault="00601EAF">
      <w:pPr>
        <w:spacing w:line="360" w:lineRule="auto"/>
        <w:ind w:left="-709" w:right="-432"/>
        <w:jc w:val="both"/>
        <w:rPr>
          <w:rFonts w:cs="Times New Roman"/>
          <w:b/>
          <w:lang w:val="en-GB"/>
        </w:rPr>
      </w:pPr>
      <w:r>
        <w:rPr>
          <w:rFonts w:cs="Times New Roman"/>
          <w:b/>
          <w:lang w:val="en-GB"/>
        </w:rPr>
        <w:t>UL Implementation of the Quality Framework for Doctoral Training</w:t>
      </w:r>
    </w:p>
    <w:p w14:paraId="3C28F146"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 xml:space="preserve">The University of Luxembourg’s (UL) quality requirements on doctoral education are specified at three levels: 1. Luxembourg’s University </w:t>
      </w:r>
      <w:hyperlink>
        <w:r>
          <w:rPr>
            <w:rStyle w:val="InternetLink"/>
            <w:rFonts w:cs="Times New Roman"/>
            <w:sz w:val="22"/>
            <w:szCs w:val="22"/>
            <w:lang w:val="en-GB"/>
          </w:rPr>
          <w:t>Law</w:t>
        </w:r>
      </w:hyperlink>
      <w:r>
        <w:rPr>
          <w:rFonts w:cs="Times New Roman"/>
          <w:sz w:val="22"/>
          <w:szCs w:val="22"/>
          <w:lang w:val="en-GB"/>
        </w:rPr>
        <w:t xml:space="preserve"> and Grand-ducal Regulation (</w:t>
      </w:r>
      <w:hyperlink>
        <w:r>
          <w:rPr>
            <w:rStyle w:val="InternetLink"/>
            <w:rFonts w:cs="Times New Roman"/>
            <w:sz w:val="22"/>
            <w:szCs w:val="22"/>
            <w:lang w:val="en-GB"/>
          </w:rPr>
          <w:t>RGD</w:t>
        </w:r>
      </w:hyperlink>
      <w:r>
        <w:rPr>
          <w:rFonts w:cs="Times New Roman"/>
          <w:sz w:val="22"/>
          <w:szCs w:val="22"/>
          <w:lang w:val="en-GB"/>
        </w:rPr>
        <w:t>); 2. the UL’s internal regulations (</w:t>
      </w:r>
      <w:hyperlink>
        <w:r>
          <w:rPr>
            <w:rStyle w:val="InternetLink"/>
            <w:rFonts w:cs="Times New Roman"/>
            <w:sz w:val="22"/>
            <w:szCs w:val="22"/>
            <w:lang w:val="en-GB"/>
          </w:rPr>
          <w:t>ROI</w:t>
        </w:r>
      </w:hyperlink>
      <w:r>
        <w:rPr>
          <w:rFonts w:cs="Times New Roman"/>
          <w:sz w:val="22"/>
          <w:szCs w:val="22"/>
          <w:lang w:val="en-GB"/>
        </w:rPr>
        <w:t>) and Doctoral Education Framework (</w:t>
      </w:r>
      <w:hyperlink>
        <w:r>
          <w:rPr>
            <w:rStyle w:val="InternetLink"/>
            <w:rFonts w:cs="Times New Roman"/>
            <w:sz w:val="22"/>
            <w:szCs w:val="22"/>
            <w:lang w:val="en-GB"/>
          </w:rPr>
          <w:t>DEF</w:t>
        </w:r>
      </w:hyperlink>
      <w:r>
        <w:rPr>
          <w:rFonts w:cs="Times New Roman"/>
          <w:sz w:val="22"/>
          <w:szCs w:val="22"/>
          <w:lang w:val="en-GB"/>
        </w:rPr>
        <w:t>); and 3. the UL Governing Board approved Doctoral School Application documents and statutes. As shown below, implementation of the FNR’s Quality Framework for Doctoral Training is nearly completed; what remains will be finalised before the start of the DTU’s.</w:t>
      </w:r>
    </w:p>
    <w:p w14:paraId="09BCEEB0" w14:textId="77777777" w:rsidR="008E1B61" w:rsidRDefault="00601EAF">
      <w:pPr>
        <w:spacing w:line="360" w:lineRule="auto"/>
        <w:ind w:left="-709" w:right="-432"/>
        <w:jc w:val="both"/>
        <w:rPr>
          <w:rFonts w:cs="Times New Roman"/>
          <w:b/>
          <w:sz w:val="22"/>
          <w:szCs w:val="22"/>
          <w:lang w:val="en-GB"/>
        </w:rPr>
      </w:pPr>
      <w:r>
        <w:rPr>
          <w:rFonts w:cs="Times New Roman"/>
          <w:b/>
          <w:sz w:val="22"/>
          <w:szCs w:val="22"/>
          <w:lang w:val="en-GB"/>
        </w:rPr>
        <w:t>The University’s Doctoral Education: introduction</w:t>
      </w:r>
    </w:p>
    <w:p w14:paraId="301D8AC3"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 xml:space="preserve">The Law, RGD and ROI specify the modes of registration, admission, and assessment (intermediate and final) of each UL PhD candidate. The 2012 DEF introduced the concept of structured doctoral education through Doctoral Schools. </w:t>
      </w:r>
    </w:p>
    <w:p w14:paraId="786136D9" w14:textId="77777777" w:rsidR="008E1B61" w:rsidRDefault="00073F7E">
      <w:pPr>
        <w:spacing w:line="360" w:lineRule="auto"/>
        <w:ind w:left="-709" w:right="-432"/>
        <w:jc w:val="both"/>
        <w:rPr>
          <w:rFonts w:cs="Times New Roman"/>
          <w:sz w:val="22"/>
          <w:szCs w:val="22"/>
          <w:lang w:val="en-GB"/>
        </w:rPr>
      </w:pPr>
      <w:hyperlink>
        <w:r w:rsidR="00601EAF">
          <w:rPr>
            <w:rStyle w:val="InternetLink"/>
            <w:rFonts w:cs="Times New Roman"/>
            <w:sz w:val="22"/>
            <w:szCs w:val="22"/>
            <w:lang w:val="en-GB"/>
          </w:rPr>
          <w:t>Doctoral education</w:t>
        </w:r>
      </w:hyperlink>
      <w:r w:rsidR="00601EAF">
        <w:rPr>
          <w:rFonts w:cs="Times New Roman"/>
          <w:sz w:val="22"/>
          <w:szCs w:val="22"/>
          <w:lang w:val="en-GB"/>
        </w:rPr>
        <w:t xml:space="preserve"> comprises training through research, training for research, and a supportive environment, characterized by clarity, quality, and community. The core component is research (ROI: 80%). The required training component includes specialist and transferable skills. Teaching is encouraged, but limited to 90 hrs/year. </w:t>
      </w:r>
      <w:r w:rsidR="00601EAF">
        <w:rPr>
          <w:rFonts w:cs="Times New Roman"/>
          <w:sz w:val="22"/>
          <w:szCs w:val="22"/>
          <w:u w:val="single"/>
          <w:lang w:val="en-GB"/>
        </w:rPr>
        <w:t>PhD candidates</w:t>
      </w:r>
      <w:r w:rsidR="00601EAF">
        <w:rPr>
          <w:rFonts w:cs="Times New Roman"/>
          <w:sz w:val="22"/>
          <w:szCs w:val="22"/>
          <w:lang w:val="en-GB"/>
        </w:rPr>
        <w:t xml:space="preserve"> have a clear status and position, are recognized as early stages researchers, receive a personalised training programme, and are supervised and assessed based on a transparent contractual framework.</w:t>
      </w:r>
    </w:p>
    <w:p w14:paraId="44822522"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 xml:space="preserve">A </w:t>
      </w:r>
      <w:hyperlink>
        <w:r>
          <w:rPr>
            <w:rStyle w:val="InternetLink"/>
            <w:rFonts w:cs="Times New Roman"/>
            <w:sz w:val="22"/>
            <w:szCs w:val="22"/>
            <w:lang w:val="en-GB"/>
          </w:rPr>
          <w:t>Doctoral School</w:t>
        </w:r>
      </w:hyperlink>
      <w:r>
        <w:rPr>
          <w:rFonts w:cs="Times New Roman"/>
          <w:sz w:val="22"/>
          <w:szCs w:val="22"/>
          <w:lang w:val="en-GB"/>
        </w:rPr>
        <w:t xml:space="preserve"> (DS) is a research and training environment providing doctoral education and a community of (40+) PhD candidates, governed by the supervisors involved, and lead by an elected Head and Council. Multiple organizational units (UL internal or external) can be involved. The DS strategy and thematic focus are defined in close collaboration with the involved units. A DS has several </w:t>
      </w:r>
      <w:r>
        <w:rPr>
          <w:rFonts w:cs="Times New Roman"/>
          <w:sz w:val="22"/>
          <w:szCs w:val="22"/>
          <w:u w:val="single"/>
          <w:lang w:val="en-GB"/>
        </w:rPr>
        <w:t>doctoral programmes</w:t>
      </w:r>
      <w:r>
        <w:rPr>
          <w:rFonts w:cs="Times New Roman"/>
          <w:sz w:val="22"/>
          <w:szCs w:val="22"/>
          <w:lang w:val="en-GB"/>
        </w:rPr>
        <w:t xml:space="preserve"> that provide focus and the flexibility to adapt to changes, emerging topics and calls such as PRIDE. A program can “run across” several DS. A </w:t>
      </w:r>
      <w:r>
        <w:rPr>
          <w:rFonts w:cs="Times New Roman"/>
          <w:sz w:val="22"/>
          <w:szCs w:val="22"/>
          <w:u w:val="single"/>
          <w:lang w:val="en-GB"/>
        </w:rPr>
        <w:t>Doctoral Training Unit (DTU)</w:t>
      </w:r>
      <w:r>
        <w:rPr>
          <w:rFonts w:cs="Times New Roman"/>
          <w:sz w:val="22"/>
          <w:szCs w:val="22"/>
          <w:lang w:val="en-GB"/>
        </w:rPr>
        <w:t xml:space="preserve"> can strengthen an existing or lay the foundation for a new doctoral programme (or DS). </w:t>
      </w:r>
    </w:p>
    <w:p w14:paraId="4FD75E65" w14:textId="77777777" w:rsidR="008E1B61" w:rsidRDefault="00601EAF">
      <w:pPr>
        <w:spacing w:line="360" w:lineRule="auto"/>
        <w:ind w:left="-709" w:right="-432"/>
        <w:jc w:val="both"/>
        <w:rPr>
          <w:rFonts w:cs="Times New Roman"/>
          <w:b/>
          <w:sz w:val="22"/>
          <w:szCs w:val="22"/>
          <w:lang w:val="en-GB"/>
        </w:rPr>
      </w:pPr>
      <w:r>
        <w:rPr>
          <w:rFonts w:cs="Times New Roman"/>
          <w:b/>
          <w:sz w:val="22"/>
          <w:szCs w:val="22"/>
          <w:lang w:val="en-GB"/>
        </w:rPr>
        <w:t>Doctoral research environment and management</w:t>
      </w:r>
    </w:p>
    <w:p w14:paraId="144D28C1"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lastRenderedPageBreak/>
        <w:t xml:space="preserve">DSs offer PhD candidates a lively community and a rich, personalised research and training environment designed to further excellence in research by encouraging frequent intellectual interaction within and outside the UL, developing the competences required for high quality research, and prepare for future careers. Mobility is encouraged. </w:t>
      </w:r>
    </w:p>
    <w:p w14:paraId="6F212257"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 xml:space="preserve">The DS specifies and manages the doctoral education of its PhD candidates. The UL ensures adherence to the regulations concerning registration, admission, progress reports, final assessment and degree deference (Law, RGD &amp; ROI). Regular meetings of Heads of DS and of the Doctoral Education Committee (DS Heads, Deans and UL management) ensure continuous reflection on structure, management and quality of the UL doctoral education, as well as a common identity and coherence between DSs, respecting the specifics of individual fields. The </w:t>
      </w:r>
      <w:hyperlink>
        <w:r>
          <w:rPr>
            <w:rStyle w:val="InternetLink"/>
            <w:rFonts w:cs="Times New Roman"/>
            <w:sz w:val="22"/>
            <w:szCs w:val="22"/>
            <w:lang w:val="en-GB"/>
          </w:rPr>
          <w:t>UL review</w:t>
        </w:r>
      </w:hyperlink>
      <w:r>
        <w:rPr>
          <w:rFonts w:cs="Times New Roman"/>
          <w:sz w:val="22"/>
          <w:szCs w:val="22"/>
          <w:lang w:val="en-GB"/>
        </w:rPr>
        <w:t xml:space="preserve"> by the External Evaluation Committee includes doctoral education. The first DS-specific evaluations are planned in 2016.</w:t>
      </w:r>
    </w:p>
    <w:p w14:paraId="652F6694" w14:textId="77777777" w:rsidR="008E1B61" w:rsidRDefault="00601EAF">
      <w:pPr>
        <w:spacing w:line="360" w:lineRule="auto"/>
        <w:ind w:left="-709" w:right="-432"/>
        <w:jc w:val="both"/>
        <w:rPr>
          <w:rFonts w:cs="Times New Roman"/>
          <w:b/>
          <w:sz w:val="22"/>
          <w:szCs w:val="22"/>
          <w:lang w:val="en-GB"/>
        </w:rPr>
      </w:pPr>
      <w:r>
        <w:rPr>
          <w:rFonts w:cs="Times New Roman"/>
          <w:b/>
          <w:sz w:val="22"/>
          <w:szCs w:val="22"/>
          <w:lang w:val="en-GB"/>
        </w:rPr>
        <w:t>Recruitment and admission into doctoral education</w:t>
      </w:r>
    </w:p>
    <w:p w14:paraId="667F2915"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 xml:space="preserve">PhD candidates recruited by the UL receive an employment contract (“chercheur en formation doctorale”), hence follow UL standard recruitment procedures. All positions are advertised through the </w:t>
      </w:r>
      <w:hyperlink>
        <w:r>
          <w:rPr>
            <w:rStyle w:val="InternetLink"/>
            <w:rFonts w:cs="Times New Roman"/>
            <w:sz w:val="22"/>
            <w:szCs w:val="22"/>
            <w:lang w:val="en-GB"/>
          </w:rPr>
          <w:t>Euraxess-portal</w:t>
        </w:r>
      </w:hyperlink>
      <w:r>
        <w:rPr>
          <w:rFonts w:cs="Times New Roman"/>
          <w:sz w:val="22"/>
          <w:szCs w:val="22"/>
          <w:lang w:val="en-GB"/>
        </w:rPr>
        <w:t xml:space="preserve"> and other relevant media and networks. The UL </w:t>
      </w:r>
      <w:hyperlink>
        <w:r>
          <w:rPr>
            <w:rStyle w:val="InternetLink"/>
            <w:rFonts w:cs="Times New Roman"/>
            <w:sz w:val="22"/>
            <w:szCs w:val="22"/>
            <w:lang w:val="en-GB"/>
          </w:rPr>
          <w:t>work plan</w:t>
        </w:r>
      </w:hyperlink>
      <w:r>
        <w:rPr>
          <w:rFonts w:cs="Times New Roman"/>
          <w:sz w:val="22"/>
          <w:szCs w:val="22"/>
          <w:lang w:val="en-GB"/>
        </w:rPr>
        <w:t xml:space="preserve"> to implement fair and transparent recruitment and appraisal procedures for all researchers received the HR Excellence in Research logo in 2013.</w:t>
      </w:r>
    </w:p>
    <w:p w14:paraId="37580B5B"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As in other universities, admission is subject to legal criteria (Law &amp; RGD), the availability and interest of at least one thematically fitting supervisor, the candidate’s academic ability and research potential, the suitability and feasibility (incl. financial) of the intended research for a PhD project. The UL verifies the legal requirements. DS admission is initiated by the supervisor, but approved by the DS (as specified in its Statute). Once accepted, all UL PhD candidates, whether employed by the UL or otherwise, register as students each semester.</w:t>
      </w:r>
    </w:p>
    <w:p w14:paraId="47B87E25"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PhD candidates are welcomed in monthly UL induction days and in DS specific events. Upon admission, PhD candidates are informed about their rights and duties, and those of their supervisor(s).</w:t>
      </w:r>
    </w:p>
    <w:p w14:paraId="0BCC345A" w14:textId="77777777" w:rsidR="008E1B61" w:rsidRDefault="00601EAF">
      <w:pPr>
        <w:spacing w:line="360" w:lineRule="auto"/>
        <w:ind w:left="-709" w:right="-432"/>
        <w:jc w:val="both"/>
        <w:rPr>
          <w:rFonts w:cs="Times New Roman"/>
          <w:b/>
          <w:sz w:val="22"/>
          <w:szCs w:val="22"/>
          <w:lang w:val="en-GB"/>
        </w:rPr>
      </w:pPr>
      <w:r>
        <w:rPr>
          <w:rFonts w:cs="Times New Roman"/>
          <w:b/>
          <w:sz w:val="22"/>
          <w:szCs w:val="22"/>
          <w:lang w:val="en-GB"/>
        </w:rPr>
        <w:t>Supervision</w:t>
      </w:r>
    </w:p>
    <w:p w14:paraId="34010B2E"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All supervisors have to have a doctoral degree. The criteria and process to obtain supervision rights are documented, with specific rules for those external to the UL (RGD, ROI); the Faculty decides on awarding full or limited supervision rights based on scientific merit, supervisory experience, and fit with the Faculty’s strategy. Supervision trainings are offered for supervisors and for researchers without supervision rights as part of their career development.</w:t>
      </w:r>
    </w:p>
    <w:p w14:paraId="2716BD2D"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Each PhD candidate has a main supervisor at the UL: a joint degree (</w:t>
      </w:r>
      <w:hyperlink>
        <w:r>
          <w:rPr>
            <w:rStyle w:val="InternetLink"/>
            <w:rFonts w:cs="Times New Roman"/>
            <w:sz w:val="22"/>
            <w:szCs w:val="22"/>
            <w:lang w:val="en-GB"/>
          </w:rPr>
          <w:t>cotutelle)</w:t>
        </w:r>
      </w:hyperlink>
      <w:r>
        <w:rPr>
          <w:rFonts w:cs="Times New Roman"/>
          <w:sz w:val="22"/>
          <w:szCs w:val="22"/>
          <w:lang w:val="en-GB"/>
        </w:rPr>
        <w:t xml:space="preserve"> involves a second supervisor from another university. The supervisor is member of the thesis supervisory committee (CET) </w:t>
      </w:r>
      <w:r>
        <w:rPr>
          <w:rFonts w:cs="Times New Roman"/>
          <w:sz w:val="22"/>
          <w:szCs w:val="22"/>
          <w:lang w:val="en-GB"/>
        </w:rPr>
        <w:lastRenderedPageBreak/>
        <w:t>nominated by the Dean within two months after admission (RGD &amp; ROI). At the same time, the newly introduced Doctoral Education Agreement (DEA) between candidate, university and supervisor(s) is signed, ensuring transparency about rights, duties and expectations of all involved. The Litigation Committee deals with situations of conflict. The DEA includes the elements of the FNR’s supervision agreement proposal and is tailored to the training and research needs of the PhD candidate. The CET guides the PhD candidate throughout the process, and is responsible for formal progress evaluation and reporting (at least once a year), for reviewing the DEA, and for releasing the dissertation for the thesis defence.</w:t>
      </w:r>
    </w:p>
    <w:p w14:paraId="2E643C8B" w14:textId="77777777" w:rsidR="008E1B61" w:rsidRDefault="00601EAF">
      <w:pPr>
        <w:spacing w:line="360" w:lineRule="auto"/>
        <w:ind w:left="-709" w:right="-432"/>
        <w:jc w:val="both"/>
        <w:rPr>
          <w:rFonts w:cs="Times New Roman"/>
          <w:b/>
          <w:sz w:val="22"/>
          <w:szCs w:val="22"/>
          <w:lang w:val="en-GB"/>
        </w:rPr>
      </w:pPr>
      <w:r>
        <w:rPr>
          <w:rFonts w:cs="Times New Roman"/>
          <w:b/>
          <w:sz w:val="22"/>
          <w:szCs w:val="22"/>
          <w:lang w:val="en-GB"/>
        </w:rPr>
        <w:t>Skill training and professional development</w:t>
      </w:r>
    </w:p>
    <w:p w14:paraId="56736820"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 xml:space="preserve">PhD candidates benefit from high quality supervision and training offer. The role of the supervisor(s) remains crucial; the DS contributes with a community of peers, offering a wider range of experiences. The UL offers </w:t>
      </w:r>
      <w:hyperlink>
        <w:r>
          <w:rPr>
            <w:rStyle w:val="InternetLink"/>
            <w:rFonts w:cs="Times New Roman"/>
            <w:sz w:val="22"/>
            <w:szCs w:val="22"/>
            <w:lang w:val="en-GB"/>
          </w:rPr>
          <w:t>transferable skills trainings</w:t>
        </w:r>
      </w:hyperlink>
      <w:r>
        <w:rPr>
          <w:rFonts w:cs="Times New Roman"/>
          <w:sz w:val="22"/>
          <w:szCs w:val="22"/>
          <w:lang w:val="en-GB"/>
        </w:rPr>
        <w:t>, including scientific integrity, teacher training and entrepreneurship, and provides counselling for professional development and career orientation (</w:t>
      </w:r>
      <w:hyperlink>
        <w:r>
          <w:rPr>
            <w:rStyle w:val="InternetLink"/>
            <w:rFonts w:cs="Times New Roman"/>
            <w:sz w:val="22"/>
            <w:szCs w:val="22"/>
            <w:lang w:val="en-GB"/>
          </w:rPr>
          <w:t>Campus Carrières</w:t>
        </w:r>
      </w:hyperlink>
      <w:r>
        <w:rPr>
          <w:rFonts w:cs="Times New Roman"/>
          <w:sz w:val="22"/>
          <w:szCs w:val="22"/>
          <w:lang w:val="en-GB"/>
        </w:rPr>
        <w:t xml:space="preserve">). The DS provide a field-specific training offer. Chapter 2.2 describes DTU specific trainings. Participation in external events, e.g. summer schools and conferences, is strongly supported for training as well as networking purposes. A total of 500 hours (20 ECTS points) of training is required, of which 250 for transferable skills. A diploma supplement lists the absolved trainings. </w:t>
      </w:r>
    </w:p>
    <w:p w14:paraId="246E8658" w14:textId="77777777" w:rsidR="008E1B61" w:rsidRDefault="00601EAF">
      <w:pPr>
        <w:spacing w:line="360" w:lineRule="auto"/>
        <w:ind w:left="-709" w:right="-432"/>
        <w:jc w:val="both"/>
        <w:rPr>
          <w:rFonts w:cs="Times New Roman"/>
          <w:b/>
          <w:sz w:val="22"/>
          <w:szCs w:val="22"/>
          <w:lang w:val="en-GB"/>
        </w:rPr>
      </w:pPr>
      <w:r>
        <w:rPr>
          <w:rFonts w:cs="Times New Roman"/>
          <w:b/>
          <w:sz w:val="22"/>
          <w:szCs w:val="22"/>
          <w:lang w:val="en-GB"/>
        </w:rPr>
        <w:t>Dissemination</w:t>
      </w:r>
    </w:p>
    <w:p w14:paraId="3F2494F7"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 xml:space="preserve">Dissemination of results in scientific journals and conferences is required: to a non-scientific public recommended. Relevant training is offered. Standards concerning authorship and citation are made available. The UL has developed </w:t>
      </w:r>
      <w:hyperlink>
        <w:r>
          <w:rPr>
            <w:rStyle w:val="InternetLink"/>
            <w:rFonts w:cs="Times New Roman"/>
            <w:sz w:val="22"/>
            <w:szCs w:val="22"/>
            <w:lang w:val="en-GB"/>
          </w:rPr>
          <w:t>a valorisation and IPR</w:t>
        </w:r>
      </w:hyperlink>
      <w:r>
        <w:rPr>
          <w:rFonts w:cs="Times New Roman"/>
          <w:sz w:val="22"/>
          <w:szCs w:val="22"/>
          <w:lang w:val="en-GB"/>
        </w:rPr>
        <w:t xml:space="preserve"> guide, and employs a specialist to support researchers in this matter. Written agreements with partners include publication and IPR issues and are drawn up in an early stage. All dissertations are published through the UL’s </w:t>
      </w:r>
      <w:hyperlink>
        <w:r>
          <w:rPr>
            <w:rStyle w:val="InternetLink"/>
            <w:rFonts w:cs="Times New Roman"/>
            <w:sz w:val="22"/>
            <w:szCs w:val="22"/>
            <w:lang w:val="en-GB"/>
          </w:rPr>
          <w:t>Orbi</w:t>
        </w:r>
        <w:r>
          <w:rPr>
            <w:rStyle w:val="InternetLink"/>
            <w:rFonts w:cs="Times New Roman"/>
            <w:sz w:val="22"/>
            <w:szCs w:val="22"/>
            <w:vertAlign w:val="superscript"/>
            <w:lang w:val="en-GB"/>
          </w:rPr>
          <w:t>LU</w:t>
        </w:r>
        <w:r>
          <w:rPr>
            <w:rStyle w:val="InternetLink"/>
            <w:rFonts w:cs="Times New Roman"/>
            <w:sz w:val="22"/>
            <w:szCs w:val="22"/>
            <w:lang w:val="en-GB"/>
          </w:rPr>
          <w:t xml:space="preserve"> Open Access server</w:t>
        </w:r>
      </w:hyperlink>
      <w:r>
        <w:rPr>
          <w:rFonts w:cs="Times New Roman"/>
          <w:sz w:val="22"/>
          <w:szCs w:val="22"/>
          <w:lang w:val="en-GB"/>
        </w:rPr>
        <w:t>. Temporary or partial embargoes are possible.</w:t>
      </w:r>
    </w:p>
    <w:p w14:paraId="7973AE01" w14:textId="77777777" w:rsidR="008E1B61" w:rsidRDefault="00601EAF">
      <w:pPr>
        <w:spacing w:line="360" w:lineRule="auto"/>
        <w:ind w:left="-709" w:right="-432"/>
        <w:jc w:val="both"/>
        <w:rPr>
          <w:rFonts w:cs="Times New Roman"/>
          <w:b/>
          <w:sz w:val="22"/>
          <w:szCs w:val="22"/>
          <w:lang w:val="en-GB"/>
        </w:rPr>
      </w:pPr>
      <w:r>
        <w:rPr>
          <w:rFonts w:cs="Times New Roman"/>
          <w:b/>
          <w:sz w:val="22"/>
          <w:szCs w:val="22"/>
          <w:lang w:val="en-GB"/>
        </w:rPr>
        <w:t>Good practice in research</w:t>
      </w:r>
    </w:p>
    <w:p w14:paraId="65E75A3E"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t xml:space="preserve">The UL has put in place a </w:t>
      </w:r>
      <w:hyperlink>
        <w:r>
          <w:rPr>
            <w:rStyle w:val="InternetLink"/>
            <w:rFonts w:cs="Times New Roman"/>
            <w:sz w:val="22"/>
            <w:szCs w:val="22"/>
            <w:lang w:val="en-GB"/>
          </w:rPr>
          <w:t>Policy on Ethics in Research</w:t>
        </w:r>
      </w:hyperlink>
      <w:r>
        <w:rPr>
          <w:rFonts w:cs="Times New Roman"/>
          <w:sz w:val="22"/>
          <w:szCs w:val="22"/>
          <w:lang w:val="en-GB"/>
        </w:rPr>
        <w:t xml:space="preserve">. The </w:t>
      </w:r>
      <w:hyperlink>
        <w:r>
          <w:rPr>
            <w:rStyle w:val="InternetLink"/>
            <w:rFonts w:cs="Times New Roman"/>
            <w:sz w:val="22"/>
            <w:szCs w:val="22"/>
            <w:lang w:val="en-GB"/>
          </w:rPr>
          <w:t>Ethics Review Panel</w:t>
        </w:r>
      </w:hyperlink>
      <w:r>
        <w:rPr>
          <w:rFonts w:cs="Times New Roman"/>
          <w:sz w:val="22"/>
          <w:szCs w:val="22"/>
          <w:lang w:val="en-GB"/>
        </w:rPr>
        <w:t xml:space="preserve"> deals with ethics approval and scientific misconduct. Ethics approval by ERP and relevant external committees is required for all research activity involving human participants, human biological material and data, animals, or potentially harmful and/or irreversible changes to the environment. Ethics applications are co-signed by PhD candidate and supervisor(s). Awareness is raised during the induction days and trainings for PhD candidates (will be made mandatory). A train-the-trainer course will be offered in Spring 2016. A detailed scientific integrity guide will be available by the end of 2015.</w:t>
      </w:r>
    </w:p>
    <w:p w14:paraId="777DDC5B" w14:textId="77777777" w:rsidR="008E1B61" w:rsidRDefault="00601EAF">
      <w:pPr>
        <w:spacing w:line="360" w:lineRule="auto"/>
        <w:ind w:left="-709" w:right="-432"/>
        <w:jc w:val="both"/>
        <w:rPr>
          <w:rFonts w:cs="Times New Roman"/>
          <w:b/>
          <w:sz w:val="22"/>
          <w:szCs w:val="22"/>
          <w:lang w:val="en-GB"/>
        </w:rPr>
      </w:pPr>
      <w:r>
        <w:rPr>
          <w:rFonts w:cs="Times New Roman"/>
          <w:b/>
          <w:sz w:val="22"/>
          <w:szCs w:val="22"/>
          <w:lang w:val="en-GB"/>
        </w:rPr>
        <w:t>Thesis assessment committee and procedures</w:t>
      </w:r>
    </w:p>
    <w:p w14:paraId="327B751D" w14:textId="77777777" w:rsidR="008E1B61" w:rsidRDefault="00601EAF">
      <w:pPr>
        <w:spacing w:line="360" w:lineRule="auto"/>
        <w:ind w:left="-709" w:right="-432"/>
        <w:jc w:val="both"/>
        <w:rPr>
          <w:rFonts w:cs="Times New Roman"/>
          <w:sz w:val="22"/>
          <w:szCs w:val="22"/>
          <w:lang w:val="en-GB"/>
        </w:rPr>
      </w:pPr>
      <w:r>
        <w:rPr>
          <w:rFonts w:cs="Times New Roman"/>
          <w:sz w:val="22"/>
          <w:szCs w:val="22"/>
          <w:lang w:val="en-GB"/>
        </w:rPr>
        <w:lastRenderedPageBreak/>
        <w:t xml:space="preserve">The duration of a PhD at the UL is 3 years (Law, RGD). The CET can request for derogation from the UL president for maximum 1 year. After release of the dissertation by the CET, the examination committee (jury de thèse) meets with the PhD candidate evaluating dissertation, presentation and defence. This committee comprises at least 5 persons (6 for cotutelle) with a PhD degree, and includes the chair, the supervisor(s) and at least two examiners external to the degree-awarding institution(s) (see </w:t>
      </w:r>
      <w:hyperlink>
        <w:r>
          <w:rPr>
            <w:rStyle w:val="InternetLink"/>
            <w:rFonts w:cs="Times New Roman"/>
            <w:sz w:val="22"/>
            <w:szCs w:val="22"/>
            <w:lang w:val="en-GB"/>
          </w:rPr>
          <w:t>procedure</w:t>
        </w:r>
      </w:hyperlink>
      <w:r>
        <w:rPr>
          <w:rFonts w:cs="Times New Roman"/>
          <w:sz w:val="22"/>
          <w:szCs w:val="22"/>
          <w:lang w:val="en-GB"/>
        </w:rPr>
        <w:t>).</w:t>
      </w:r>
    </w:p>
    <w:p w14:paraId="45489C4C" w14:textId="77777777" w:rsidR="008E1B61" w:rsidRDefault="008E1B61">
      <w:pPr>
        <w:suppressAutoHyphens w:val="0"/>
        <w:rPr>
          <w:rFonts w:eastAsia="Times New Roman" w:cs="Times New Roman"/>
          <w:lang w:val="en-US" w:eastAsia="de-DE"/>
        </w:rPr>
      </w:pPr>
    </w:p>
    <w:p w14:paraId="0DA0E362" w14:textId="77777777" w:rsidR="008E1B61" w:rsidRDefault="00601EAF">
      <w:pPr>
        <w:pStyle w:val="Heading1"/>
        <w:keepLines w:val="0"/>
        <w:pageBreakBefore/>
        <w:widowControl w:val="0"/>
      </w:pPr>
      <w:r>
        <w:lastRenderedPageBreak/>
        <w:t>Annex F: Doctoral School manager – description of tasks</w:t>
      </w:r>
    </w:p>
    <w:p w14:paraId="703FDCEC" w14:textId="77777777" w:rsidR="008E1B61" w:rsidRDefault="008E1B61">
      <w:pPr>
        <w:pStyle w:val="Footer"/>
        <w:widowControl w:val="0"/>
        <w:pBdr>
          <w:top w:val="nil"/>
          <w:left w:val="nil"/>
          <w:bottom w:val="nil"/>
          <w:right w:val="nil"/>
        </w:pBdr>
        <w:rPr>
          <w:rFonts w:ascii="Cambria" w:hAnsi="Cambria"/>
          <w:lang w:val="en-US"/>
        </w:rPr>
      </w:pPr>
    </w:p>
    <w:p w14:paraId="5D0B3E06" w14:textId="77777777" w:rsidR="008E1B61" w:rsidRDefault="00601EAF">
      <w:pPr>
        <w:widowControl w:val="0"/>
        <w:spacing w:before="60" w:after="120"/>
        <w:outlineLvl w:val="5"/>
        <w:rPr>
          <w:rFonts w:cs="Arial"/>
          <w:bCs/>
          <w:sz w:val="22"/>
          <w:szCs w:val="22"/>
          <w:lang w:val="en-GB"/>
        </w:rPr>
      </w:pPr>
      <w:r>
        <w:rPr>
          <w:rFonts w:cs="Arial"/>
          <w:bCs/>
          <w:sz w:val="22"/>
          <w:szCs w:val="22"/>
          <w:lang w:val="en-GB"/>
        </w:rPr>
        <w:t>Day to day management of the school including but non-exhaustively:</w:t>
      </w:r>
    </w:p>
    <w:p w14:paraId="1357426D"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Assist the Head and Members' Council and Programme Co-ordinators and Committees in administrative and reporting matters of the Doctoral School.</w:t>
      </w:r>
    </w:p>
    <w:p w14:paraId="159C05B3"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 xml:space="preserve">Deal with all routine cases and administrative procedures of admission, progress reports, graduation etc. on behalf of the Head </w:t>
      </w:r>
    </w:p>
    <w:p w14:paraId="1D935D0D"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Organisation of doctoral training modules</w:t>
      </w:r>
    </w:p>
    <w:p w14:paraId="396577F7"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Overview of supervisors</w:t>
      </w:r>
    </w:p>
    <w:p w14:paraId="04B81A12"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Evaluation and quality assurance activities</w:t>
      </w:r>
    </w:p>
    <w:p w14:paraId="25CCE820" w14:textId="77777777" w:rsidR="008E1B61" w:rsidRDefault="00601EAF">
      <w:pPr>
        <w:pStyle w:val="ListParagraph"/>
        <w:widowControl w:val="0"/>
        <w:numPr>
          <w:ilvl w:val="0"/>
          <w:numId w:val="31"/>
        </w:numPr>
        <w:tabs>
          <w:tab w:val="left" w:pos="270"/>
        </w:tabs>
        <w:rPr>
          <w:sz w:val="23"/>
          <w:szCs w:val="23"/>
          <w:lang w:val="en-GB"/>
        </w:rPr>
      </w:pPr>
      <w:r>
        <w:rPr>
          <w:sz w:val="23"/>
          <w:szCs w:val="23"/>
          <w:lang w:val="en-GB"/>
        </w:rPr>
        <w:t>Apply for funding opportunities on the DS level in coordination with the programme coordinators and the Research Facilitators</w:t>
      </w:r>
    </w:p>
    <w:p w14:paraId="40F1E752"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Budget monitoring and preparation</w:t>
      </w:r>
    </w:p>
    <w:p w14:paraId="1B440A82"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Communication, including annual report</w:t>
      </w:r>
    </w:p>
    <w:p w14:paraId="1C53EF47" w14:textId="77777777" w:rsidR="008E1B61" w:rsidRDefault="00601EAF">
      <w:pPr>
        <w:pStyle w:val="ListParagraph"/>
        <w:widowControl w:val="0"/>
        <w:numPr>
          <w:ilvl w:val="0"/>
          <w:numId w:val="31"/>
        </w:numPr>
        <w:tabs>
          <w:tab w:val="left" w:pos="270"/>
        </w:tabs>
        <w:rPr>
          <w:sz w:val="23"/>
          <w:szCs w:val="23"/>
          <w:lang w:val="en-GB"/>
        </w:rPr>
      </w:pPr>
      <w:r>
        <w:rPr>
          <w:sz w:val="23"/>
          <w:szCs w:val="23"/>
          <w:lang w:val="en-GB"/>
        </w:rPr>
        <w:t>Organise and follow-up an Alumni programme together with the quality and procedures officer.</w:t>
      </w:r>
    </w:p>
    <w:p w14:paraId="5B0F264C" w14:textId="77777777" w:rsidR="008E1B61" w:rsidRDefault="008E1B61">
      <w:pPr>
        <w:widowControl w:val="0"/>
        <w:tabs>
          <w:tab w:val="left" w:pos="270"/>
        </w:tabs>
        <w:rPr>
          <w:sz w:val="23"/>
          <w:szCs w:val="23"/>
          <w:lang w:val="en-GB"/>
        </w:rPr>
      </w:pPr>
    </w:p>
    <w:p w14:paraId="6F3D1197" w14:textId="77777777" w:rsidR="008E1B61" w:rsidRDefault="00601EAF">
      <w:pPr>
        <w:widowControl w:val="0"/>
        <w:tabs>
          <w:tab w:val="left" w:pos="270"/>
        </w:tabs>
        <w:rPr>
          <w:sz w:val="23"/>
          <w:szCs w:val="23"/>
          <w:lang w:val="en-GB"/>
        </w:rPr>
      </w:pPr>
      <w:r>
        <w:rPr>
          <w:sz w:val="23"/>
          <w:szCs w:val="23"/>
          <w:lang w:val="en-GB"/>
        </w:rPr>
        <w:t>More detailed description:</w:t>
      </w:r>
    </w:p>
    <w:p w14:paraId="14D8C1D9"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and generally assist the Head and Members' Council and Programme Co-ordinators and Committees in administrative matters of the Doctoral School.</w:t>
      </w:r>
    </w:p>
    <w:p w14:paraId="5A915C33" w14:textId="77777777" w:rsidR="008E1B61" w:rsidRDefault="00601EAF">
      <w:pPr>
        <w:widowControl w:val="0"/>
        <w:numPr>
          <w:ilvl w:val="0"/>
          <w:numId w:val="31"/>
        </w:numPr>
        <w:rPr>
          <w:rFonts w:cs="Arial"/>
          <w:sz w:val="22"/>
          <w:szCs w:val="22"/>
          <w:shd w:val="clear" w:color="auto" w:fill="FFFFFF"/>
          <w:lang w:val="en-GB"/>
        </w:rPr>
      </w:pPr>
      <w:r>
        <w:rPr>
          <w:rFonts w:cs="Arial"/>
          <w:sz w:val="22"/>
          <w:szCs w:val="22"/>
          <w:lang w:val="en-GB"/>
        </w:rPr>
        <w:t>Ensure streamlined and consistent administrative procedures with th</w:t>
      </w:r>
      <w:r>
        <w:rPr>
          <w:rFonts w:cs="Arial"/>
          <w:sz w:val="22"/>
          <w:szCs w:val="22"/>
          <w:shd w:val="clear" w:color="auto" w:fill="FFFFFF"/>
          <w:lang w:val="en-GB"/>
        </w:rPr>
        <w:t xml:space="preserve">e BED. </w:t>
      </w:r>
    </w:p>
    <w:p w14:paraId="158AFD7A" w14:textId="77777777" w:rsidR="008E1B61" w:rsidRDefault="00601EAF">
      <w:pPr>
        <w:widowControl w:val="0"/>
        <w:numPr>
          <w:ilvl w:val="0"/>
          <w:numId w:val="31"/>
        </w:numPr>
        <w:rPr>
          <w:rFonts w:cs="Arial"/>
          <w:sz w:val="22"/>
          <w:szCs w:val="22"/>
          <w:lang w:val="en-GB"/>
        </w:rPr>
      </w:pPr>
      <w:r>
        <w:rPr>
          <w:rFonts w:cs="Arial"/>
          <w:sz w:val="22"/>
          <w:szCs w:val="22"/>
          <w:lang w:val="en-GB"/>
        </w:rPr>
        <w:t xml:space="preserve">Inform and advise the DS Members’ Council about extension requests, drop-outs and suspension requests. </w:t>
      </w:r>
    </w:p>
    <w:p w14:paraId="102AE8D8" w14:textId="77777777" w:rsidR="008E1B61" w:rsidRDefault="00601EAF">
      <w:pPr>
        <w:widowControl w:val="0"/>
        <w:numPr>
          <w:ilvl w:val="0"/>
          <w:numId w:val="31"/>
        </w:numPr>
        <w:rPr>
          <w:rFonts w:cs="Arial"/>
          <w:bCs/>
          <w:sz w:val="22"/>
          <w:szCs w:val="22"/>
          <w:lang w:val="en-GB"/>
        </w:rPr>
      </w:pPr>
      <w:r>
        <w:rPr>
          <w:rFonts w:cs="Arial"/>
          <w:bCs/>
          <w:sz w:val="22"/>
          <w:szCs w:val="22"/>
          <w:lang w:val="en-GB"/>
        </w:rPr>
        <w:t>Advise the Members' Council in any other requested matters</w:t>
      </w:r>
    </w:p>
    <w:p w14:paraId="593370CC" w14:textId="77777777" w:rsidR="008E1B61" w:rsidRDefault="00601EAF">
      <w:pPr>
        <w:pStyle w:val="ListParagraph"/>
        <w:widowControl w:val="0"/>
        <w:numPr>
          <w:ilvl w:val="0"/>
          <w:numId w:val="31"/>
        </w:numPr>
        <w:rPr>
          <w:rFonts w:cs="Arial"/>
          <w:bCs/>
          <w:sz w:val="22"/>
          <w:szCs w:val="22"/>
          <w:lang w:val="en-GB"/>
        </w:rPr>
      </w:pPr>
      <w:r>
        <w:rPr>
          <w:rFonts w:cs="Arial"/>
          <w:bCs/>
          <w:sz w:val="22"/>
          <w:szCs w:val="22"/>
          <w:lang w:val="en-GB"/>
        </w:rPr>
        <w:t>Manage all Diploma supplement processes.</w:t>
      </w:r>
    </w:p>
    <w:p w14:paraId="257B2325"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Support the selection and organisation of doctoral training related to the research of the Doctoral School.</w:t>
      </w:r>
    </w:p>
    <w:p w14:paraId="7FFFFE88" w14:textId="77777777" w:rsidR="008E1B61" w:rsidRDefault="00601EAF">
      <w:pPr>
        <w:widowControl w:val="0"/>
        <w:numPr>
          <w:ilvl w:val="0"/>
          <w:numId w:val="31"/>
        </w:numPr>
        <w:rPr>
          <w:rFonts w:cs="Arial"/>
          <w:sz w:val="22"/>
          <w:szCs w:val="22"/>
          <w:lang w:val="en-GB"/>
        </w:rPr>
      </w:pPr>
      <w:r>
        <w:rPr>
          <w:rFonts w:cs="Arial"/>
          <w:sz w:val="22"/>
          <w:szCs w:val="22"/>
          <w:lang w:val="en-GB"/>
        </w:rPr>
        <w:t xml:space="preserve">Follow-up the list of all training modules on offer. </w:t>
      </w:r>
    </w:p>
    <w:p w14:paraId="1AD49B2C" w14:textId="77777777" w:rsidR="008E1B61" w:rsidRDefault="00601EAF">
      <w:pPr>
        <w:widowControl w:val="0"/>
        <w:numPr>
          <w:ilvl w:val="0"/>
          <w:numId w:val="31"/>
        </w:numPr>
        <w:rPr>
          <w:rFonts w:cs="Arial"/>
          <w:sz w:val="22"/>
          <w:szCs w:val="22"/>
          <w:lang w:val="en-GB"/>
        </w:rPr>
      </w:pPr>
      <w:r>
        <w:rPr>
          <w:rFonts w:cs="Arial"/>
          <w:sz w:val="22"/>
          <w:szCs w:val="22"/>
          <w:lang w:val="en-GB"/>
        </w:rPr>
        <w:t xml:space="preserve">Follow-up a list of supervisors affiliated to the programme. </w:t>
      </w:r>
    </w:p>
    <w:p w14:paraId="6951B2E2" w14:textId="77777777" w:rsidR="008E1B61" w:rsidRDefault="00601EAF">
      <w:pPr>
        <w:widowControl w:val="0"/>
        <w:numPr>
          <w:ilvl w:val="0"/>
          <w:numId w:val="31"/>
        </w:numPr>
        <w:rPr>
          <w:rFonts w:cs="Arial"/>
          <w:bCs/>
          <w:sz w:val="22"/>
          <w:szCs w:val="22"/>
          <w:lang w:val="en-GB"/>
        </w:rPr>
      </w:pPr>
      <w:r>
        <w:rPr>
          <w:rFonts w:cs="Arial"/>
          <w:sz w:val="22"/>
          <w:szCs w:val="22"/>
          <w:lang w:val="en-GB"/>
        </w:rPr>
        <w:t xml:space="preserve">Elaborate together with the MC the yearly budget proposal for the Doctoral School Budget and </w:t>
      </w:r>
      <w:r>
        <w:rPr>
          <w:rFonts w:cs="Arial"/>
          <w:bCs/>
          <w:sz w:val="22"/>
          <w:szCs w:val="22"/>
          <w:lang w:val="en-GB"/>
        </w:rPr>
        <w:t>maintain budgetary overview.</w:t>
      </w:r>
    </w:p>
    <w:p w14:paraId="7E488860" w14:textId="77777777" w:rsidR="008E1B61" w:rsidRDefault="00601EAF">
      <w:pPr>
        <w:pStyle w:val="ListParagraph"/>
        <w:widowControl w:val="0"/>
        <w:numPr>
          <w:ilvl w:val="0"/>
          <w:numId w:val="31"/>
        </w:numPr>
        <w:rPr>
          <w:rFonts w:cs="Arial"/>
          <w:sz w:val="22"/>
          <w:szCs w:val="22"/>
          <w:lang w:val="en-GB"/>
        </w:rPr>
      </w:pPr>
      <w:r>
        <w:rPr>
          <w:rFonts w:cs="Arial"/>
          <w:bCs/>
          <w:sz w:val="22"/>
          <w:szCs w:val="22"/>
          <w:lang w:val="en-GB"/>
        </w:rPr>
        <w:t>Attends and r</w:t>
      </w:r>
      <w:r>
        <w:rPr>
          <w:rFonts w:cs="Arial"/>
          <w:sz w:val="22"/>
          <w:szCs w:val="22"/>
          <w:lang w:val="en-GB"/>
        </w:rPr>
        <w:t>eports to the Doctoral Education Committee, as well as the Faculty, RUs or ICs involved.</w:t>
      </w:r>
    </w:p>
    <w:p w14:paraId="3FA4C9E1"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Prepare an annual report on the DS, with specific sections on the programmes, based on the input of the programme coordinators. Presents to the MC, sends to Committee for comment.</w:t>
      </w:r>
    </w:p>
    <w:p w14:paraId="2FE19215" w14:textId="77777777" w:rsidR="008E1B61" w:rsidRDefault="00601EAF">
      <w:pPr>
        <w:pStyle w:val="ListParagraph"/>
        <w:widowControl w:val="0"/>
        <w:numPr>
          <w:ilvl w:val="0"/>
          <w:numId w:val="31"/>
        </w:numPr>
        <w:tabs>
          <w:tab w:val="left" w:pos="270"/>
        </w:tabs>
        <w:rPr>
          <w:sz w:val="23"/>
          <w:szCs w:val="23"/>
          <w:lang w:val="en-GB"/>
        </w:rPr>
      </w:pPr>
      <w:r>
        <w:rPr>
          <w:sz w:val="23"/>
          <w:szCs w:val="23"/>
          <w:lang w:val="en-GB"/>
        </w:rPr>
        <w:t>Communication with and reporting to funding bodies.</w:t>
      </w:r>
    </w:p>
    <w:p w14:paraId="7BAE0532" w14:textId="77777777" w:rsidR="008E1B61" w:rsidRDefault="00601EAF">
      <w:pPr>
        <w:pStyle w:val="ListParagraph"/>
        <w:widowControl w:val="0"/>
        <w:numPr>
          <w:ilvl w:val="0"/>
          <w:numId w:val="31"/>
        </w:numPr>
        <w:rPr>
          <w:rFonts w:cs="Arial"/>
          <w:sz w:val="22"/>
          <w:szCs w:val="22"/>
          <w:lang w:val="en-GB"/>
        </w:rPr>
      </w:pPr>
      <w:r>
        <w:rPr>
          <w:rFonts w:cs="Arial"/>
          <w:sz w:val="22"/>
          <w:szCs w:val="22"/>
          <w:lang w:val="en-GB"/>
        </w:rPr>
        <w:t>Organise together with the MC regular evaluations of the Doctoral School and, together with t</w:t>
      </w:r>
      <w:r>
        <w:rPr>
          <w:rFonts w:cs="Arial"/>
          <w:sz w:val="22"/>
          <w:szCs w:val="22"/>
          <w:shd w:val="clear" w:color="auto" w:fill="FFFFFF"/>
          <w:lang w:val="en-GB"/>
        </w:rPr>
        <w:t>he BED (Bureau des études doctorales / office of doctoral studies), o</w:t>
      </w:r>
      <w:r>
        <w:rPr>
          <w:rFonts w:cs="Arial"/>
          <w:sz w:val="22"/>
          <w:szCs w:val="22"/>
          <w:lang w:val="en-GB"/>
        </w:rPr>
        <w:t>f the progress of its doctoral candidates, report this to the Doctoral Education Committee and the RUs, ICs and Faculties involved.</w:t>
      </w:r>
    </w:p>
    <w:p w14:paraId="5E0A39A3" w14:textId="77777777" w:rsidR="008E1B61" w:rsidRDefault="00601EAF">
      <w:pPr>
        <w:widowControl w:val="0"/>
        <w:numPr>
          <w:ilvl w:val="0"/>
          <w:numId w:val="31"/>
        </w:numPr>
        <w:rPr>
          <w:rFonts w:cs="Arial"/>
          <w:sz w:val="22"/>
          <w:szCs w:val="22"/>
          <w:lang w:val="en-GB"/>
        </w:rPr>
      </w:pPr>
      <w:r>
        <w:rPr>
          <w:rFonts w:cs="Arial"/>
          <w:sz w:val="22"/>
          <w:szCs w:val="22"/>
          <w:lang w:val="en-GB"/>
        </w:rPr>
        <w:t xml:space="preserve">Implement the measures decided by the MC for quality assurance together with the Programme Committees, RUs, ICs and Faculties involved, as well as the Doctoral Education Committee. </w:t>
      </w:r>
    </w:p>
    <w:p w14:paraId="49520066" w14:textId="77777777" w:rsidR="008E1B61" w:rsidRDefault="00601EAF">
      <w:pPr>
        <w:widowControl w:val="0"/>
        <w:numPr>
          <w:ilvl w:val="0"/>
          <w:numId w:val="31"/>
        </w:numPr>
        <w:rPr>
          <w:rFonts w:cs="Arial"/>
          <w:sz w:val="22"/>
          <w:szCs w:val="22"/>
          <w:lang w:val="en-GB"/>
        </w:rPr>
      </w:pPr>
      <w:r>
        <w:rPr>
          <w:rFonts w:cs="Arial"/>
          <w:sz w:val="22"/>
          <w:szCs w:val="22"/>
          <w:lang w:val="en-GB"/>
        </w:rPr>
        <w:t>Ensures compliance to UL, national and international Codes of Practice and guidelines.</w:t>
      </w:r>
    </w:p>
    <w:p w14:paraId="69E62F41" w14:textId="77777777" w:rsidR="008E1B61" w:rsidRDefault="00601EAF">
      <w:pPr>
        <w:pStyle w:val="ListParagraph"/>
        <w:widowControl w:val="0"/>
        <w:numPr>
          <w:ilvl w:val="0"/>
          <w:numId w:val="31"/>
        </w:numPr>
        <w:tabs>
          <w:tab w:val="left" w:pos="270"/>
        </w:tabs>
        <w:rPr>
          <w:sz w:val="23"/>
          <w:szCs w:val="23"/>
          <w:lang w:val="en-GB"/>
        </w:rPr>
      </w:pPr>
      <w:r>
        <w:rPr>
          <w:sz w:val="23"/>
          <w:szCs w:val="23"/>
          <w:lang w:val="en-GB"/>
        </w:rPr>
        <w:t xml:space="preserve">Search for and apply for funding opportunities on the DS level in coordination </w:t>
      </w:r>
      <w:r>
        <w:rPr>
          <w:sz w:val="23"/>
          <w:szCs w:val="23"/>
          <w:lang w:val="en-GB"/>
        </w:rPr>
        <w:lastRenderedPageBreak/>
        <w:t>with the programme coordinator and the RFs</w:t>
      </w:r>
    </w:p>
    <w:p w14:paraId="3EAFC786" w14:textId="77777777" w:rsidR="008E1B61" w:rsidRDefault="00601EAF">
      <w:pPr>
        <w:pStyle w:val="ListParagraph"/>
        <w:widowControl w:val="0"/>
        <w:numPr>
          <w:ilvl w:val="0"/>
          <w:numId w:val="31"/>
        </w:numPr>
        <w:tabs>
          <w:tab w:val="left" w:pos="270"/>
        </w:tabs>
        <w:rPr>
          <w:sz w:val="23"/>
          <w:szCs w:val="23"/>
          <w:lang w:val="en-GB"/>
        </w:rPr>
      </w:pPr>
      <w:r>
        <w:rPr>
          <w:sz w:val="23"/>
          <w:szCs w:val="23"/>
          <w:lang w:val="en-GB"/>
        </w:rPr>
        <w:t>Implementation of the communication strategy of the DS (e.g. dissemination of important results/achievements).</w:t>
      </w:r>
    </w:p>
    <w:p w14:paraId="788643A2" w14:textId="77777777" w:rsidR="008E1B61" w:rsidRDefault="00601EAF">
      <w:pPr>
        <w:pStyle w:val="ListParagraph"/>
        <w:widowControl w:val="0"/>
        <w:numPr>
          <w:ilvl w:val="0"/>
          <w:numId w:val="31"/>
        </w:numPr>
        <w:tabs>
          <w:tab w:val="left" w:pos="270"/>
        </w:tabs>
        <w:rPr>
          <w:sz w:val="23"/>
          <w:szCs w:val="23"/>
          <w:lang w:val="en-GB"/>
        </w:rPr>
      </w:pPr>
      <w:r>
        <w:rPr>
          <w:sz w:val="23"/>
          <w:szCs w:val="23"/>
          <w:lang w:val="en-GB"/>
        </w:rPr>
        <w:t>Organise and follow-up an Alumni programme together with the quality and procedures officer.</w:t>
      </w:r>
    </w:p>
    <w:p w14:paraId="51DD8387" w14:textId="77777777" w:rsidR="008E1B61" w:rsidRDefault="008E1B61">
      <w:pPr>
        <w:pStyle w:val="Footer"/>
        <w:widowControl w:val="0"/>
        <w:pBdr>
          <w:top w:val="nil"/>
          <w:left w:val="nil"/>
          <w:bottom w:val="nil"/>
          <w:right w:val="nil"/>
        </w:pBdr>
        <w:rPr>
          <w:rFonts w:ascii="Cambria" w:hAnsi="Cambria"/>
          <w:lang w:val="en-GB"/>
        </w:rPr>
      </w:pPr>
    </w:p>
    <w:p w14:paraId="6F9C6E70" w14:textId="77777777" w:rsidR="008E1B61" w:rsidRDefault="00601EAF">
      <w:pPr>
        <w:pStyle w:val="Heading1"/>
        <w:keepLines w:val="0"/>
        <w:widowControl w:val="0"/>
      </w:pPr>
      <w:r>
        <w:t>Annex G: Doctoral School administrative assistant – description of tasks</w:t>
      </w:r>
    </w:p>
    <w:p w14:paraId="5F45C3FC" w14:textId="77777777" w:rsidR="008E1B61" w:rsidRDefault="008E1B61">
      <w:pPr>
        <w:pStyle w:val="Footer"/>
        <w:widowControl w:val="0"/>
        <w:pBdr>
          <w:top w:val="nil"/>
          <w:left w:val="nil"/>
          <w:bottom w:val="nil"/>
          <w:right w:val="nil"/>
        </w:pBdr>
        <w:rPr>
          <w:rFonts w:ascii="Cambria" w:hAnsi="Cambria"/>
          <w:lang w:val="en-GB"/>
        </w:rPr>
      </w:pPr>
    </w:p>
    <w:p w14:paraId="127C79C9" w14:textId="77777777" w:rsidR="008E1B61" w:rsidRDefault="00601EAF">
      <w:pPr>
        <w:widowControl w:val="0"/>
        <w:spacing w:before="60" w:after="120"/>
        <w:rPr>
          <w:rFonts w:cs="Arial"/>
          <w:sz w:val="22"/>
          <w:szCs w:val="22"/>
          <w:lang w:val="en-GB"/>
        </w:rPr>
      </w:pPr>
      <w:r>
        <w:rPr>
          <w:rFonts w:cs="Arial"/>
          <w:sz w:val="22"/>
          <w:szCs w:val="22"/>
          <w:lang w:val="en-GB"/>
        </w:rPr>
        <w:t>The administrative assistants assist the Head, the Members' Council and the programme co-ordinators and committees in administrative matters of the Doctoral School. They support the</w:t>
      </w:r>
      <w:r>
        <w:rPr>
          <w:rFonts w:cs="Arial"/>
          <w:sz w:val="22"/>
          <w:szCs w:val="22"/>
          <w:shd w:val="clear" w:color="auto" w:fill="FFFFFF"/>
          <w:lang w:val="en-GB"/>
        </w:rPr>
        <w:t xml:space="preserve"> Doctoral School manager. Tasks will include</w:t>
      </w:r>
      <w:r>
        <w:rPr>
          <w:rFonts w:cs="Arial"/>
          <w:sz w:val="22"/>
          <w:szCs w:val="22"/>
          <w:lang w:val="en-GB"/>
        </w:rPr>
        <w:t xml:space="preserve"> for example:</w:t>
      </w:r>
    </w:p>
    <w:p w14:paraId="4C58C253" w14:textId="77777777" w:rsidR="008E1B61" w:rsidRDefault="00601EAF">
      <w:pPr>
        <w:pStyle w:val="ListParagraph"/>
        <w:widowControl w:val="0"/>
        <w:numPr>
          <w:ilvl w:val="0"/>
          <w:numId w:val="37"/>
        </w:numPr>
        <w:spacing w:before="60" w:after="120"/>
        <w:rPr>
          <w:rFonts w:cs="Arial"/>
          <w:sz w:val="22"/>
          <w:szCs w:val="22"/>
          <w:lang w:val="en-GB"/>
        </w:rPr>
      </w:pPr>
      <w:r>
        <w:rPr>
          <w:rFonts w:cs="Arial"/>
          <w:sz w:val="22"/>
          <w:szCs w:val="22"/>
          <w:u w:val="single"/>
          <w:lang w:val="en-GB"/>
        </w:rPr>
        <w:t>Follow up on DS Candidates</w:t>
      </w:r>
      <w:r>
        <w:rPr>
          <w:rFonts w:cs="Arial"/>
          <w:sz w:val="22"/>
          <w:szCs w:val="22"/>
          <w:lang w:val="en-GB"/>
        </w:rPr>
        <w:t>(reports, ECTS, etc.)</w:t>
      </w:r>
    </w:p>
    <w:p w14:paraId="0423CDBC" w14:textId="77777777" w:rsidR="008E1B61" w:rsidRDefault="00601EAF">
      <w:pPr>
        <w:pStyle w:val="CommentText"/>
        <w:numPr>
          <w:ilvl w:val="0"/>
          <w:numId w:val="38"/>
        </w:numPr>
        <w:rPr>
          <w:sz w:val="22"/>
          <w:szCs w:val="22"/>
          <w:lang w:val="en-US"/>
        </w:rPr>
      </w:pPr>
      <w:r>
        <w:rPr>
          <w:sz w:val="22"/>
          <w:szCs w:val="22"/>
          <w:lang w:val="en-US"/>
        </w:rPr>
        <w:t>Liaise with BED and Central administration for PhD admissions, CET reports etc, the whole path of the Doctoral Candidate at UL</w:t>
      </w:r>
    </w:p>
    <w:p w14:paraId="6C986821" w14:textId="77777777" w:rsidR="008E1B61" w:rsidRDefault="00601EAF">
      <w:pPr>
        <w:pStyle w:val="CommentText"/>
        <w:numPr>
          <w:ilvl w:val="0"/>
          <w:numId w:val="38"/>
        </w:numPr>
        <w:rPr>
          <w:sz w:val="22"/>
          <w:szCs w:val="22"/>
          <w:lang w:val="en-US"/>
        </w:rPr>
      </w:pPr>
      <w:r>
        <w:rPr>
          <w:sz w:val="22"/>
          <w:szCs w:val="22"/>
          <w:lang w:val="en-US"/>
        </w:rPr>
        <w:t>Liaise with RU secretaries and supervisors for Doctoral Candidates related events (CET meetings/reports, defenses, etc…)</w:t>
      </w:r>
    </w:p>
    <w:p w14:paraId="2DDFBB17" w14:textId="77777777" w:rsidR="008E1B61" w:rsidRDefault="00601EAF">
      <w:pPr>
        <w:widowControl w:val="0"/>
        <w:numPr>
          <w:ilvl w:val="0"/>
          <w:numId w:val="38"/>
        </w:numPr>
        <w:spacing w:before="60" w:after="120"/>
        <w:rPr>
          <w:sz w:val="22"/>
          <w:szCs w:val="22"/>
          <w:lang w:val="en-US"/>
        </w:rPr>
      </w:pPr>
      <w:r>
        <w:rPr>
          <w:sz w:val="22"/>
          <w:szCs w:val="22"/>
          <w:lang w:val="en-US"/>
        </w:rPr>
        <w:t xml:space="preserve">Check the Doctoral Candidates internal and external activities (data from online forms, attendance certificates, etc…), including if the </w:t>
      </w:r>
      <w:r>
        <w:rPr>
          <w:rFonts w:cs="Arial"/>
          <w:sz w:val="22"/>
          <w:szCs w:val="22"/>
          <w:lang w:val="en-GB"/>
        </w:rPr>
        <w:t xml:space="preserve">ECTS are accordingly to the candidate training plan </w:t>
      </w:r>
      <w:r>
        <w:rPr>
          <w:sz w:val="22"/>
          <w:szCs w:val="22"/>
          <w:lang w:val="en-US"/>
        </w:rPr>
        <w:t>and record them in the system (ACME)</w:t>
      </w:r>
    </w:p>
    <w:p w14:paraId="7B1939FE" w14:textId="77777777" w:rsidR="008E1B61" w:rsidRDefault="00601EAF">
      <w:pPr>
        <w:pStyle w:val="CommentText"/>
        <w:numPr>
          <w:ilvl w:val="0"/>
          <w:numId w:val="37"/>
        </w:numPr>
        <w:rPr>
          <w:sz w:val="22"/>
          <w:szCs w:val="22"/>
          <w:lang w:val="en-US"/>
        </w:rPr>
      </w:pPr>
      <w:r>
        <w:rPr>
          <w:sz w:val="22"/>
          <w:szCs w:val="22"/>
          <w:u w:val="single"/>
          <w:lang w:val="en-US"/>
        </w:rPr>
        <w:t>Follow-up and organisation of the trainings</w:t>
      </w:r>
      <w:r>
        <w:rPr>
          <w:sz w:val="22"/>
          <w:szCs w:val="22"/>
          <w:lang w:val="en-US"/>
        </w:rPr>
        <w:t xml:space="preserve"> (training moduls, travel assistance, internal communication)</w:t>
      </w:r>
    </w:p>
    <w:p w14:paraId="11D2C0E9" w14:textId="77777777" w:rsidR="008E1B61" w:rsidRDefault="00601EAF">
      <w:pPr>
        <w:pStyle w:val="CommentText"/>
        <w:numPr>
          <w:ilvl w:val="0"/>
          <w:numId w:val="38"/>
        </w:numPr>
        <w:rPr>
          <w:rFonts w:cs="Arial"/>
          <w:sz w:val="22"/>
          <w:szCs w:val="22"/>
          <w:lang w:val="en-GB"/>
        </w:rPr>
      </w:pPr>
      <w:r>
        <w:rPr>
          <w:rFonts w:cs="Arial"/>
          <w:sz w:val="22"/>
          <w:szCs w:val="22"/>
          <w:lang w:val="en-GB"/>
        </w:rPr>
        <w:t>Maintain and revise a list of all scientific training modules on offer</w:t>
      </w:r>
    </w:p>
    <w:p w14:paraId="5D3F5308" w14:textId="77777777" w:rsidR="008E1B61" w:rsidRDefault="00601EAF">
      <w:pPr>
        <w:pStyle w:val="CommentText"/>
        <w:numPr>
          <w:ilvl w:val="0"/>
          <w:numId w:val="38"/>
        </w:numPr>
        <w:rPr>
          <w:sz w:val="22"/>
          <w:szCs w:val="22"/>
          <w:lang w:val="en-US"/>
        </w:rPr>
      </w:pPr>
      <w:r>
        <w:rPr>
          <w:sz w:val="22"/>
          <w:szCs w:val="22"/>
          <w:lang w:val="en-US"/>
        </w:rPr>
        <w:t>Liaise with trainers and PhD candidates for travel assistance, check expenses</w:t>
      </w:r>
    </w:p>
    <w:p w14:paraId="61613012" w14:textId="77777777" w:rsidR="008E1B61" w:rsidRDefault="00601EAF">
      <w:pPr>
        <w:pStyle w:val="CommentText"/>
        <w:numPr>
          <w:ilvl w:val="0"/>
          <w:numId w:val="38"/>
        </w:numPr>
        <w:rPr>
          <w:sz w:val="22"/>
          <w:szCs w:val="22"/>
          <w:lang w:val="en-US"/>
        </w:rPr>
      </w:pPr>
      <w:r>
        <w:rPr>
          <w:sz w:val="22"/>
          <w:szCs w:val="22"/>
          <w:lang w:val="en-US"/>
        </w:rPr>
        <w:t>Book rooms/catering</w:t>
      </w:r>
    </w:p>
    <w:p w14:paraId="687E1E65" w14:textId="77777777" w:rsidR="008E1B61" w:rsidRDefault="00601EAF">
      <w:pPr>
        <w:pStyle w:val="CommentText"/>
        <w:numPr>
          <w:ilvl w:val="0"/>
          <w:numId w:val="38"/>
        </w:numPr>
        <w:rPr>
          <w:sz w:val="22"/>
          <w:szCs w:val="22"/>
          <w:lang w:val="en-US"/>
        </w:rPr>
      </w:pPr>
      <w:r>
        <w:rPr>
          <w:sz w:val="22"/>
          <w:szCs w:val="22"/>
          <w:lang w:val="en-US"/>
        </w:rPr>
        <w:t>Communication to the Doctoral Candidates via Moodle/website</w:t>
      </w:r>
    </w:p>
    <w:p w14:paraId="4960EC32" w14:textId="77777777" w:rsidR="008E1B61" w:rsidRDefault="00601EAF">
      <w:pPr>
        <w:pStyle w:val="CommentText"/>
        <w:numPr>
          <w:ilvl w:val="0"/>
          <w:numId w:val="38"/>
        </w:numPr>
        <w:rPr>
          <w:sz w:val="22"/>
          <w:szCs w:val="22"/>
          <w:lang w:val="en-US"/>
        </w:rPr>
      </w:pPr>
      <w:r>
        <w:rPr>
          <w:sz w:val="22"/>
          <w:szCs w:val="22"/>
          <w:lang w:val="en-US"/>
        </w:rPr>
        <w:t>Communication to the DS supervisors</w:t>
      </w:r>
    </w:p>
    <w:p w14:paraId="26521C66" w14:textId="77777777" w:rsidR="008E1B61" w:rsidRDefault="008E1B61">
      <w:pPr>
        <w:pStyle w:val="CommentText"/>
        <w:ind w:left="720"/>
        <w:rPr>
          <w:sz w:val="22"/>
          <w:szCs w:val="22"/>
          <w:lang w:val="en-US"/>
        </w:rPr>
      </w:pPr>
    </w:p>
    <w:p w14:paraId="37182D8D" w14:textId="77777777" w:rsidR="008E1B61" w:rsidRDefault="00601EAF">
      <w:pPr>
        <w:pStyle w:val="CommentText"/>
        <w:numPr>
          <w:ilvl w:val="0"/>
          <w:numId w:val="37"/>
        </w:numPr>
        <w:rPr>
          <w:sz w:val="22"/>
          <w:szCs w:val="22"/>
          <w:u w:val="single"/>
          <w:lang w:val="en-US"/>
        </w:rPr>
      </w:pPr>
      <w:r>
        <w:rPr>
          <w:sz w:val="22"/>
          <w:szCs w:val="22"/>
          <w:u w:val="single"/>
          <w:lang w:val="en-US"/>
        </w:rPr>
        <w:t>Support to the General Organisation of the DS (lists, budget, communication, meetings)</w:t>
      </w:r>
    </w:p>
    <w:p w14:paraId="3598526A" w14:textId="77777777" w:rsidR="008E1B61" w:rsidRDefault="00601EAF">
      <w:pPr>
        <w:pStyle w:val="CommentText"/>
        <w:numPr>
          <w:ilvl w:val="0"/>
          <w:numId w:val="38"/>
        </w:numPr>
        <w:rPr>
          <w:sz w:val="22"/>
          <w:szCs w:val="22"/>
          <w:lang w:val="en-US"/>
        </w:rPr>
      </w:pPr>
      <w:r>
        <w:rPr>
          <w:sz w:val="22"/>
          <w:szCs w:val="22"/>
          <w:lang w:val="en-US"/>
        </w:rPr>
        <w:t>Maintain and revise lists of DS Doctoral Candidates, Supervisors, Committees, Boards members, etc.</w:t>
      </w:r>
    </w:p>
    <w:p w14:paraId="2F9E7E55" w14:textId="77777777" w:rsidR="008E1B61" w:rsidRDefault="00601EAF">
      <w:pPr>
        <w:pStyle w:val="CommentText"/>
        <w:numPr>
          <w:ilvl w:val="0"/>
          <w:numId w:val="38"/>
        </w:numPr>
        <w:rPr>
          <w:sz w:val="22"/>
          <w:szCs w:val="22"/>
          <w:lang w:val="en-US"/>
        </w:rPr>
      </w:pPr>
      <w:r>
        <w:rPr>
          <w:sz w:val="22"/>
          <w:szCs w:val="22"/>
          <w:lang w:val="en-US"/>
        </w:rPr>
        <w:t xml:space="preserve">Follow-up budgets of the DS </w:t>
      </w:r>
    </w:p>
    <w:p w14:paraId="6E6143D7" w14:textId="77777777" w:rsidR="008E1B61" w:rsidRDefault="00601EAF">
      <w:pPr>
        <w:pStyle w:val="CommentText"/>
        <w:numPr>
          <w:ilvl w:val="0"/>
          <w:numId w:val="38"/>
        </w:numPr>
        <w:rPr>
          <w:sz w:val="22"/>
          <w:szCs w:val="22"/>
          <w:lang w:val="en-US"/>
        </w:rPr>
      </w:pPr>
      <w:r>
        <w:rPr>
          <w:sz w:val="22"/>
          <w:szCs w:val="22"/>
          <w:lang w:val="en-US"/>
        </w:rPr>
        <w:t>Maintain the Moodle information updated</w:t>
      </w:r>
    </w:p>
    <w:p w14:paraId="24747B74" w14:textId="77777777" w:rsidR="008E1B61" w:rsidRDefault="00601EAF">
      <w:pPr>
        <w:pStyle w:val="CommentText"/>
        <w:numPr>
          <w:ilvl w:val="0"/>
          <w:numId w:val="38"/>
        </w:numPr>
        <w:rPr>
          <w:sz w:val="22"/>
          <w:szCs w:val="22"/>
          <w:lang w:val="en-US"/>
        </w:rPr>
      </w:pPr>
      <w:r>
        <w:rPr>
          <w:rFonts w:cs="Arial"/>
          <w:sz w:val="22"/>
          <w:szCs w:val="22"/>
          <w:lang w:val="en-GB"/>
        </w:rPr>
        <w:t xml:space="preserve">Maintain the website and other marketing material of the Doctoral School. (together with the FSTC communication officer) </w:t>
      </w:r>
      <w:r>
        <w:rPr>
          <w:sz w:val="22"/>
          <w:szCs w:val="22"/>
          <w:lang w:val="en-US"/>
        </w:rPr>
        <w:t xml:space="preserve">Moodle/ </w:t>
      </w:r>
    </w:p>
    <w:p w14:paraId="23B0DDCB" w14:textId="77777777" w:rsidR="008E1B61" w:rsidRDefault="00601EAF">
      <w:pPr>
        <w:pStyle w:val="CommentText"/>
        <w:numPr>
          <w:ilvl w:val="0"/>
          <w:numId w:val="38"/>
        </w:numPr>
        <w:rPr>
          <w:sz w:val="22"/>
          <w:szCs w:val="22"/>
          <w:lang w:val="en-US"/>
        </w:rPr>
      </w:pPr>
      <w:r>
        <w:rPr>
          <w:sz w:val="22"/>
          <w:szCs w:val="22"/>
          <w:lang w:val="en-US"/>
        </w:rPr>
        <w:t>Logistic and stationary maintenance</w:t>
      </w:r>
    </w:p>
    <w:p w14:paraId="5339879E" w14:textId="77777777" w:rsidR="008E1B61" w:rsidRDefault="00601EAF">
      <w:pPr>
        <w:pStyle w:val="CommentText"/>
        <w:numPr>
          <w:ilvl w:val="0"/>
          <w:numId w:val="38"/>
        </w:numPr>
        <w:rPr>
          <w:sz w:val="22"/>
          <w:szCs w:val="22"/>
          <w:lang w:val="en-US"/>
        </w:rPr>
      </w:pPr>
      <w:r>
        <w:rPr>
          <w:sz w:val="22"/>
          <w:szCs w:val="22"/>
          <w:lang w:val="en-US"/>
        </w:rPr>
        <w:t>Organise meetings</w:t>
      </w:r>
    </w:p>
    <w:p w14:paraId="61148E31" w14:textId="77777777" w:rsidR="008E1B61" w:rsidRDefault="00601EAF">
      <w:pPr>
        <w:pStyle w:val="CommentText"/>
        <w:numPr>
          <w:ilvl w:val="0"/>
          <w:numId w:val="38"/>
        </w:numPr>
        <w:rPr>
          <w:sz w:val="22"/>
          <w:szCs w:val="22"/>
          <w:lang w:val="en-US"/>
        </w:rPr>
      </w:pPr>
      <w:r>
        <w:rPr>
          <w:sz w:val="22"/>
          <w:szCs w:val="22"/>
          <w:lang w:val="en-US"/>
        </w:rPr>
        <w:t>Organise social events within the DS</w:t>
      </w:r>
    </w:p>
    <w:p w14:paraId="6C9FC6D0" w14:textId="77777777" w:rsidR="008E1B61" w:rsidRDefault="00601EAF">
      <w:pPr>
        <w:pStyle w:val="CommentText"/>
        <w:numPr>
          <w:ilvl w:val="0"/>
          <w:numId w:val="38"/>
        </w:numPr>
        <w:rPr>
          <w:sz w:val="22"/>
          <w:szCs w:val="22"/>
          <w:lang w:val="en-US"/>
        </w:rPr>
      </w:pPr>
      <w:r>
        <w:rPr>
          <w:sz w:val="22"/>
          <w:szCs w:val="22"/>
          <w:lang w:val="en-US"/>
        </w:rPr>
        <w:t>Support the Manager in the organization/follow-up of the Alumni programme.</w:t>
      </w:r>
    </w:p>
    <w:p w14:paraId="489B11AC" w14:textId="77777777" w:rsidR="008E1B61" w:rsidRPr="00910626" w:rsidRDefault="008E1B61">
      <w:pPr>
        <w:pStyle w:val="Footer"/>
        <w:widowControl w:val="0"/>
        <w:pBdr>
          <w:top w:val="nil"/>
          <w:left w:val="nil"/>
          <w:bottom w:val="nil"/>
          <w:right w:val="nil"/>
        </w:pBdr>
        <w:rPr>
          <w:lang w:val="en-GB"/>
        </w:rPr>
      </w:pPr>
    </w:p>
    <w:sectPr w:rsidR="008E1B61" w:rsidRPr="00910626">
      <w:headerReference w:type="default" r:id="rId8"/>
      <w:footerReference w:type="default" r:id="rId9"/>
      <w:pgSz w:w="12240" w:h="15840"/>
      <w:pgMar w:top="1440" w:right="1800" w:bottom="1440" w:left="1800" w:header="708"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025A3" w14:textId="77777777" w:rsidR="00872713" w:rsidRDefault="00872713">
      <w:r>
        <w:separator/>
      </w:r>
    </w:p>
  </w:endnote>
  <w:endnote w:type="continuationSeparator" w:id="0">
    <w:p w14:paraId="1543C094" w14:textId="77777777" w:rsidR="00872713" w:rsidRDefault="0087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utiger 55 Roman">
    <w:altName w:val="Times New Roman"/>
    <w:panose1 w:val="00000000000000000000"/>
    <w:charset w:val="00"/>
    <w:family w:val="auto"/>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MR10">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B4B1" w14:textId="479A62F4" w:rsidR="00872713" w:rsidRDefault="00872713">
    <w:pPr>
      <w:pStyle w:val="Footer"/>
      <w:ind w:right="360"/>
    </w:pPr>
    <w:r>
      <w:rPr>
        <w:noProof/>
        <w:lang w:val="en-GB" w:eastAsia="en-GB"/>
      </w:rPr>
      <mc:AlternateContent>
        <mc:Choice Requires="wps">
          <w:drawing>
            <wp:anchor distT="0" distB="0" distL="4294966661" distR="4294966661" simplePos="0" relativeHeight="251657728" behindDoc="0" locked="0" layoutInCell="1" allowOverlap="1" wp14:anchorId="6F3358DE" wp14:editId="25E46F9B">
              <wp:simplePos x="0" y="0"/>
              <wp:positionH relativeFrom="column">
                <wp:posOffset>5334000</wp:posOffset>
              </wp:positionH>
              <wp:positionV relativeFrom="paragraph">
                <wp:posOffset>635</wp:posOffset>
              </wp:positionV>
              <wp:extent cx="153035" cy="175260"/>
              <wp:effectExtent l="9525" t="10160" r="889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75260"/>
                      </a:xfrm>
                      <a:prstGeom prst="rect">
                        <a:avLst/>
                      </a:prstGeom>
                      <a:solidFill>
                        <a:srgbClr val="FFFFFF">
                          <a:alpha val="0"/>
                        </a:srgbClr>
                      </a:solidFill>
                      <a:ln w="0">
                        <a:solidFill>
                          <a:srgbClr val="000000"/>
                        </a:solidFill>
                        <a:miter lim="800000"/>
                        <a:headEnd/>
                        <a:tailEnd/>
                      </a:ln>
                    </wps:spPr>
                    <wps:txbx>
                      <w:txbxContent>
                        <w:p w14:paraId="1FE53091" w14:textId="77777777" w:rsidR="00872713" w:rsidRDefault="00872713">
                          <w:pPr>
                            <w:pStyle w:val="Footer"/>
                            <w:pBdr>
                              <w:top w:val="nil"/>
                              <w:left w:val="nil"/>
                              <w:bottom w:val="nil"/>
                              <w:right w:val="nil"/>
                            </w:pBdr>
                          </w:pPr>
                          <w:r>
                            <w:fldChar w:fldCharType="begin"/>
                          </w:r>
                          <w:r>
                            <w:instrText>PAGE</w:instrText>
                          </w:r>
                          <w:r>
                            <w:fldChar w:fldCharType="separate"/>
                          </w:r>
                          <w:r w:rsidR="00073F7E">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358DE" id="Rectangle 1" o:spid="_x0000_s1026" style="position:absolute;margin-left:420pt;margin-top:.05pt;width:12.05pt;height:13.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" strokeweight="0">
              <v:fill opacity="0"/>
              <v:textbox inset="0,0,0,0">
                <w:txbxContent>
                  <w:p w14:paraId="1FE53091" w14:textId="77777777" w:rsidR="00872713" w:rsidRDefault="00872713">
                    <w:pPr>
                      <w:pStyle w:val="Footer"/>
                      <w:pBdr>
                        <w:top w:val="nil"/>
                        <w:left w:val="nil"/>
                        <w:bottom w:val="nil"/>
                        <w:right w:val="nil"/>
                      </w:pBdr>
                    </w:pPr>
                    <w:r>
                      <w:fldChar w:fldCharType="begin"/>
                    </w:r>
                    <w:r>
                      <w:instrText>PAGE</w:instrText>
                    </w:r>
                    <w:r>
                      <w:fldChar w:fldCharType="separate"/>
                    </w:r>
                    <w:r w:rsidR="00073F7E">
                      <w:rPr>
                        <w:noProof/>
                      </w:rPr>
                      <w:t>34</w:t>
                    </w:r>
                    <w: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1ADF9" w14:textId="77777777" w:rsidR="00872713" w:rsidRDefault="00872713">
      <w:r>
        <w:separator/>
      </w:r>
    </w:p>
  </w:footnote>
  <w:footnote w:type="continuationSeparator" w:id="0">
    <w:p w14:paraId="29B17BFD" w14:textId="77777777" w:rsidR="00872713" w:rsidRDefault="0087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02F4" w14:textId="0812A97B" w:rsidR="00872713" w:rsidRDefault="00872713">
    <w:pPr>
      <w:pStyle w:val="Header"/>
      <w:rPr>
        <w:lang w:val="lb-LU"/>
      </w:rPr>
    </w:pPr>
    <w:r>
      <w:rPr>
        <w:lang w:val="lb-LU"/>
      </w:rPr>
      <w:tab/>
    </w:r>
    <w:r>
      <w:rPr>
        <w:lang w:val="lb-LU"/>
      </w:rPr>
      <w:tab/>
    </w:r>
    <w:r w:rsidR="008B5C7C">
      <w:rPr>
        <w:lang w:val="lb-LU"/>
      </w:rPr>
      <w:t>05</w:t>
    </w:r>
    <w:r>
      <w:rPr>
        <w:lang w:val="lb-LU"/>
      </w:rPr>
      <w:t>/0</w:t>
    </w:r>
    <w:r w:rsidR="008B5C7C">
      <w:rPr>
        <w:lang w:val="lb-LU"/>
      </w:rPr>
      <w:t>4</w:t>
    </w:r>
    <w:r>
      <w:rPr>
        <w:lang w:val="lb-LU"/>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E48"/>
    <w:multiLevelType w:val="multilevel"/>
    <w:tmpl w:val="CCA68258"/>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1" w15:restartNumberingAfterBreak="0">
    <w:nsid w:val="06801A33"/>
    <w:multiLevelType w:val="multilevel"/>
    <w:tmpl w:val="9CCA5680"/>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2" w15:restartNumberingAfterBreak="0">
    <w:nsid w:val="08B52999"/>
    <w:multiLevelType w:val="multilevel"/>
    <w:tmpl w:val="2D44F0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A7F4CE2"/>
    <w:multiLevelType w:val="multilevel"/>
    <w:tmpl w:val="5B2ACDF4"/>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4" w15:restartNumberingAfterBreak="0">
    <w:nsid w:val="0D44252A"/>
    <w:multiLevelType w:val="multilevel"/>
    <w:tmpl w:val="E1D8BB3A"/>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5" w15:restartNumberingAfterBreak="0">
    <w:nsid w:val="11730D76"/>
    <w:multiLevelType w:val="multilevel"/>
    <w:tmpl w:val="2F788792"/>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6" w15:restartNumberingAfterBreak="0">
    <w:nsid w:val="11D13720"/>
    <w:multiLevelType w:val="multilevel"/>
    <w:tmpl w:val="01543A3C"/>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7" w15:restartNumberingAfterBreak="0">
    <w:nsid w:val="1261422A"/>
    <w:multiLevelType w:val="multilevel"/>
    <w:tmpl w:val="2550C940"/>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8" w15:restartNumberingAfterBreak="0">
    <w:nsid w:val="14455BFF"/>
    <w:multiLevelType w:val="multilevel"/>
    <w:tmpl w:val="FCBEA8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701308C"/>
    <w:multiLevelType w:val="multilevel"/>
    <w:tmpl w:val="5D864C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ACF3EFE"/>
    <w:multiLevelType w:val="multilevel"/>
    <w:tmpl w:val="A81AA036"/>
    <w:lvl w:ilvl="0">
      <w:start w:val="1"/>
      <w:numFmt w:val="decimal"/>
      <w:lvlText w:val=""/>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1B194B71"/>
    <w:multiLevelType w:val="multilevel"/>
    <w:tmpl w:val="D8C6A578"/>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12" w15:restartNumberingAfterBreak="0">
    <w:nsid w:val="23621D4F"/>
    <w:multiLevelType w:val="multilevel"/>
    <w:tmpl w:val="31B073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25916C8E"/>
    <w:multiLevelType w:val="multilevel"/>
    <w:tmpl w:val="88CEF002"/>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14" w15:restartNumberingAfterBreak="0">
    <w:nsid w:val="2E715E79"/>
    <w:multiLevelType w:val="multilevel"/>
    <w:tmpl w:val="1120800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5" w15:restartNumberingAfterBreak="0">
    <w:nsid w:val="32FD4E92"/>
    <w:multiLevelType w:val="multilevel"/>
    <w:tmpl w:val="1B0021BE"/>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16" w15:restartNumberingAfterBreak="0">
    <w:nsid w:val="35257BDD"/>
    <w:multiLevelType w:val="multilevel"/>
    <w:tmpl w:val="4B08DB62"/>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17" w15:restartNumberingAfterBreak="0">
    <w:nsid w:val="3774246B"/>
    <w:multiLevelType w:val="multilevel"/>
    <w:tmpl w:val="C3901EE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8A97B11"/>
    <w:multiLevelType w:val="multilevel"/>
    <w:tmpl w:val="28A0C6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5D52A5"/>
    <w:multiLevelType w:val="multilevel"/>
    <w:tmpl w:val="847A9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6F02381"/>
    <w:multiLevelType w:val="multilevel"/>
    <w:tmpl w:val="6E7E3B50"/>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21" w15:restartNumberingAfterBreak="0">
    <w:nsid w:val="47AF4A3D"/>
    <w:multiLevelType w:val="multilevel"/>
    <w:tmpl w:val="A6F6D21A"/>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C86309"/>
    <w:multiLevelType w:val="multilevel"/>
    <w:tmpl w:val="5DF28600"/>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23" w15:restartNumberingAfterBreak="0">
    <w:nsid w:val="4AE32587"/>
    <w:multiLevelType w:val="multilevel"/>
    <w:tmpl w:val="E1285E9C"/>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24" w15:restartNumberingAfterBreak="0">
    <w:nsid w:val="4BEE4120"/>
    <w:multiLevelType w:val="multilevel"/>
    <w:tmpl w:val="57E0BB3C"/>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C3A1A64"/>
    <w:multiLevelType w:val="multilevel"/>
    <w:tmpl w:val="501A53C2"/>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26" w15:restartNumberingAfterBreak="0">
    <w:nsid w:val="4EDB7782"/>
    <w:multiLevelType w:val="multilevel"/>
    <w:tmpl w:val="05C8359E"/>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27" w15:restartNumberingAfterBreak="0">
    <w:nsid w:val="538A2C7A"/>
    <w:multiLevelType w:val="multilevel"/>
    <w:tmpl w:val="092A0F50"/>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28" w15:restartNumberingAfterBreak="0">
    <w:nsid w:val="54284B16"/>
    <w:multiLevelType w:val="multilevel"/>
    <w:tmpl w:val="C5A4BB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5CF3F26"/>
    <w:multiLevelType w:val="multilevel"/>
    <w:tmpl w:val="A22ABAF4"/>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30" w15:restartNumberingAfterBreak="0">
    <w:nsid w:val="5BAF0EBB"/>
    <w:multiLevelType w:val="multilevel"/>
    <w:tmpl w:val="A4DE40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D9739EC"/>
    <w:multiLevelType w:val="multilevel"/>
    <w:tmpl w:val="B3BE2322"/>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32" w15:restartNumberingAfterBreak="0">
    <w:nsid w:val="6309203A"/>
    <w:multiLevelType w:val="multilevel"/>
    <w:tmpl w:val="151C2E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4317AC2"/>
    <w:multiLevelType w:val="multilevel"/>
    <w:tmpl w:val="66CE664E"/>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34" w15:restartNumberingAfterBreak="0">
    <w:nsid w:val="66D94F9C"/>
    <w:multiLevelType w:val="multilevel"/>
    <w:tmpl w:val="91ECAF34"/>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35" w15:restartNumberingAfterBreak="0">
    <w:nsid w:val="6800275D"/>
    <w:multiLevelType w:val="hybridMultilevel"/>
    <w:tmpl w:val="CE3C850A"/>
    <w:lvl w:ilvl="0" w:tplc="D6A40D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76A18"/>
    <w:multiLevelType w:val="multilevel"/>
    <w:tmpl w:val="CB62E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E30AB5"/>
    <w:multiLevelType w:val="multilevel"/>
    <w:tmpl w:val="CE62396C"/>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38" w15:restartNumberingAfterBreak="0">
    <w:nsid w:val="7359784A"/>
    <w:multiLevelType w:val="multilevel"/>
    <w:tmpl w:val="173CC860"/>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abstractNum w:abstractNumId="39" w15:restartNumberingAfterBreak="0">
    <w:nsid w:val="76BC5331"/>
    <w:multiLevelType w:val="multilevel"/>
    <w:tmpl w:val="77A0CF44"/>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EA5596E"/>
    <w:multiLevelType w:val="multilevel"/>
    <w:tmpl w:val="2760F564"/>
    <w:lvl w:ilvl="0">
      <w:start w:val="1"/>
      <w:numFmt w:val="bullet"/>
      <w:lvlText w:val="•"/>
      <w:lvlJc w:val="left"/>
      <w:pPr>
        <w:tabs>
          <w:tab w:val="num" w:pos="720"/>
        </w:tabs>
        <w:ind w:left="720" w:hanging="360"/>
      </w:pPr>
      <w:rPr>
        <w:rFonts w:ascii="Cambria" w:hAnsi="Cambria" w:cs="Cambria" w:hint="default"/>
        <w:caps w:val="0"/>
        <w:smallCaps w:val="0"/>
        <w:strike w:val="0"/>
        <w:dstrike w:val="0"/>
        <w:color w:val="000000"/>
        <w:spacing w:val="0"/>
        <w:position w:val="0"/>
        <w:sz w:val="24"/>
        <w:szCs w:val="24"/>
        <w:u w:val="none"/>
        <w:vertAlign w:val="baseline"/>
      </w:rPr>
    </w:lvl>
    <w:lvl w:ilvl="1">
      <w:start w:val="1"/>
      <w:numFmt w:val="bullet"/>
      <w:lvlText w:val="o"/>
      <w:lvlJc w:val="left"/>
      <w:pPr>
        <w:tabs>
          <w:tab w:val="num" w:pos="1410"/>
        </w:tabs>
        <w:ind w:left="1410" w:hanging="330"/>
      </w:pPr>
      <w:rPr>
        <w:rFonts w:ascii="Cambria" w:hAnsi="Cambria" w:cs="Cambria" w:hint="default"/>
        <w:caps w:val="0"/>
        <w:smallCaps w:val="0"/>
        <w:strike w:val="0"/>
        <w:dstrike w:val="0"/>
        <w:color w:val="000000"/>
        <w:spacing w:val="0"/>
        <w:position w:val="0"/>
        <w:sz w:val="22"/>
        <w:szCs w:val="22"/>
        <w:u w:val="none"/>
        <w:vertAlign w:val="baseline"/>
      </w:rPr>
    </w:lvl>
    <w:lvl w:ilvl="2">
      <w:start w:val="1"/>
      <w:numFmt w:val="bullet"/>
      <w:lvlText w:val="▪"/>
      <w:lvlJc w:val="left"/>
      <w:pPr>
        <w:tabs>
          <w:tab w:val="num" w:pos="2130"/>
        </w:tabs>
        <w:ind w:left="2130" w:hanging="330"/>
      </w:pPr>
      <w:rPr>
        <w:rFonts w:ascii="Cambria" w:hAnsi="Cambria" w:cs="Cambria" w:hint="default"/>
        <w:caps w:val="0"/>
        <w:smallCaps w:val="0"/>
        <w:strike w:val="0"/>
        <w:dstrike w:val="0"/>
        <w:color w:val="000000"/>
        <w:spacing w:val="0"/>
        <w:position w:val="0"/>
        <w:sz w:val="22"/>
        <w:szCs w:val="22"/>
        <w:u w:val="none"/>
        <w:vertAlign w:val="baseline"/>
      </w:rPr>
    </w:lvl>
    <w:lvl w:ilvl="3">
      <w:start w:val="1"/>
      <w:numFmt w:val="bullet"/>
      <w:lvlText w:val="•"/>
      <w:lvlJc w:val="left"/>
      <w:pPr>
        <w:tabs>
          <w:tab w:val="num" w:pos="2850"/>
        </w:tabs>
        <w:ind w:left="2850" w:hanging="330"/>
      </w:pPr>
      <w:rPr>
        <w:rFonts w:ascii="Cambria" w:hAnsi="Cambria" w:cs="Cambria" w:hint="default"/>
        <w:caps w:val="0"/>
        <w:smallCaps w:val="0"/>
        <w:strike w:val="0"/>
        <w:dstrike w:val="0"/>
        <w:color w:val="000000"/>
        <w:spacing w:val="0"/>
        <w:position w:val="0"/>
        <w:sz w:val="22"/>
        <w:szCs w:val="22"/>
        <w:u w:val="none"/>
        <w:vertAlign w:val="baseline"/>
      </w:rPr>
    </w:lvl>
    <w:lvl w:ilvl="4">
      <w:start w:val="1"/>
      <w:numFmt w:val="bullet"/>
      <w:lvlText w:val="o"/>
      <w:lvlJc w:val="left"/>
      <w:pPr>
        <w:tabs>
          <w:tab w:val="num" w:pos="3570"/>
        </w:tabs>
        <w:ind w:left="3570" w:hanging="330"/>
      </w:pPr>
      <w:rPr>
        <w:rFonts w:ascii="Cambria" w:hAnsi="Cambria" w:cs="Cambria" w:hint="default"/>
        <w:caps w:val="0"/>
        <w:smallCaps w:val="0"/>
        <w:strike w:val="0"/>
        <w:dstrike w:val="0"/>
        <w:color w:val="000000"/>
        <w:spacing w:val="0"/>
        <w:position w:val="0"/>
        <w:sz w:val="22"/>
        <w:szCs w:val="22"/>
        <w:u w:val="none"/>
        <w:vertAlign w:val="baseline"/>
      </w:rPr>
    </w:lvl>
    <w:lvl w:ilvl="5">
      <w:start w:val="1"/>
      <w:numFmt w:val="bullet"/>
      <w:lvlText w:val="▪"/>
      <w:lvlJc w:val="left"/>
      <w:pPr>
        <w:tabs>
          <w:tab w:val="num" w:pos="4290"/>
        </w:tabs>
        <w:ind w:left="4290" w:hanging="330"/>
      </w:pPr>
      <w:rPr>
        <w:rFonts w:ascii="Cambria" w:hAnsi="Cambria" w:cs="Cambria" w:hint="default"/>
        <w:caps w:val="0"/>
        <w:smallCaps w:val="0"/>
        <w:strike w:val="0"/>
        <w:dstrike w:val="0"/>
        <w:color w:val="000000"/>
        <w:spacing w:val="0"/>
        <w:position w:val="0"/>
        <w:sz w:val="22"/>
        <w:szCs w:val="22"/>
        <w:u w:val="none"/>
        <w:vertAlign w:val="baseline"/>
      </w:rPr>
    </w:lvl>
    <w:lvl w:ilvl="6">
      <w:start w:val="1"/>
      <w:numFmt w:val="bullet"/>
      <w:lvlText w:val="•"/>
      <w:lvlJc w:val="left"/>
      <w:pPr>
        <w:tabs>
          <w:tab w:val="num" w:pos="5010"/>
        </w:tabs>
        <w:ind w:left="5010" w:hanging="330"/>
      </w:pPr>
      <w:rPr>
        <w:rFonts w:ascii="Cambria" w:hAnsi="Cambria" w:cs="Cambria" w:hint="default"/>
        <w:caps w:val="0"/>
        <w:smallCaps w:val="0"/>
        <w:strike w:val="0"/>
        <w:dstrike w:val="0"/>
        <w:color w:val="000000"/>
        <w:spacing w:val="0"/>
        <w:position w:val="0"/>
        <w:sz w:val="22"/>
        <w:szCs w:val="22"/>
        <w:u w:val="none"/>
        <w:vertAlign w:val="baseline"/>
      </w:rPr>
    </w:lvl>
    <w:lvl w:ilvl="7">
      <w:start w:val="1"/>
      <w:numFmt w:val="bullet"/>
      <w:lvlText w:val="o"/>
      <w:lvlJc w:val="left"/>
      <w:pPr>
        <w:tabs>
          <w:tab w:val="num" w:pos="5730"/>
        </w:tabs>
        <w:ind w:left="5730" w:hanging="330"/>
      </w:pPr>
      <w:rPr>
        <w:rFonts w:ascii="Cambria" w:hAnsi="Cambria" w:cs="Cambria" w:hint="default"/>
        <w:caps w:val="0"/>
        <w:smallCaps w:val="0"/>
        <w:strike w:val="0"/>
        <w:dstrike w:val="0"/>
        <w:color w:val="000000"/>
        <w:spacing w:val="0"/>
        <w:position w:val="0"/>
        <w:sz w:val="22"/>
        <w:szCs w:val="22"/>
        <w:u w:val="none"/>
        <w:vertAlign w:val="baseline"/>
      </w:rPr>
    </w:lvl>
    <w:lvl w:ilvl="8">
      <w:start w:val="1"/>
      <w:numFmt w:val="bullet"/>
      <w:lvlText w:val="▪"/>
      <w:lvlJc w:val="left"/>
      <w:pPr>
        <w:tabs>
          <w:tab w:val="num" w:pos="6450"/>
        </w:tabs>
        <w:ind w:left="6450" w:hanging="330"/>
      </w:pPr>
      <w:rPr>
        <w:rFonts w:ascii="Cambria" w:hAnsi="Cambria" w:cs="Cambria" w:hint="default"/>
        <w:caps w:val="0"/>
        <w:smallCaps w:val="0"/>
        <w:strike w:val="0"/>
        <w:dstrike w:val="0"/>
        <w:color w:val="000000"/>
        <w:spacing w:val="0"/>
        <w:position w:val="0"/>
        <w:sz w:val="22"/>
        <w:szCs w:val="22"/>
        <w:u w:val="none"/>
        <w:vertAlign w:val="baseline"/>
      </w:rPr>
    </w:lvl>
  </w:abstractNum>
  <w:num w:numId="1">
    <w:abstractNumId w:val="32"/>
  </w:num>
  <w:num w:numId="2">
    <w:abstractNumId w:val="17"/>
  </w:num>
  <w:num w:numId="3">
    <w:abstractNumId w:val="10"/>
  </w:num>
  <w:num w:numId="4">
    <w:abstractNumId w:val="30"/>
  </w:num>
  <w:num w:numId="5">
    <w:abstractNumId w:val="8"/>
  </w:num>
  <w:num w:numId="6">
    <w:abstractNumId w:val="24"/>
  </w:num>
  <w:num w:numId="7">
    <w:abstractNumId w:val="25"/>
  </w:num>
  <w:num w:numId="8">
    <w:abstractNumId w:val="22"/>
  </w:num>
  <w:num w:numId="9">
    <w:abstractNumId w:val="13"/>
  </w:num>
  <w:num w:numId="10">
    <w:abstractNumId w:val="4"/>
  </w:num>
  <w:num w:numId="11">
    <w:abstractNumId w:val="6"/>
  </w:num>
  <w:num w:numId="12">
    <w:abstractNumId w:val="15"/>
  </w:num>
  <w:num w:numId="13">
    <w:abstractNumId w:val="33"/>
  </w:num>
  <w:num w:numId="14">
    <w:abstractNumId w:val="7"/>
  </w:num>
  <w:num w:numId="15">
    <w:abstractNumId w:val="5"/>
  </w:num>
  <w:num w:numId="16">
    <w:abstractNumId w:val="20"/>
  </w:num>
  <w:num w:numId="17">
    <w:abstractNumId w:val="37"/>
  </w:num>
  <w:num w:numId="18">
    <w:abstractNumId w:val="11"/>
  </w:num>
  <w:num w:numId="19">
    <w:abstractNumId w:val="23"/>
  </w:num>
  <w:num w:numId="20">
    <w:abstractNumId w:val="40"/>
  </w:num>
  <w:num w:numId="21">
    <w:abstractNumId w:val="29"/>
  </w:num>
  <w:num w:numId="22">
    <w:abstractNumId w:val="27"/>
  </w:num>
  <w:num w:numId="23">
    <w:abstractNumId w:val="34"/>
  </w:num>
  <w:num w:numId="24">
    <w:abstractNumId w:val="0"/>
  </w:num>
  <w:num w:numId="25">
    <w:abstractNumId w:val="1"/>
  </w:num>
  <w:num w:numId="26">
    <w:abstractNumId w:val="38"/>
  </w:num>
  <w:num w:numId="27">
    <w:abstractNumId w:val="26"/>
  </w:num>
  <w:num w:numId="28">
    <w:abstractNumId w:val="16"/>
  </w:num>
  <w:num w:numId="29">
    <w:abstractNumId w:val="31"/>
  </w:num>
  <w:num w:numId="30">
    <w:abstractNumId w:val="3"/>
  </w:num>
  <w:num w:numId="31">
    <w:abstractNumId w:val="19"/>
  </w:num>
  <w:num w:numId="32">
    <w:abstractNumId w:val="39"/>
  </w:num>
  <w:num w:numId="33">
    <w:abstractNumId w:val="2"/>
  </w:num>
  <w:num w:numId="34">
    <w:abstractNumId w:val="14"/>
  </w:num>
  <w:num w:numId="35">
    <w:abstractNumId w:val="18"/>
  </w:num>
  <w:num w:numId="36">
    <w:abstractNumId w:val="9"/>
  </w:num>
  <w:num w:numId="37">
    <w:abstractNumId w:val="36"/>
  </w:num>
  <w:num w:numId="38">
    <w:abstractNumId w:val="21"/>
  </w:num>
  <w:num w:numId="39">
    <w:abstractNumId w:val="28"/>
  </w:num>
  <w:num w:numId="40">
    <w:abstractNumId w:val="1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61"/>
    <w:rsid w:val="00003442"/>
    <w:rsid w:val="00073F7E"/>
    <w:rsid w:val="001C6206"/>
    <w:rsid w:val="001F74E4"/>
    <w:rsid w:val="002D57EE"/>
    <w:rsid w:val="00410216"/>
    <w:rsid w:val="0043124B"/>
    <w:rsid w:val="004965AD"/>
    <w:rsid w:val="005455A3"/>
    <w:rsid w:val="005D4DE2"/>
    <w:rsid w:val="005E65FB"/>
    <w:rsid w:val="00601EAF"/>
    <w:rsid w:val="006614BA"/>
    <w:rsid w:val="00711CBE"/>
    <w:rsid w:val="007D4213"/>
    <w:rsid w:val="00872713"/>
    <w:rsid w:val="008B5C7C"/>
    <w:rsid w:val="008E1B61"/>
    <w:rsid w:val="00910626"/>
    <w:rsid w:val="00972DF8"/>
    <w:rsid w:val="009C642A"/>
    <w:rsid w:val="00A252CA"/>
    <w:rsid w:val="00AF6EBF"/>
    <w:rsid w:val="00B1465F"/>
    <w:rsid w:val="00B21C8D"/>
    <w:rsid w:val="00BD73FD"/>
    <w:rsid w:val="00C66546"/>
    <w:rsid w:val="00C66D24"/>
    <w:rsid w:val="00CE3432"/>
    <w:rsid w:val="00D17852"/>
    <w:rsid w:val="00D73471"/>
    <w:rsid w:val="00DA58EA"/>
    <w:rsid w:val="00DC53CD"/>
    <w:rsid w:val="00DD5A6D"/>
    <w:rsid w:val="00E6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0A5D"/>
  <w15:docId w15:val="{097FAA64-A898-4F12-A882-14022CF0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Droid Sans Fallback" w:hAnsi="Cambria" w:cs="DejaVu Sans"/>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color w:val="00000A"/>
    </w:rPr>
  </w:style>
  <w:style w:type="paragraph" w:styleId="Heading1">
    <w:name w:val="heading 1"/>
    <w:basedOn w:val="Normal"/>
    <w:next w:val="Normal"/>
    <w:pPr>
      <w:keepNext/>
      <w:keepLines/>
      <w:spacing w:before="480" w:line="276" w:lineRule="auto"/>
      <w:outlineLvl w:val="0"/>
    </w:pPr>
    <w:rPr>
      <w:b/>
      <w:bCs/>
      <w:color w:val="365F91"/>
      <w:sz w:val="28"/>
      <w:szCs w:val="28"/>
      <w:lang w:val="en-GB"/>
    </w:rPr>
  </w:style>
  <w:style w:type="paragraph" w:styleId="Heading2">
    <w:name w:val="heading 2"/>
    <w:basedOn w:val="Normal"/>
    <w:next w:val="Normal"/>
    <w:pPr>
      <w:keepNext/>
      <w:keepLines/>
      <w:spacing w:before="200"/>
      <w:outlineLvl w:val="1"/>
    </w:pPr>
    <w:rPr>
      <w:rFonts w:ascii="Calibri" w:hAnsi="Calibri"/>
      <w:b/>
      <w:bCs/>
      <w:color w:val="4F81BD"/>
      <w:sz w:val="26"/>
      <w:szCs w:val="26"/>
    </w:rPr>
  </w:style>
  <w:style w:type="paragraph" w:styleId="Heading3">
    <w:name w:val="heading 3"/>
    <w:basedOn w:val="Normal"/>
    <w:next w:val="Normal"/>
    <w:pPr>
      <w:keepNext/>
      <w:keepLines/>
      <w:spacing w:before="200"/>
      <w:outlineLvl w:val="2"/>
    </w:pPr>
    <w:rPr>
      <w:rFonts w:ascii="Calibri" w:hAnsi="Calibri"/>
      <w:b/>
      <w:bCs/>
      <w:color w:val="4F81BD"/>
    </w:rPr>
  </w:style>
  <w:style w:type="paragraph" w:styleId="Heading4">
    <w:name w:val="heading 4"/>
    <w:basedOn w:val="Normal"/>
    <w:next w:val="Normal"/>
    <w:pPr>
      <w:keepNext/>
      <w:keepLines/>
      <w:spacing w:before="200"/>
      <w:outlineLvl w:val="3"/>
    </w:pPr>
    <w:rPr>
      <w:rFonts w:ascii="Calibri" w:hAnsi="Calibri"/>
      <w:b/>
      <w:bCs/>
      <w:i/>
      <w:iCs/>
      <w:color w:val="4F81BD"/>
    </w:rPr>
  </w:style>
  <w:style w:type="paragraph" w:styleId="Heading6">
    <w:name w:val="heading 6"/>
    <w:basedOn w:val="Normal"/>
    <w:next w:val="Normal"/>
    <w:pPr>
      <w:keepNext/>
      <w:keepLines/>
      <w:spacing w:before="200"/>
      <w:outlineLvl w:val="5"/>
    </w:pPr>
    <w:rPr>
      <w:rFonts w:ascii="Calibri" w:hAnsi="Calibri"/>
      <w:i/>
      <w:iCs/>
      <w:color w:val="243F60"/>
    </w:rPr>
  </w:style>
  <w:style w:type="paragraph" w:styleId="Heading7">
    <w:name w:val="heading 7"/>
    <w:basedOn w:val="Normal"/>
    <w:next w:val="Normal"/>
    <w:pPr>
      <w:keepNext/>
      <w:keepLines/>
      <w:spacing w:before="200"/>
      <w:outlineLvl w:val="6"/>
    </w:pPr>
    <w:rPr>
      <w:rFonts w:ascii="Calibri"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cs="DejaVu Sans"/>
      <w:b/>
      <w:bCs/>
      <w:color w:val="365F91"/>
      <w:sz w:val="28"/>
      <w:szCs w:val="28"/>
      <w:lang w:val="en-GB"/>
    </w:rPr>
  </w:style>
  <w:style w:type="character" w:customStyle="1" w:styleId="Heading4Char">
    <w:name w:val="Heading 4 Char"/>
    <w:basedOn w:val="DefaultParagraphFont"/>
    <w:rPr>
      <w:rFonts w:ascii="Calibri" w:hAnsi="Calibri" w:cs="DejaVu Sans"/>
      <w:b/>
      <w:bCs/>
      <w:i/>
      <w:iCs/>
      <w:color w:val="4F81BD"/>
    </w:rPr>
  </w:style>
  <w:style w:type="character" w:customStyle="1" w:styleId="Heading3Char">
    <w:name w:val="Heading 3 Char"/>
    <w:basedOn w:val="DefaultParagraphFont"/>
    <w:rPr>
      <w:rFonts w:ascii="Calibri" w:hAnsi="Calibri" w:cs="DejaVu Sans"/>
      <w:b/>
      <w:bCs/>
      <w:color w:val="4F81BD"/>
    </w:rPr>
  </w:style>
  <w:style w:type="character" w:customStyle="1" w:styleId="TitleChar">
    <w:name w:val="Title Char"/>
    <w:basedOn w:val="DefaultParagraphFont"/>
    <w:rPr>
      <w:rFonts w:eastAsia="Times New Roman" w:cs="Arial"/>
      <w:b/>
      <w:color w:val="365F91"/>
      <w:sz w:val="32"/>
      <w:szCs w:val="32"/>
      <w:lang w:val="en-GB"/>
    </w:rPr>
  </w:style>
  <w:style w:type="character" w:customStyle="1" w:styleId="BodyTextChar">
    <w:name w:val="Body Text Char"/>
    <w:basedOn w:val="DefaultParagraphFont"/>
    <w:rPr>
      <w:rFonts w:ascii="Times New Roman" w:eastAsia="Times New Roman" w:hAnsi="Times New Roman" w:cs="Times New Roman"/>
      <w:lang w:val="en-GB"/>
    </w:rPr>
  </w:style>
  <w:style w:type="character" w:customStyle="1" w:styleId="BodyTextIndent2Char">
    <w:name w:val="Body Text Indent 2 Char"/>
    <w:basedOn w:val="DefaultParagraphFont"/>
    <w:rPr>
      <w:rFonts w:ascii="Frutiger 55 Roman" w:eastAsia="Times New Roman" w:hAnsi="Frutiger 55 Roman" w:cs="Times New Roman"/>
      <w:sz w:val="20"/>
      <w:szCs w:val="20"/>
      <w:lang w:val="de-DE" w:eastAsia="de-DE"/>
    </w:rPr>
  </w:style>
  <w:style w:type="character" w:customStyle="1" w:styleId="BodyText2Char">
    <w:name w:val="Body Text 2 Char"/>
    <w:basedOn w:val="DefaultParagraphFont"/>
    <w:rPr>
      <w:rFonts w:ascii="Frutiger 55 Roman" w:eastAsia="Times New Roman" w:hAnsi="Frutiger 55 Roman" w:cs="Times New Roman"/>
      <w:sz w:val="20"/>
      <w:szCs w:val="20"/>
      <w:lang w:val="de-DE" w:eastAsia="de-DE"/>
    </w:rPr>
  </w:style>
  <w:style w:type="character" w:customStyle="1" w:styleId="InternetLink">
    <w:name w:val="Internet Link"/>
    <w:basedOn w:val="DefaultParagraphFont"/>
    <w:uiPriority w:val="99"/>
    <w:unhideWhenUsed/>
    <w:rsid w:val="00575894"/>
    <w:rPr>
      <w:color w:val="0563C1"/>
      <w:u w:val="single"/>
    </w:rPr>
  </w:style>
  <w:style w:type="character" w:styleId="Emphasis">
    <w:name w:val="Emphasis"/>
    <w:basedOn w:val="DefaultParagraphFont"/>
    <w:rPr>
      <w:i/>
      <w:iCs/>
    </w:rPr>
  </w:style>
  <w:style w:type="character" w:customStyle="1" w:styleId="goohl0">
    <w:name w:val="goohl0"/>
    <w:basedOn w:val="DefaultParagraphFont"/>
  </w:style>
  <w:style w:type="character" w:customStyle="1" w:styleId="goohl1">
    <w:name w:val="goohl1"/>
    <w:basedOn w:val="DefaultParagraphFont"/>
  </w:style>
  <w:style w:type="character" w:customStyle="1" w:styleId="Heading2Char">
    <w:name w:val="Heading 2 Char"/>
    <w:basedOn w:val="DefaultParagraphFont"/>
    <w:rPr>
      <w:rFonts w:ascii="Calibri" w:hAnsi="Calibri" w:cs="DejaVu Sans"/>
      <w:b/>
      <w:bCs/>
      <w:color w:val="4F81BD"/>
      <w:sz w:val="26"/>
      <w:szCs w:val="26"/>
    </w:rPr>
  </w:style>
  <w:style w:type="character" w:customStyle="1" w:styleId="EndnoteTextChar">
    <w:name w:val="Endnote Text Char"/>
    <w:basedOn w:val="DefaultParagraphFont"/>
    <w:rPr>
      <w:rFonts w:ascii="Courier New" w:eastAsia="Times New Roman" w:hAnsi="Courier New" w:cs="Times New Roman"/>
      <w:szCs w:val="20"/>
    </w:rPr>
  </w:style>
  <w:style w:type="character" w:customStyle="1" w:styleId="PlainTextChar">
    <w:name w:val="Plain Text Char"/>
    <w:basedOn w:val="DefaultParagraphFont"/>
    <w:uiPriority w:val="99"/>
    <w:rPr>
      <w:rFonts w:ascii="Courier New" w:eastAsia="Times New Roman" w:hAnsi="Courier New" w:cs="Courier New"/>
      <w:sz w:val="20"/>
      <w:szCs w:val="20"/>
    </w:rPr>
  </w:style>
  <w:style w:type="character" w:customStyle="1" w:styleId="BodyTextIndent3Char">
    <w:name w:val="Body Text Indent 3 Char"/>
    <w:basedOn w:val="DefaultParagraphFont"/>
    <w:rPr>
      <w:sz w:val="16"/>
      <w:szCs w:val="16"/>
    </w:rPr>
  </w:style>
  <w:style w:type="character" w:customStyle="1" w:styleId="Heading6Char">
    <w:name w:val="Heading 6 Char"/>
    <w:basedOn w:val="DefaultParagraphFont"/>
    <w:rPr>
      <w:rFonts w:ascii="Calibri" w:hAnsi="Calibri" w:cs="DejaVu Sans"/>
      <w:i/>
      <w:iCs/>
      <w:color w:val="243F60"/>
    </w:rPr>
  </w:style>
  <w:style w:type="character" w:customStyle="1" w:styleId="Heading7Char">
    <w:name w:val="Heading 7 Char"/>
    <w:basedOn w:val="DefaultParagraphFont"/>
    <w:rPr>
      <w:rFonts w:ascii="Calibri" w:hAnsi="Calibri" w:cs="DejaVu Sans"/>
      <w:i/>
      <w:iCs/>
      <w:color w:val="404040"/>
    </w:rPr>
  </w:style>
  <w:style w:type="character" w:customStyle="1" w:styleId="BodyTextIndentChar">
    <w:name w:val="Body Text Indent Char"/>
    <w:basedOn w:val="DefaultParagraphFont"/>
  </w:style>
  <w:style w:type="character" w:customStyle="1" w:styleId="citation">
    <w:name w:val="citation"/>
    <w:basedOn w:val="DefaultParagraphFont"/>
  </w:style>
  <w:style w:type="character" w:customStyle="1" w:styleId="FooterChar">
    <w:name w:val="Footer Char"/>
    <w:basedOn w:val="DefaultParagraphFont"/>
    <w:rPr>
      <w:rFonts w:ascii="Times New Roman" w:eastAsia="Times New Roman" w:hAnsi="Times New Roman" w:cs="Times New Roman"/>
      <w:lang w:eastAsia="de-DE"/>
    </w:rPr>
  </w:style>
  <w:style w:type="character" w:styleId="PageNumber">
    <w:name w:val="page number"/>
    <w:basedOn w:val="DefaultParagraphFont"/>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HeaderChar">
    <w:name w:val="Header Char"/>
    <w:basedOn w:val="DefaultParagraphFont"/>
  </w:style>
  <w:style w:type="character" w:customStyle="1" w:styleId="ListLabel1">
    <w:name w:val="ListLabel 1"/>
    <w:rPr>
      <w:rFonts w:cs="Courier New"/>
    </w:rPr>
  </w:style>
  <w:style w:type="character" w:customStyle="1" w:styleId="ListLabel2">
    <w:name w:val="ListLabel 2"/>
    <w:rPr>
      <w:rFonts w:cs="DejaVu Sans"/>
    </w:rPr>
  </w:style>
  <w:style w:type="character" w:customStyle="1" w:styleId="ListLabel3">
    <w:name w:val="ListLabel 3"/>
    <w:rPr>
      <w:rFonts w:eastAsia="Cambria" w:cs="Cambria"/>
      <w:caps w:val="0"/>
      <w:smallCaps w:val="0"/>
      <w:strike w:val="0"/>
      <w:dstrike w:val="0"/>
      <w:color w:val="000000"/>
      <w:spacing w:val="0"/>
      <w:position w:val="0"/>
      <w:sz w:val="24"/>
      <w:szCs w:val="24"/>
      <w:u w:val="none"/>
      <w:vertAlign w:val="baseline"/>
      <w:lang w:val="en-US"/>
    </w:rPr>
  </w:style>
  <w:style w:type="character" w:customStyle="1" w:styleId="ListLabel4">
    <w:name w:val="ListLabel 4"/>
    <w:rPr>
      <w:rFonts w:eastAsia="Cambria" w:cs="Cambria"/>
      <w:caps w:val="0"/>
      <w:smallCaps w:val="0"/>
      <w:strike w:val="0"/>
      <w:dstrike w:val="0"/>
      <w:color w:val="000000"/>
      <w:spacing w:val="0"/>
      <w:position w:val="0"/>
      <w:sz w:val="22"/>
      <w:szCs w:val="22"/>
      <w:u w:val="none"/>
      <w:vertAlign w:val="baseline"/>
      <w:lang w:val="en-US"/>
    </w:rPr>
  </w:style>
  <w:style w:type="character" w:customStyle="1" w:styleId="ListLabel5">
    <w:name w:val="ListLabel 5"/>
    <w:rPr>
      <w:rFonts w:cs="OpenSymbol"/>
      <w:sz w:val="22"/>
      <w:szCs w:val="22"/>
      <w:lang w:val="en-GB"/>
    </w:rPr>
  </w:style>
  <w:style w:type="character" w:customStyle="1" w:styleId="ListLabel6">
    <w:name w:val="ListLabel 6"/>
    <w:rPr>
      <w:rFonts w:cs="OpenSymbol"/>
    </w:rPr>
  </w:style>
  <w:style w:type="character" w:customStyle="1" w:styleId="ListLabel7">
    <w:name w:val="ListLabel 7"/>
    <w:rPr>
      <w:b/>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Cambria"/>
    </w:rPr>
  </w:style>
  <w:style w:type="character" w:customStyle="1" w:styleId="ListLabel12">
    <w:name w:val="ListLabel 12"/>
    <w:rPr>
      <w:rFonts w:cs="Cambria"/>
      <w:caps w:val="0"/>
      <w:smallCaps w:val="0"/>
      <w:strike w:val="0"/>
      <w:dstrike w:val="0"/>
      <w:color w:val="000000"/>
      <w:spacing w:val="0"/>
      <w:position w:val="0"/>
      <w:sz w:val="24"/>
      <w:szCs w:val="24"/>
      <w:u w:val="none"/>
      <w:vertAlign w:val="baseline"/>
    </w:rPr>
  </w:style>
  <w:style w:type="character" w:customStyle="1" w:styleId="ListLabel13">
    <w:name w:val="ListLabel 13"/>
    <w:rPr>
      <w:rFonts w:cs="Cambria"/>
      <w:caps w:val="0"/>
      <w:smallCaps w:val="0"/>
      <w:strike w:val="0"/>
      <w:dstrike w:val="0"/>
      <w:color w:val="000000"/>
      <w:spacing w:val="0"/>
      <w:position w:val="0"/>
      <w:sz w:val="22"/>
      <w:szCs w:val="22"/>
      <w:u w:val="none"/>
      <w:vertAlign w:val="baseline"/>
    </w:rPr>
  </w:style>
  <w:style w:type="character" w:customStyle="1" w:styleId="ListLabel14">
    <w:name w:val="ListLabel 14"/>
    <w:rPr>
      <w:b/>
    </w:rPr>
  </w:style>
  <w:style w:type="character" w:customStyle="1" w:styleId="Bullets">
    <w:name w:val="Bullets"/>
    <w:rPr>
      <w:rFonts w:ascii="OpenSymbol" w:eastAsia="OpenSymbol" w:hAnsi="OpenSymbol" w:cs="OpenSymbol"/>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Cambria"/>
    </w:rPr>
  </w:style>
  <w:style w:type="character" w:customStyle="1" w:styleId="ListLabel19">
    <w:name w:val="ListLabel 19"/>
    <w:rPr>
      <w:rFonts w:cs="Cambria"/>
      <w:caps w:val="0"/>
      <w:smallCaps w:val="0"/>
      <w:strike w:val="0"/>
      <w:dstrike w:val="0"/>
      <w:color w:val="000000"/>
      <w:spacing w:val="0"/>
      <w:position w:val="0"/>
      <w:sz w:val="24"/>
      <w:szCs w:val="24"/>
      <w:u w:val="none"/>
      <w:vertAlign w:val="baseline"/>
    </w:rPr>
  </w:style>
  <w:style w:type="character" w:customStyle="1" w:styleId="ListLabel20">
    <w:name w:val="ListLabel 20"/>
    <w:rPr>
      <w:rFonts w:cs="Cambria"/>
      <w:caps w:val="0"/>
      <w:smallCaps w:val="0"/>
      <w:strike w:val="0"/>
      <w:dstrike w:val="0"/>
      <w:color w:val="000000"/>
      <w:spacing w:val="0"/>
      <w:position w:val="0"/>
      <w:sz w:val="22"/>
      <w:szCs w:val="22"/>
      <w:u w:val="none"/>
      <w:vertAlign w:val="baseline"/>
    </w:rPr>
  </w:style>
  <w:style w:type="character" w:customStyle="1" w:styleId="ListLabel21">
    <w:name w:val="ListLabel 21"/>
    <w:rPr>
      <w:b/>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Cambria"/>
    </w:rPr>
  </w:style>
  <w:style w:type="character" w:customStyle="1" w:styleId="ListLabel27">
    <w:name w:val="ListLabel 27"/>
    <w:rPr>
      <w:rFonts w:cs="Cambria"/>
      <w:caps w:val="0"/>
      <w:smallCaps w:val="0"/>
      <w:strike w:val="0"/>
      <w:dstrike w:val="0"/>
      <w:color w:val="000000"/>
      <w:spacing w:val="0"/>
      <w:position w:val="0"/>
      <w:sz w:val="24"/>
      <w:szCs w:val="24"/>
      <w:u w:val="none"/>
      <w:vertAlign w:val="baseline"/>
    </w:rPr>
  </w:style>
  <w:style w:type="character" w:customStyle="1" w:styleId="ListLabel28">
    <w:name w:val="ListLabel 28"/>
    <w:rPr>
      <w:rFonts w:cs="Cambria"/>
      <w:caps w:val="0"/>
      <w:smallCaps w:val="0"/>
      <w:strike w:val="0"/>
      <w:dstrike w:val="0"/>
      <w:color w:val="000000"/>
      <w:spacing w:val="0"/>
      <w:position w:val="0"/>
      <w:sz w:val="22"/>
      <w:szCs w:val="22"/>
      <w:u w:val="none"/>
      <w:vertAlign w:val="baseline"/>
    </w:rPr>
  </w:style>
  <w:style w:type="character" w:customStyle="1" w:styleId="ListLabel29">
    <w:name w:val="ListLabel 29"/>
    <w:rPr>
      <w:b/>
    </w:rPr>
  </w:style>
  <w:style w:type="character" w:customStyle="1" w:styleId="ListLabel30">
    <w:name w:val="ListLabel 30"/>
    <w:rPr>
      <w:rFonts w:cs="OpenSymbol"/>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Cambria"/>
    </w:rPr>
  </w:style>
  <w:style w:type="character" w:customStyle="1" w:styleId="ListLabel35">
    <w:name w:val="ListLabel 35"/>
    <w:rPr>
      <w:rFonts w:cs="Cambria"/>
      <w:caps w:val="0"/>
      <w:smallCaps w:val="0"/>
      <w:strike w:val="0"/>
      <w:dstrike w:val="0"/>
      <w:color w:val="000000"/>
      <w:spacing w:val="0"/>
      <w:position w:val="0"/>
      <w:sz w:val="24"/>
      <w:szCs w:val="24"/>
      <w:u w:val="none"/>
      <w:vertAlign w:val="baseline"/>
    </w:rPr>
  </w:style>
  <w:style w:type="character" w:customStyle="1" w:styleId="ListLabel36">
    <w:name w:val="ListLabel 36"/>
    <w:rPr>
      <w:rFonts w:cs="Cambria"/>
      <w:caps w:val="0"/>
      <w:smallCaps w:val="0"/>
      <w:strike w:val="0"/>
      <w:dstrike w:val="0"/>
      <w:color w:val="000000"/>
      <w:spacing w:val="0"/>
      <w:position w:val="0"/>
      <w:sz w:val="22"/>
      <w:szCs w:val="22"/>
      <w:u w:val="none"/>
      <w:vertAlign w:val="baseline"/>
    </w:rPr>
  </w:style>
  <w:style w:type="character" w:customStyle="1" w:styleId="ListLabel37">
    <w:name w:val="ListLabel 37"/>
    <w:rPr>
      <w:b/>
    </w:rPr>
  </w:style>
  <w:style w:type="character" w:customStyle="1" w:styleId="ListLabel38">
    <w:name w:val="ListLabel 38"/>
    <w:rPr>
      <w:rFonts w:cs="OpenSymbol"/>
    </w:rPr>
  </w:style>
  <w:style w:type="character" w:customStyle="1" w:styleId="ListLabel39">
    <w:name w:val="ListLabel 39"/>
    <w:rPr>
      <w:rFonts w:eastAsia="Droid Sans Fallback" w:cs="DejaVu San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Cambria"/>
    </w:rPr>
  </w:style>
  <w:style w:type="character" w:customStyle="1" w:styleId="ListLabel44">
    <w:name w:val="ListLabel 44"/>
    <w:rPr>
      <w:rFonts w:cs="Cambria"/>
      <w:caps w:val="0"/>
      <w:smallCaps w:val="0"/>
      <w:strike w:val="0"/>
      <w:dstrike w:val="0"/>
      <w:color w:val="000000"/>
      <w:spacing w:val="0"/>
      <w:position w:val="0"/>
      <w:sz w:val="24"/>
      <w:szCs w:val="24"/>
      <w:u w:val="none"/>
      <w:vertAlign w:val="baseline"/>
    </w:rPr>
  </w:style>
  <w:style w:type="character" w:customStyle="1" w:styleId="ListLabel45">
    <w:name w:val="ListLabel 45"/>
    <w:rPr>
      <w:rFonts w:cs="Cambria"/>
      <w:caps w:val="0"/>
      <w:smallCaps w:val="0"/>
      <w:strike w:val="0"/>
      <w:dstrike w:val="0"/>
      <w:color w:val="000000"/>
      <w:spacing w:val="0"/>
      <w:position w:val="0"/>
      <w:sz w:val="22"/>
      <w:szCs w:val="22"/>
      <w:u w:val="none"/>
      <w:vertAlign w:val="baseline"/>
    </w:rPr>
  </w:style>
  <w:style w:type="character" w:customStyle="1" w:styleId="ListLabel46">
    <w:name w:val="ListLabel 46"/>
    <w:rPr>
      <w:rFonts w:cs="OpenSymbol"/>
    </w:rPr>
  </w:style>
  <w:style w:type="character" w:customStyle="1" w:styleId="ListLabel47">
    <w:name w:val="ListLabel 47"/>
    <w:rPr>
      <w:rFonts w:cs="Arial"/>
    </w:rPr>
  </w:style>
  <w:style w:type="character" w:customStyle="1" w:styleId="ListLabel48">
    <w:name w:val="ListLabel 48"/>
    <w:rPr>
      <w:rFonts w:eastAsia="Droid Sans Fallback" w:cs="DejaVu San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0" w:lineRule="exact"/>
      <w:jc w:val="both"/>
    </w:pPr>
    <w:rPr>
      <w:rFonts w:ascii="Times New Roman" w:eastAsia="Times New Roman" w:hAnsi="Times New Roman" w:cs="Times New Roman"/>
      <w:lang w:val="en-GB"/>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Title">
    <w:name w:val="Title"/>
    <w:basedOn w:val="Normal"/>
    <w:pPr>
      <w:keepNext/>
      <w:jc w:val="center"/>
    </w:pPr>
    <w:rPr>
      <w:rFonts w:eastAsia="Times New Roman" w:cs="Arial"/>
      <w:b/>
      <w:color w:val="365F91"/>
      <w:sz w:val="32"/>
      <w:szCs w:val="32"/>
      <w:lang w:val="en-GB"/>
    </w:rPr>
  </w:style>
  <w:style w:type="paragraph" w:customStyle="1" w:styleId="A7">
    <w:name w:val="A7"/>
    <w:pPr>
      <w:suppressAutoHyphens/>
      <w:spacing w:line="240" w:lineRule="exact"/>
    </w:pPr>
    <w:rPr>
      <w:rFonts w:ascii="Tms Rmn" w:eastAsia="Times New Roman" w:hAnsi="Tms Rmn" w:cs="Times New Roman"/>
      <w:color w:val="00000A"/>
      <w:szCs w:val="20"/>
      <w:lang w:eastAsia="de-DE"/>
    </w:rPr>
  </w:style>
  <w:style w:type="paragraph" w:customStyle="1" w:styleId="Text1">
    <w:name w:val="Text1"/>
    <w:basedOn w:val="Normal"/>
    <w:pPr>
      <w:widowControl w:val="0"/>
      <w:spacing w:before="120" w:line="260" w:lineRule="atLeast"/>
      <w:jc w:val="both"/>
    </w:pPr>
    <w:rPr>
      <w:rFonts w:ascii="Times New Roman" w:eastAsia="Times New Roman" w:hAnsi="Times New Roman" w:cs="Times New Roman"/>
      <w:szCs w:val="20"/>
      <w:lang w:eastAsia="de-DE"/>
    </w:rPr>
  </w:style>
  <w:style w:type="paragraph" w:styleId="BodyTextIndent2">
    <w:name w:val="Body Text Indent 2"/>
    <w:basedOn w:val="Normal"/>
    <w:pPr>
      <w:spacing w:after="120" w:line="480" w:lineRule="auto"/>
      <w:ind w:left="283"/>
    </w:pPr>
    <w:rPr>
      <w:rFonts w:ascii="Frutiger 55 Roman" w:eastAsia="Times New Roman" w:hAnsi="Frutiger 55 Roman" w:cs="Times New Roman"/>
      <w:sz w:val="20"/>
      <w:szCs w:val="20"/>
      <w:lang w:eastAsia="de-DE"/>
    </w:rPr>
  </w:style>
  <w:style w:type="paragraph" w:styleId="BodyText2">
    <w:name w:val="Body Text 2"/>
    <w:basedOn w:val="Normal"/>
    <w:pPr>
      <w:spacing w:after="120" w:line="480" w:lineRule="auto"/>
    </w:pPr>
    <w:rPr>
      <w:rFonts w:ascii="Frutiger 55 Roman" w:eastAsia="Times New Roman" w:hAnsi="Frutiger 55 Roman" w:cs="Times New Roman"/>
      <w:sz w:val="20"/>
      <w:szCs w:val="20"/>
      <w:lang w:eastAsia="de-DE"/>
    </w:rPr>
  </w:style>
  <w:style w:type="paragraph" w:styleId="EndnoteText">
    <w:name w:val="endnote text"/>
    <w:basedOn w:val="Normal"/>
    <w:pPr>
      <w:widowControl w:val="0"/>
    </w:pPr>
    <w:rPr>
      <w:rFonts w:ascii="Courier New" w:eastAsia="Times New Roman" w:hAnsi="Courier New" w:cs="Times New Roman"/>
      <w:szCs w:val="20"/>
    </w:rPr>
  </w:style>
  <w:style w:type="paragraph" w:styleId="PlainText">
    <w:name w:val="Plain Text"/>
    <w:basedOn w:val="Normal"/>
    <w:uiPriority w:val="99"/>
    <w:rPr>
      <w:rFonts w:ascii="Courier New" w:eastAsia="Times New Roman" w:hAnsi="Courier New" w:cs="Courier New"/>
      <w:sz w:val="20"/>
      <w:szCs w:val="20"/>
    </w:rPr>
  </w:style>
  <w:style w:type="paragraph" w:styleId="BodyTextIndent3">
    <w:name w:val="Body Text Indent 3"/>
    <w:basedOn w:val="Normal"/>
    <w:pPr>
      <w:spacing w:after="120"/>
      <w:ind w:left="283"/>
    </w:pPr>
    <w:rPr>
      <w:sz w:val="16"/>
      <w:szCs w:val="16"/>
    </w:rPr>
  </w:style>
  <w:style w:type="paragraph" w:customStyle="1" w:styleId="TextBodyIndent">
    <w:name w:val="Text Body Indent"/>
    <w:basedOn w:val="Normal"/>
    <w:pPr>
      <w:spacing w:after="120"/>
      <w:ind w:left="283"/>
    </w:pPr>
  </w:style>
  <w:style w:type="paragraph" w:styleId="BlockText">
    <w:name w:val="Block Text"/>
    <w:basedOn w:val="Normal"/>
    <w:pPr>
      <w:ind w:left="709" w:right="851"/>
      <w:jc w:val="both"/>
    </w:pPr>
    <w:rPr>
      <w:rFonts w:ascii="Times" w:eastAsia="Times New Roman" w:hAnsi="Times" w:cs="Times"/>
      <w:sz w:val="22"/>
      <w:szCs w:val="22"/>
      <w:lang w:eastAsia="de-DE"/>
    </w:rPr>
  </w:style>
  <w:style w:type="paragraph" w:customStyle="1" w:styleId="Reference">
    <w:name w:val="Reference"/>
    <w:basedOn w:val="Normal"/>
    <w:pPr>
      <w:widowControl w:val="0"/>
      <w:ind w:left="720" w:hanging="720"/>
    </w:pPr>
    <w:rPr>
      <w:rFonts w:ascii="Times New Roman" w:eastAsia="PMingLiU" w:hAnsi="Times New Roman" w:cs="Times"/>
      <w:color w:val="000000"/>
      <w:sz w:val="22"/>
      <w:szCs w:val="20"/>
      <w:lang w:eastAsia="zh-TW"/>
    </w:rPr>
  </w:style>
  <w:style w:type="paragraph" w:styleId="Footer">
    <w:name w:val="footer"/>
    <w:basedOn w:val="Normal"/>
    <w:pPr>
      <w:tabs>
        <w:tab w:val="center" w:pos="4536"/>
        <w:tab w:val="right" w:pos="9072"/>
      </w:tabs>
    </w:pPr>
    <w:rPr>
      <w:rFonts w:ascii="Times New Roman" w:eastAsia="Times New Roman" w:hAnsi="Times New Roman" w:cs="Times New Roman"/>
      <w:lang w:eastAsia="de-DE"/>
    </w:rPr>
  </w:style>
  <w:style w:type="paragraph" w:styleId="CommentText">
    <w:name w:val="annotation text"/>
    <w:basedOn w:val="Normal"/>
  </w:style>
  <w:style w:type="paragraph" w:styleId="CommentSubject">
    <w:name w:val="annotation subject"/>
    <w:basedOn w:val="CommentText"/>
    <w:rPr>
      <w:b/>
      <w:bCs/>
      <w:sz w:val="20"/>
      <w:szCs w:val="20"/>
    </w:rPr>
  </w:style>
  <w:style w:type="paragraph" w:styleId="BalloonText">
    <w:name w:val="Balloon Text"/>
    <w:basedOn w:val="Normal"/>
    <w:rPr>
      <w:rFonts w:ascii="Lucida Grande" w:hAnsi="Lucida Grande" w:cs="Lucida Grande"/>
      <w:sz w:val="18"/>
      <w:szCs w:val="18"/>
    </w:rPr>
  </w:style>
  <w:style w:type="paragraph" w:customStyle="1" w:styleId="Listenabsatz1">
    <w:name w:val="Listenabsatz1"/>
    <w:basedOn w:val="Normal"/>
    <w:pPr>
      <w:ind w:left="720"/>
      <w:contextualSpacing/>
    </w:pPr>
    <w:rPr>
      <w:rFonts w:eastAsia="MS Mincho" w:cs="Times New Roman"/>
      <w:lang w:eastAsia="en-US"/>
    </w:rPr>
  </w:style>
  <w:style w:type="paragraph" w:customStyle="1" w:styleId="Style1">
    <w:name w:val="Style1"/>
    <w:basedOn w:val="Normal"/>
    <w:pPr>
      <w:widowControl w:val="0"/>
      <w:tabs>
        <w:tab w:val="left" w:pos="284"/>
      </w:tabs>
      <w:spacing w:line="360" w:lineRule="atLeast"/>
      <w:jc w:val="both"/>
    </w:pPr>
    <w:rPr>
      <w:rFonts w:ascii="Times New Roman" w:eastAsia="Cambria" w:hAnsi="Times New Roman" w:cs="Times New Roman"/>
      <w:lang w:eastAsia="nl-NL"/>
    </w:rPr>
  </w:style>
  <w:style w:type="paragraph" w:styleId="Header">
    <w:name w:val="header"/>
    <w:basedOn w:val="Normal"/>
    <w:pPr>
      <w:tabs>
        <w:tab w:val="center" w:pos="4513"/>
        <w:tab w:val="right" w:pos="9026"/>
      </w:tabs>
    </w:pPr>
  </w:style>
  <w:style w:type="paragraph" w:customStyle="1" w:styleId="Listenabsatz2">
    <w:name w:val="Listenabsatz2"/>
    <w:basedOn w:val="Normal"/>
    <w:pPr>
      <w:ind w:left="720"/>
      <w:contextualSpacing/>
    </w:pPr>
    <w:rPr>
      <w:rFonts w:eastAsia="MS Mincho" w:cs="Times New Roman"/>
    </w:rPr>
  </w:style>
  <w:style w:type="paragraph" w:customStyle="1" w:styleId="Body">
    <w:name w:val="Body"/>
    <w:pPr>
      <w:pBdr>
        <w:top w:val="nil"/>
        <w:left w:val="nil"/>
        <w:bottom w:val="nil"/>
        <w:right w:val="nil"/>
      </w:pBdr>
      <w:suppressAutoHyphens/>
    </w:pPr>
    <w:rPr>
      <w:rFonts w:eastAsia="Cambria" w:cs="Cambria"/>
      <w:color w:val="000000"/>
      <w:lang w:val="en-US" w:eastAsia="en-US"/>
    </w:rPr>
  </w:style>
  <w:style w:type="paragraph" w:customStyle="1" w:styleId="FrameContents">
    <w:name w:val="Frame Contents"/>
    <w:basedOn w:val="Normal"/>
  </w:style>
  <w:style w:type="paragraph" w:customStyle="1" w:styleId="Quotations">
    <w:name w:val="Quotations"/>
    <w:basedOn w:val="Normal"/>
  </w:style>
  <w:style w:type="paragraph" w:styleId="Subtitle">
    <w:name w:val="Subtitle"/>
    <w:basedOn w:val="Heading"/>
  </w:style>
  <w:style w:type="paragraph" w:customStyle="1" w:styleId="TableContents">
    <w:name w:val="Table Contents"/>
    <w:basedOn w:val="Normal"/>
  </w:style>
  <w:style w:type="paragraph" w:styleId="NormalWeb">
    <w:name w:val="Normal (Web)"/>
    <w:basedOn w:val="Normal"/>
    <w:uiPriority w:val="99"/>
    <w:unhideWhenUsed/>
    <w:rsid w:val="00344549"/>
    <w:pPr>
      <w:spacing w:after="280"/>
    </w:pPr>
    <w:rPr>
      <w:rFonts w:ascii="Times New Roman" w:hAnsi="Times New Roman" w:cs="Times New Roman"/>
      <w:lang w:val="en-US" w:eastAsia="en-US"/>
    </w:rPr>
  </w:style>
  <w:style w:type="paragraph" w:styleId="NoSpacing">
    <w:name w:val="No Spacing"/>
    <w:uiPriority w:val="1"/>
    <w:qFormat/>
    <w:rsid w:val="00A94B02"/>
    <w:pPr>
      <w:suppressAutoHyphens/>
    </w:pPr>
    <w:rPr>
      <w:color w:val="00000A"/>
    </w:rPr>
  </w:style>
  <w:style w:type="paragraph" w:customStyle="1" w:styleId="TableHeading">
    <w:name w:val="Table Heading"/>
    <w:basedOn w:val="TableContents"/>
  </w:style>
  <w:style w:type="paragraph" w:styleId="Revision">
    <w:name w:val="Revision"/>
    <w:uiPriority w:val="99"/>
    <w:semiHidden/>
    <w:rsid w:val="002025CF"/>
    <w:pPr>
      <w:suppressAutoHyphens/>
    </w:pPr>
    <w:rPr>
      <w:color w:val="00000A"/>
    </w:rPr>
  </w:style>
  <w:style w:type="numbering" w:customStyle="1" w:styleId="ImportedStyle21">
    <w:name w:val="Imported Style 21"/>
  </w:style>
  <w:style w:type="numbering" w:customStyle="1" w:styleId="List21">
    <w:name w:val="List 21"/>
  </w:style>
  <w:style w:type="numbering" w:customStyle="1" w:styleId="List31">
    <w:name w:val="List 31"/>
  </w:style>
  <w:style w:type="numbering" w:customStyle="1" w:styleId="List9">
    <w:name w:val="List 9"/>
  </w:style>
  <w:style w:type="numbering" w:customStyle="1" w:styleId="List10">
    <w:name w:val="List 10"/>
  </w:style>
  <w:style w:type="numbering" w:customStyle="1" w:styleId="List12">
    <w:name w:val="List 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D933-8CAC-4A0F-B966-916845D5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10449</Words>
  <Characters>59561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Barbu</dc:creator>
  <cp:lastModifiedBy>Anja LENNINGER</cp:lastModifiedBy>
  <cp:revision>3</cp:revision>
  <cp:lastPrinted>2011-04-28T16:25:00Z</cp:lastPrinted>
  <dcterms:created xsi:type="dcterms:W3CDTF">2016-04-07T08:00:00Z</dcterms:created>
  <dcterms:modified xsi:type="dcterms:W3CDTF">2016-04-07T08:05:00Z</dcterms:modified>
  <dc:language>en-US</dc:language>
</cp:coreProperties>
</file>