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E02E6" w14:textId="77777777" w:rsidR="00536419" w:rsidRPr="00536419" w:rsidRDefault="00536419">
      <w:bookmarkStart w:id="0" w:name="_GoBack"/>
      <w:bookmarkEnd w:id="0"/>
    </w:p>
    <w:p w14:paraId="58E2234B" w14:textId="77777777" w:rsidR="00536419" w:rsidRDefault="00536419" w:rsidP="00BA200D">
      <w:pPr>
        <w:pStyle w:val="Title"/>
        <w:jc w:val="center"/>
      </w:pPr>
    </w:p>
    <w:p w14:paraId="7670EA1B" w14:textId="77777777" w:rsidR="00536419" w:rsidRDefault="00536419" w:rsidP="00BA200D">
      <w:pPr>
        <w:pStyle w:val="Title"/>
        <w:jc w:val="center"/>
      </w:pPr>
    </w:p>
    <w:p w14:paraId="64D2034B" w14:textId="77777777" w:rsidR="00536419" w:rsidRDefault="00536419" w:rsidP="00BA200D">
      <w:pPr>
        <w:pStyle w:val="Title"/>
        <w:jc w:val="center"/>
      </w:pPr>
    </w:p>
    <w:p w14:paraId="67D54D41" w14:textId="77777777" w:rsidR="00536419" w:rsidRDefault="00536419" w:rsidP="00BA200D">
      <w:pPr>
        <w:pStyle w:val="Title"/>
        <w:jc w:val="center"/>
      </w:pPr>
    </w:p>
    <w:p w14:paraId="7D019DDC" w14:textId="77777777" w:rsidR="00536419" w:rsidRPr="00536419" w:rsidRDefault="002B7559" w:rsidP="00BA200D">
      <w:pPr>
        <w:pStyle w:val="Title"/>
        <w:jc w:val="center"/>
        <w:rPr>
          <w:lang w:val="fr-FR"/>
        </w:rPr>
      </w:pPr>
      <w:r w:rsidRPr="00536419">
        <w:rPr>
          <w:lang w:val="fr-FR"/>
        </w:rPr>
        <w:t>U</w:t>
      </w:r>
      <w:r w:rsidR="00536419" w:rsidRPr="00536419">
        <w:rPr>
          <w:lang w:val="fr-FR"/>
        </w:rPr>
        <w:t>niversité du Luxembourg</w:t>
      </w:r>
      <w:r w:rsidRPr="00536419">
        <w:rPr>
          <w:lang w:val="fr-FR"/>
        </w:rPr>
        <w:t xml:space="preserve"> </w:t>
      </w:r>
    </w:p>
    <w:p w14:paraId="42120CAA" w14:textId="77777777" w:rsidR="00536419" w:rsidRPr="00536419" w:rsidRDefault="00536419" w:rsidP="00536419">
      <w:pPr>
        <w:rPr>
          <w:lang w:val="fr-FR"/>
        </w:rPr>
      </w:pPr>
    </w:p>
    <w:p w14:paraId="497CA675" w14:textId="77777777" w:rsidR="001F279C" w:rsidRPr="00536419" w:rsidRDefault="002B7559" w:rsidP="00BA200D">
      <w:pPr>
        <w:pStyle w:val="Title"/>
        <w:jc w:val="center"/>
        <w:rPr>
          <w:i/>
          <w:lang w:val="fr-FR"/>
        </w:rPr>
      </w:pPr>
      <w:r w:rsidRPr="00536419">
        <w:rPr>
          <w:lang w:val="fr-FR"/>
        </w:rPr>
        <w:t xml:space="preserve">Doctoral </w:t>
      </w:r>
      <w:r w:rsidR="00A3358C" w:rsidRPr="00536419">
        <w:rPr>
          <w:lang w:val="fr-FR"/>
        </w:rPr>
        <w:t>Education</w:t>
      </w:r>
      <w:r w:rsidR="00BD523B" w:rsidRPr="00536419">
        <w:rPr>
          <w:lang w:val="fr-FR"/>
        </w:rPr>
        <w:t xml:space="preserve"> </w:t>
      </w:r>
      <w:r w:rsidR="00324B93" w:rsidRPr="00536419">
        <w:rPr>
          <w:lang w:val="fr-FR"/>
        </w:rPr>
        <w:t>Framework</w:t>
      </w:r>
      <w:r w:rsidR="00F21832" w:rsidRPr="00536419">
        <w:rPr>
          <w:i/>
          <w:lang w:val="fr-FR"/>
        </w:rPr>
        <w:t xml:space="preserve"> </w:t>
      </w:r>
      <w:r w:rsidR="00AE45BF" w:rsidRPr="00536419">
        <w:rPr>
          <w:i/>
          <w:lang w:val="fr-FR"/>
        </w:rPr>
        <w:t xml:space="preserve"> </w:t>
      </w:r>
    </w:p>
    <w:p w14:paraId="4E0AA208" w14:textId="77777777" w:rsidR="00536419" w:rsidRDefault="00536419">
      <w:pPr>
        <w:rPr>
          <w:lang w:val="fr-FR"/>
        </w:rPr>
      </w:pPr>
    </w:p>
    <w:p w14:paraId="08F6EA58" w14:textId="77777777" w:rsidR="00536419" w:rsidRDefault="00536419">
      <w:pPr>
        <w:rPr>
          <w:lang w:val="fr-FR"/>
        </w:rPr>
      </w:pPr>
    </w:p>
    <w:p w14:paraId="0388F8DB" w14:textId="77777777" w:rsidR="00536419" w:rsidRPr="00E40715" w:rsidRDefault="00D94750" w:rsidP="00536419">
      <w:pPr>
        <w:jc w:val="center"/>
        <w:rPr>
          <w:sz w:val="36"/>
          <w:szCs w:val="36"/>
          <w:lang w:val="en-US"/>
        </w:rPr>
      </w:pPr>
      <w:r w:rsidRPr="00E40715">
        <w:rPr>
          <w:sz w:val="36"/>
          <w:szCs w:val="36"/>
          <w:lang w:val="en-US"/>
        </w:rPr>
        <w:t xml:space="preserve">Version </w:t>
      </w:r>
      <w:r w:rsidR="00BB3240">
        <w:rPr>
          <w:sz w:val="36"/>
          <w:szCs w:val="36"/>
          <w:lang w:val="en-US"/>
        </w:rPr>
        <w:t>7</w:t>
      </w:r>
    </w:p>
    <w:p w14:paraId="38BF9697" w14:textId="77777777" w:rsidR="00BB3240" w:rsidRDefault="00E40715" w:rsidP="0047677D">
      <w:pPr>
        <w:jc w:val="center"/>
        <w:rPr>
          <w:sz w:val="24"/>
          <w:szCs w:val="24"/>
          <w:lang w:val="en-US"/>
        </w:rPr>
      </w:pPr>
      <w:r w:rsidRPr="00892450">
        <w:rPr>
          <w:sz w:val="24"/>
          <w:szCs w:val="24"/>
          <w:lang w:val="en-US"/>
        </w:rPr>
        <w:t xml:space="preserve">(Version </w:t>
      </w:r>
      <w:r w:rsidR="00BB3240">
        <w:rPr>
          <w:sz w:val="24"/>
          <w:szCs w:val="24"/>
          <w:lang w:val="en-US"/>
        </w:rPr>
        <w:t xml:space="preserve">6 </w:t>
      </w:r>
      <w:r w:rsidRPr="00892450">
        <w:rPr>
          <w:sz w:val="24"/>
          <w:szCs w:val="24"/>
          <w:lang w:val="en-US"/>
        </w:rPr>
        <w:t xml:space="preserve">approved by the </w:t>
      </w:r>
      <w:proofErr w:type="spellStart"/>
      <w:r w:rsidRPr="00892450">
        <w:rPr>
          <w:sz w:val="24"/>
          <w:szCs w:val="24"/>
          <w:lang w:val="en-US"/>
        </w:rPr>
        <w:t>Équipe</w:t>
      </w:r>
      <w:proofErr w:type="spellEnd"/>
      <w:r w:rsidRPr="00892450">
        <w:rPr>
          <w:sz w:val="24"/>
          <w:szCs w:val="24"/>
          <w:lang w:val="en-US"/>
        </w:rPr>
        <w:t xml:space="preserve"> de Direction</w:t>
      </w:r>
      <w:r w:rsidR="00892450" w:rsidRPr="00892450">
        <w:rPr>
          <w:sz w:val="24"/>
          <w:szCs w:val="24"/>
          <w:lang w:val="en-US"/>
        </w:rPr>
        <w:t>, 05/01/2011</w:t>
      </w:r>
      <w:r w:rsidR="00BB3240">
        <w:rPr>
          <w:sz w:val="24"/>
          <w:szCs w:val="24"/>
          <w:lang w:val="en-US"/>
        </w:rPr>
        <w:t>)</w:t>
      </w:r>
    </w:p>
    <w:p w14:paraId="2900FF11" w14:textId="77777777" w:rsidR="0047677D" w:rsidRDefault="0047677D" w:rsidP="00E40715">
      <w:pPr>
        <w:jc w:val="center"/>
        <w:rPr>
          <w:sz w:val="24"/>
          <w:szCs w:val="24"/>
          <w:lang w:val="en-US"/>
        </w:rPr>
      </w:pPr>
    </w:p>
    <w:p w14:paraId="2645EB58" w14:textId="77777777" w:rsidR="00E40715" w:rsidRPr="00892450" w:rsidRDefault="00E40715" w:rsidP="00E40715">
      <w:pPr>
        <w:jc w:val="center"/>
        <w:rPr>
          <w:sz w:val="24"/>
          <w:szCs w:val="24"/>
          <w:lang w:val="en-US"/>
        </w:rPr>
      </w:pPr>
      <w:r w:rsidRPr="00892450">
        <w:rPr>
          <w:sz w:val="24"/>
          <w:szCs w:val="24"/>
          <w:lang w:val="en-US"/>
        </w:rPr>
        <w:t>(</w:t>
      </w:r>
      <w:r w:rsidR="0047677D">
        <w:rPr>
          <w:sz w:val="24"/>
          <w:szCs w:val="24"/>
          <w:lang w:val="en-US"/>
        </w:rPr>
        <w:t xml:space="preserve">Note: </w:t>
      </w:r>
      <w:r w:rsidR="00892450" w:rsidRPr="00892450">
        <w:rPr>
          <w:sz w:val="24"/>
          <w:szCs w:val="24"/>
          <w:lang w:val="en-US"/>
        </w:rPr>
        <w:t>During</w:t>
      </w:r>
      <w:r w:rsidRPr="00892450">
        <w:rPr>
          <w:sz w:val="24"/>
          <w:szCs w:val="24"/>
          <w:lang w:val="en-US"/>
        </w:rPr>
        <w:t xml:space="preserve"> the pilot phase</w:t>
      </w:r>
      <w:r w:rsidR="00BB3240">
        <w:rPr>
          <w:sz w:val="24"/>
          <w:szCs w:val="24"/>
          <w:lang w:val="en-US"/>
        </w:rPr>
        <w:t xml:space="preserve"> (2011)</w:t>
      </w:r>
      <w:r w:rsidRPr="00892450">
        <w:rPr>
          <w:sz w:val="24"/>
          <w:szCs w:val="24"/>
          <w:lang w:val="en-US"/>
        </w:rPr>
        <w:t xml:space="preserve">, </w:t>
      </w:r>
      <w:r w:rsidR="00892450" w:rsidRPr="00892450">
        <w:rPr>
          <w:sz w:val="24"/>
          <w:szCs w:val="24"/>
          <w:lang w:val="en-US"/>
        </w:rPr>
        <w:t xml:space="preserve">the </w:t>
      </w:r>
      <w:proofErr w:type="spellStart"/>
      <w:r w:rsidR="00892450" w:rsidRPr="00892450">
        <w:rPr>
          <w:sz w:val="24"/>
          <w:szCs w:val="24"/>
          <w:lang w:val="en-US"/>
        </w:rPr>
        <w:t>Équipe</w:t>
      </w:r>
      <w:proofErr w:type="spellEnd"/>
      <w:r w:rsidR="00892450" w:rsidRPr="00892450">
        <w:rPr>
          <w:sz w:val="24"/>
          <w:szCs w:val="24"/>
          <w:lang w:val="en-US"/>
        </w:rPr>
        <w:t xml:space="preserve"> de Direction </w:t>
      </w:r>
      <w:r w:rsidR="0047677D">
        <w:rPr>
          <w:sz w:val="24"/>
          <w:szCs w:val="24"/>
          <w:lang w:val="en-US"/>
        </w:rPr>
        <w:t>assume</w:t>
      </w:r>
      <w:r w:rsidR="005B3882">
        <w:rPr>
          <w:sz w:val="24"/>
          <w:szCs w:val="24"/>
          <w:lang w:val="en-US"/>
        </w:rPr>
        <w:t>d</w:t>
      </w:r>
      <w:r w:rsidR="0047677D">
        <w:rPr>
          <w:sz w:val="24"/>
          <w:szCs w:val="24"/>
          <w:lang w:val="en-US"/>
        </w:rPr>
        <w:t xml:space="preserve"> the role of the </w:t>
      </w:r>
      <w:proofErr w:type="spellStart"/>
      <w:r w:rsidR="0047677D">
        <w:rPr>
          <w:sz w:val="24"/>
          <w:szCs w:val="24"/>
          <w:lang w:val="en-US"/>
        </w:rPr>
        <w:t>Conseil</w:t>
      </w:r>
      <w:proofErr w:type="spellEnd"/>
      <w:r w:rsidR="0047677D">
        <w:rPr>
          <w:sz w:val="24"/>
          <w:szCs w:val="24"/>
          <w:lang w:val="en-US"/>
        </w:rPr>
        <w:t xml:space="preserve"> </w:t>
      </w:r>
      <w:proofErr w:type="spellStart"/>
      <w:r w:rsidR="0047677D">
        <w:rPr>
          <w:sz w:val="24"/>
          <w:szCs w:val="24"/>
          <w:lang w:val="en-US"/>
        </w:rPr>
        <w:t>Gouvernance</w:t>
      </w:r>
      <w:proofErr w:type="spellEnd"/>
      <w:r w:rsidR="0047677D">
        <w:rPr>
          <w:sz w:val="24"/>
          <w:szCs w:val="24"/>
          <w:lang w:val="en-US"/>
        </w:rPr>
        <w:t xml:space="preserve"> in approving</w:t>
      </w:r>
      <w:r w:rsidR="00892450" w:rsidRPr="00892450">
        <w:rPr>
          <w:sz w:val="24"/>
          <w:szCs w:val="24"/>
          <w:lang w:val="en-US"/>
        </w:rPr>
        <w:t xml:space="preserve"> Doctoral Schools</w:t>
      </w:r>
      <w:r w:rsidR="0047677D">
        <w:rPr>
          <w:sz w:val="24"/>
          <w:szCs w:val="24"/>
          <w:lang w:val="en-US"/>
        </w:rPr>
        <w:t xml:space="preserve">, </w:t>
      </w:r>
      <w:proofErr w:type="spellStart"/>
      <w:r w:rsidR="0047677D">
        <w:rPr>
          <w:sz w:val="24"/>
          <w:szCs w:val="24"/>
          <w:lang w:val="en-US"/>
        </w:rPr>
        <w:t>cf</w:t>
      </w:r>
      <w:proofErr w:type="spellEnd"/>
      <w:r w:rsidR="0047677D">
        <w:rPr>
          <w:sz w:val="24"/>
          <w:szCs w:val="24"/>
          <w:lang w:val="en-US"/>
        </w:rPr>
        <w:t xml:space="preserve"> 4.1</w:t>
      </w:r>
      <w:r w:rsidR="00892450" w:rsidRPr="00892450">
        <w:rPr>
          <w:sz w:val="24"/>
          <w:szCs w:val="24"/>
          <w:lang w:val="en-US"/>
        </w:rPr>
        <w:t>)</w:t>
      </w:r>
    </w:p>
    <w:p w14:paraId="63626356" w14:textId="77777777" w:rsidR="00536419" w:rsidRPr="00E40715" w:rsidRDefault="00536419" w:rsidP="00892450">
      <w:pPr>
        <w:rPr>
          <w:sz w:val="36"/>
          <w:szCs w:val="36"/>
          <w:lang w:val="en-US"/>
        </w:rPr>
      </w:pPr>
    </w:p>
    <w:p w14:paraId="5089C850" w14:textId="77777777" w:rsidR="00536419" w:rsidRPr="00E40715" w:rsidRDefault="00536419" w:rsidP="00536419">
      <w:pPr>
        <w:jc w:val="center"/>
        <w:rPr>
          <w:sz w:val="36"/>
          <w:szCs w:val="36"/>
          <w:lang w:val="en-US"/>
        </w:rPr>
      </w:pPr>
    </w:p>
    <w:p w14:paraId="50D67862" w14:textId="77777777" w:rsidR="00536419" w:rsidRPr="00E40715" w:rsidRDefault="00536419" w:rsidP="00536419">
      <w:pPr>
        <w:rPr>
          <w:sz w:val="36"/>
          <w:szCs w:val="36"/>
          <w:lang w:val="en-US"/>
        </w:rPr>
      </w:pPr>
    </w:p>
    <w:p w14:paraId="4ED520D7" w14:textId="77777777" w:rsidR="0004591D" w:rsidRDefault="00536419" w:rsidP="005B3882">
      <w:pPr>
        <w:jc w:val="center"/>
        <w:rPr>
          <w:sz w:val="36"/>
          <w:szCs w:val="36"/>
          <w:lang w:val="fr-FR"/>
        </w:rPr>
      </w:pPr>
      <w:r w:rsidRPr="005B3882">
        <w:rPr>
          <w:sz w:val="36"/>
          <w:szCs w:val="36"/>
          <w:lang w:val="fr-FR"/>
        </w:rPr>
        <w:t>Lucienne Blessing</w:t>
      </w:r>
    </w:p>
    <w:p w14:paraId="6159BEC1" w14:textId="77777777" w:rsidR="005B3882" w:rsidRPr="005B3882" w:rsidRDefault="005B3882" w:rsidP="005B3882">
      <w:pPr>
        <w:rPr>
          <w:sz w:val="36"/>
          <w:szCs w:val="36"/>
          <w:lang w:val="fr-FR"/>
        </w:rPr>
      </w:pPr>
    </w:p>
    <w:p w14:paraId="4AF7EC79" w14:textId="77777777" w:rsidR="005B3882" w:rsidRPr="005B3882" w:rsidRDefault="005B3882" w:rsidP="005B3882">
      <w:pPr>
        <w:rPr>
          <w:lang w:val="fr-FR"/>
        </w:rPr>
      </w:pPr>
    </w:p>
    <w:sdt>
      <w:sdtPr>
        <w:rPr>
          <w:rFonts w:asciiTheme="minorHAnsi" w:eastAsiaTheme="minorHAnsi" w:hAnsiTheme="minorHAnsi" w:cstheme="minorBidi"/>
          <w:b w:val="0"/>
          <w:bCs w:val="0"/>
          <w:color w:val="auto"/>
          <w:sz w:val="22"/>
          <w:szCs w:val="22"/>
          <w:lang w:val="en-GB"/>
        </w:rPr>
        <w:id w:val="12805499"/>
        <w:docPartObj>
          <w:docPartGallery w:val="Table of Contents"/>
          <w:docPartUnique/>
        </w:docPartObj>
      </w:sdtPr>
      <w:sdtEndPr>
        <w:rPr>
          <w:rFonts w:eastAsiaTheme="minorEastAsia"/>
        </w:rPr>
      </w:sdtEndPr>
      <w:sdtContent>
        <w:p w14:paraId="2437A930" w14:textId="77777777" w:rsidR="00310ED1" w:rsidRDefault="00310ED1">
          <w:pPr>
            <w:pStyle w:val="TOCHeading"/>
            <w:rPr>
              <w:lang w:val="en-GB"/>
            </w:rPr>
          </w:pPr>
          <w:r w:rsidRPr="00F20AD4">
            <w:rPr>
              <w:lang w:val="en-GB"/>
            </w:rPr>
            <w:t>Contents</w:t>
          </w:r>
        </w:p>
        <w:p w14:paraId="06625801" w14:textId="77777777" w:rsidR="00562632" w:rsidRPr="00562632" w:rsidRDefault="00562632" w:rsidP="00562632"/>
        <w:p w14:paraId="05D6CF5F" w14:textId="77777777" w:rsidR="002E6B43" w:rsidRDefault="0073686F">
          <w:pPr>
            <w:pStyle w:val="TOC2"/>
            <w:tabs>
              <w:tab w:val="left" w:pos="660"/>
              <w:tab w:val="right" w:leader="dot" w:pos="9016"/>
            </w:tabs>
            <w:rPr>
              <w:noProof/>
            </w:rPr>
          </w:pPr>
          <w:r w:rsidRPr="00F20AD4">
            <w:fldChar w:fldCharType="begin"/>
          </w:r>
          <w:r w:rsidR="00310ED1" w:rsidRPr="00F20AD4">
            <w:instrText xml:space="preserve"> TOC \o "1-3" \h \z \u </w:instrText>
          </w:r>
          <w:r w:rsidRPr="00F20AD4">
            <w:fldChar w:fldCharType="separate"/>
          </w:r>
          <w:hyperlink w:anchor="_Toc315191477" w:history="1">
            <w:r w:rsidR="002E6B43" w:rsidRPr="00D033E4">
              <w:rPr>
                <w:rStyle w:val="Hyperlink"/>
                <w:noProof/>
              </w:rPr>
              <w:t>1.</w:t>
            </w:r>
            <w:r w:rsidR="002E6B43">
              <w:rPr>
                <w:noProof/>
              </w:rPr>
              <w:tab/>
            </w:r>
            <w:r w:rsidR="002E6B43" w:rsidRPr="00D033E4">
              <w:rPr>
                <w:rStyle w:val="Hyperlink"/>
                <w:noProof/>
              </w:rPr>
              <w:t>Introduction</w:t>
            </w:r>
            <w:r w:rsidR="002E6B43">
              <w:rPr>
                <w:noProof/>
                <w:webHidden/>
              </w:rPr>
              <w:tab/>
            </w:r>
            <w:r w:rsidR="002E6B43">
              <w:rPr>
                <w:noProof/>
                <w:webHidden/>
              </w:rPr>
              <w:fldChar w:fldCharType="begin"/>
            </w:r>
            <w:r w:rsidR="002E6B43">
              <w:rPr>
                <w:noProof/>
                <w:webHidden/>
              </w:rPr>
              <w:instrText xml:space="preserve"> PAGEREF _Toc315191477 \h </w:instrText>
            </w:r>
            <w:r w:rsidR="002E6B43">
              <w:rPr>
                <w:noProof/>
                <w:webHidden/>
              </w:rPr>
            </w:r>
            <w:r w:rsidR="002E6B43">
              <w:rPr>
                <w:noProof/>
                <w:webHidden/>
              </w:rPr>
              <w:fldChar w:fldCharType="separate"/>
            </w:r>
            <w:r w:rsidR="000F1435">
              <w:rPr>
                <w:noProof/>
                <w:webHidden/>
              </w:rPr>
              <w:t>4</w:t>
            </w:r>
            <w:r w:rsidR="002E6B43">
              <w:rPr>
                <w:noProof/>
                <w:webHidden/>
              </w:rPr>
              <w:fldChar w:fldCharType="end"/>
            </w:r>
          </w:hyperlink>
        </w:p>
        <w:p w14:paraId="1CDE1B0C" w14:textId="77777777" w:rsidR="002E6B43" w:rsidRDefault="00FD133A">
          <w:pPr>
            <w:pStyle w:val="TOC2"/>
            <w:tabs>
              <w:tab w:val="left" w:pos="660"/>
              <w:tab w:val="right" w:leader="dot" w:pos="9016"/>
            </w:tabs>
            <w:rPr>
              <w:noProof/>
            </w:rPr>
          </w:pPr>
          <w:hyperlink w:anchor="_Toc315191478" w:history="1">
            <w:r w:rsidR="002E6B43" w:rsidRPr="00D033E4">
              <w:rPr>
                <w:rStyle w:val="Hyperlink"/>
                <w:noProof/>
              </w:rPr>
              <w:t>2.</w:t>
            </w:r>
            <w:r w:rsidR="002E6B43">
              <w:rPr>
                <w:noProof/>
              </w:rPr>
              <w:tab/>
            </w:r>
            <w:r w:rsidR="002E6B43" w:rsidRPr="00D033E4">
              <w:rPr>
                <w:rStyle w:val="Hyperlink"/>
                <w:noProof/>
              </w:rPr>
              <w:t>European developments</w:t>
            </w:r>
            <w:r w:rsidR="002E6B43">
              <w:rPr>
                <w:noProof/>
                <w:webHidden/>
              </w:rPr>
              <w:tab/>
            </w:r>
            <w:r w:rsidR="002E6B43">
              <w:rPr>
                <w:noProof/>
                <w:webHidden/>
              </w:rPr>
              <w:fldChar w:fldCharType="begin"/>
            </w:r>
            <w:r w:rsidR="002E6B43">
              <w:rPr>
                <w:noProof/>
                <w:webHidden/>
              </w:rPr>
              <w:instrText xml:space="preserve"> PAGEREF _Toc315191478 \h </w:instrText>
            </w:r>
            <w:r w:rsidR="002E6B43">
              <w:rPr>
                <w:noProof/>
                <w:webHidden/>
              </w:rPr>
            </w:r>
            <w:r w:rsidR="002E6B43">
              <w:rPr>
                <w:noProof/>
                <w:webHidden/>
              </w:rPr>
              <w:fldChar w:fldCharType="separate"/>
            </w:r>
            <w:r w:rsidR="000F1435">
              <w:rPr>
                <w:noProof/>
                <w:webHidden/>
              </w:rPr>
              <w:t>5</w:t>
            </w:r>
            <w:r w:rsidR="002E6B43">
              <w:rPr>
                <w:noProof/>
                <w:webHidden/>
              </w:rPr>
              <w:fldChar w:fldCharType="end"/>
            </w:r>
          </w:hyperlink>
        </w:p>
        <w:p w14:paraId="0FC0634B" w14:textId="77777777" w:rsidR="002E6B43" w:rsidRDefault="00FD133A">
          <w:pPr>
            <w:pStyle w:val="TOC3"/>
            <w:tabs>
              <w:tab w:val="left" w:pos="1100"/>
              <w:tab w:val="right" w:leader="dot" w:pos="9016"/>
            </w:tabs>
            <w:rPr>
              <w:noProof/>
            </w:rPr>
          </w:pPr>
          <w:hyperlink w:anchor="_Toc315191479" w:history="1">
            <w:r w:rsidR="002E6B43" w:rsidRPr="00D033E4">
              <w:rPr>
                <w:rStyle w:val="Hyperlink"/>
                <w:noProof/>
              </w:rPr>
              <w:t>2.1</w:t>
            </w:r>
            <w:r w:rsidR="002E6B43">
              <w:rPr>
                <w:noProof/>
              </w:rPr>
              <w:tab/>
            </w:r>
            <w:r w:rsidR="002E6B43" w:rsidRPr="00D033E4">
              <w:rPr>
                <w:rStyle w:val="Hyperlink"/>
                <w:noProof/>
              </w:rPr>
              <w:t>Salzburg principles</w:t>
            </w:r>
            <w:r w:rsidR="002E6B43">
              <w:rPr>
                <w:noProof/>
                <w:webHidden/>
              </w:rPr>
              <w:tab/>
            </w:r>
            <w:r w:rsidR="002E6B43">
              <w:rPr>
                <w:noProof/>
                <w:webHidden/>
              </w:rPr>
              <w:fldChar w:fldCharType="begin"/>
            </w:r>
            <w:r w:rsidR="002E6B43">
              <w:rPr>
                <w:noProof/>
                <w:webHidden/>
              </w:rPr>
              <w:instrText xml:space="preserve"> PAGEREF _Toc315191479 \h </w:instrText>
            </w:r>
            <w:r w:rsidR="002E6B43">
              <w:rPr>
                <w:noProof/>
                <w:webHidden/>
              </w:rPr>
            </w:r>
            <w:r w:rsidR="002E6B43">
              <w:rPr>
                <w:noProof/>
                <w:webHidden/>
              </w:rPr>
              <w:fldChar w:fldCharType="separate"/>
            </w:r>
            <w:r w:rsidR="000F1435">
              <w:rPr>
                <w:noProof/>
                <w:webHidden/>
              </w:rPr>
              <w:t>6</w:t>
            </w:r>
            <w:r w:rsidR="002E6B43">
              <w:rPr>
                <w:noProof/>
                <w:webHidden/>
              </w:rPr>
              <w:fldChar w:fldCharType="end"/>
            </w:r>
          </w:hyperlink>
        </w:p>
        <w:p w14:paraId="62ADF61B" w14:textId="77777777" w:rsidR="002E6B43" w:rsidRDefault="00FD133A">
          <w:pPr>
            <w:pStyle w:val="TOC3"/>
            <w:tabs>
              <w:tab w:val="left" w:pos="1100"/>
              <w:tab w:val="right" w:leader="dot" w:pos="9016"/>
            </w:tabs>
            <w:rPr>
              <w:noProof/>
            </w:rPr>
          </w:pPr>
          <w:hyperlink w:anchor="_Toc315191480" w:history="1">
            <w:r w:rsidR="002E6B43" w:rsidRPr="00D033E4">
              <w:rPr>
                <w:rStyle w:val="Hyperlink"/>
                <w:noProof/>
              </w:rPr>
              <w:t>2.2</w:t>
            </w:r>
            <w:r w:rsidR="002E6B43">
              <w:rPr>
                <w:noProof/>
              </w:rPr>
              <w:tab/>
            </w:r>
            <w:r w:rsidR="002E6B43" w:rsidRPr="00D033E4">
              <w:rPr>
                <w:rStyle w:val="Hyperlink"/>
                <w:noProof/>
              </w:rPr>
              <w:t>Doctoral education and Bologna</w:t>
            </w:r>
            <w:r w:rsidR="002E6B43">
              <w:rPr>
                <w:noProof/>
                <w:webHidden/>
              </w:rPr>
              <w:tab/>
            </w:r>
            <w:r w:rsidR="002E6B43">
              <w:rPr>
                <w:noProof/>
                <w:webHidden/>
              </w:rPr>
              <w:fldChar w:fldCharType="begin"/>
            </w:r>
            <w:r w:rsidR="002E6B43">
              <w:rPr>
                <w:noProof/>
                <w:webHidden/>
              </w:rPr>
              <w:instrText xml:space="preserve"> PAGEREF _Toc315191480 \h </w:instrText>
            </w:r>
            <w:r w:rsidR="002E6B43">
              <w:rPr>
                <w:noProof/>
                <w:webHidden/>
              </w:rPr>
            </w:r>
            <w:r w:rsidR="002E6B43">
              <w:rPr>
                <w:noProof/>
                <w:webHidden/>
              </w:rPr>
              <w:fldChar w:fldCharType="separate"/>
            </w:r>
            <w:r w:rsidR="000F1435">
              <w:rPr>
                <w:noProof/>
                <w:webHidden/>
              </w:rPr>
              <w:t>7</w:t>
            </w:r>
            <w:r w:rsidR="002E6B43">
              <w:rPr>
                <w:noProof/>
                <w:webHidden/>
              </w:rPr>
              <w:fldChar w:fldCharType="end"/>
            </w:r>
          </w:hyperlink>
        </w:p>
        <w:p w14:paraId="46C75D0C" w14:textId="77777777" w:rsidR="002E6B43" w:rsidRDefault="00FD133A">
          <w:pPr>
            <w:pStyle w:val="TOC2"/>
            <w:tabs>
              <w:tab w:val="left" w:pos="660"/>
              <w:tab w:val="right" w:leader="dot" w:pos="9016"/>
            </w:tabs>
            <w:rPr>
              <w:noProof/>
            </w:rPr>
          </w:pPr>
          <w:hyperlink w:anchor="_Toc315191481" w:history="1">
            <w:r w:rsidR="002E6B43" w:rsidRPr="00D033E4">
              <w:rPr>
                <w:rStyle w:val="Hyperlink"/>
                <w:noProof/>
              </w:rPr>
              <w:t>3.</w:t>
            </w:r>
            <w:r w:rsidR="002E6B43">
              <w:rPr>
                <w:noProof/>
              </w:rPr>
              <w:tab/>
            </w:r>
            <w:r w:rsidR="002E6B43" w:rsidRPr="00D033E4">
              <w:rPr>
                <w:rStyle w:val="Hyperlink"/>
                <w:noProof/>
              </w:rPr>
              <w:t>Structured doctoral education at the UL</w:t>
            </w:r>
            <w:r w:rsidR="002E6B43">
              <w:rPr>
                <w:noProof/>
                <w:webHidden/>
              </w:rPr>
              <w:tab/>
            </w:r>
            <w:r w:rsidR="002E6B43">
              <w:rPr>
                <w:noProof/>
                <w:webHidden/>
              </w:rPr>
              <w:fldChar w:fldCharType="begin"/>
            </w:r>
            <w:r w:rsidR="002E6B43">
              <w:rPr>
                <w:noProof/>
                <w:webHidden/>
              </w:rPr>
              <w:instrText xml:space="preserve"> PAGEREF _Toc315191481 \h </w:instrText>
            </w:r>
            <w:r w:rsidR="002E6B43">
              <w:rPr>
                <w:noProof/>
                <w:webHidden/>
              </w:rPr>
            </w:r>
            <w:r w:rsidR="002E6B43">
              <w:rPr>
                <w:noProof/>
                <w:webHidden/>
              </w:rPr>
              <w:fldChar w:fldCharType="separate"/>
            </w:r>
            <w:r w:rsidR="000F1435">
              <w:rPr>
                <w:noProof/>
                <w:webHidden/>
              </w:rPr>
              <w:t>7</w:t>
            </w:r>
            <w:r w:rsidR="002E6B43">
              <w:rPr>
                <w:noProof/>
                <w:webHidden/>
              </w:rPr>
              <w:fldChar w:fldCharType="end"/>
            </w:r>
          </w:hyperlink>
        </w:p>
        <w:p w14:paraId="69497D22" w14:textId="77777777" w:rsidR="002E6B43" w:rsidRDefault="00FD133A">
          <w:pPr>
            <w:pStyle w:val="TOC3"/>
            <w:tabs>
              <w:tab w:val="left" w:pos="1100"/>
              <w:tab w:val="right" w:leader="dot" w:pos="9016"/>
            </w:tabs>
            <w:rPr>
              <w:noProof/>
            </w:rPr>
          </w:pPr>
          <w:hyperlink w:anchor="_Toc315191482" w:history="1">
            <w:r w:rsidR="002E6B43" w:rsidRPr="00D033E4">
              <w:rPr>
                <w:rStyle w:val="Hyperlink"/>
                <w:noProof/>
              </w:rPr>
              <w:t>3.1</w:t>
            </w:r>
            <w:r w:rsidR="002E6B43">
              <w:rPr>
                <w:noProof/>
              </w:rPr>
              <w:tab/>
            </w:r>
            <w:r w:rsidR="002E6B43" w:rsidRPr="00D033E4">
              <w:rPr>
                <w:rStyle w:val="Hyperlink"/>
                <w:noProof/>
              </w:rPr>
              <w:t>Doctoral Education</w:t>
            </w:r>
            <w:r w:rsidR="002E6B43">
              <w:rPr>
                <w:noProof/>
                <w:webHidden/>
              </w:rPr>
              <w:tab/>
            </w:r>
            <w:r w:rsidR="002E6B43">
              <w:rPr>
                <w:noProof/>
                <w:webHidden/>
              </w:rPr>
              <w:fldChar w:fldCharType="begin"/>
            </w:r>
            <w:r w:rsidR="002E6B43">
              <w:rPr>
                <w:noProof/>
                <w:webHidden/>
              </w:rPr>
              <w:instrText xml:space="preserve"> PAGEREF _Toc315191482 \h </w:instrText>
            </w:r>
            <w:r w:rsidR="002E6B43">
              <w:rPr>
                <w:noProof/>
                <w:webHidden/>
              </w:rPr>
            </w:r>
            <w:r w:rsidR="002E6B43">
              <w:rPr>
                <w:noProof/>
                <w:webHidden/>
              </w:rPr>
              <w:fldChar w:fldCharType="separate"/>
            </w:r>
            <w:r w:rsidR="000F1435">
              <w:rPr>
                <w:noProof/>
                <w:webHidden/>
              </w:rPr>
              <w:t>7</w:t>
            </w:r>
            <w:r w:rsidR="002E6B43">
              <w:rPr>
                <w:noProof/>
                <w:webHidden/>
              </w:rPr>
              <w:fldChar w:fldCharType="end"/>
            </w:r>
          </w:hyperlink>
        </w:p>
        <w:p w14:paraId="43527125" w14:textId="77777777" w:rsidR="002E6B43" w:rsidRDefault="00FD133A">
          <w:pPr>
            <w:pStyle w:val="TOC3"/>
            <w:tabs>
              <w:tab w:val="left" w:pos="1100"/>
              <w:tab w:val="right" w:leader="dot" w:pos="9016"/>
            </w:tabs>
            <w:rPr>
              <w:noProof/>
            </w:rPr>
          </w:pPr>
          <w:hyperlink w:anchor="_Toc315191483" w:history="1">
            <w:r w:rsidR="002E6B43" w:rsidRPr="00D033E4">
              <w:rPr>
                <w:rStyle w:val="Hyperlink"/>
                <w:noProof/>
              </w:rPr>
              <w:t>3.2</w:t>
            </w:r>
            <w:r w:rsidR="002E6B43">
              <w:rPr>
                <w:noProof/>
              </w:rPr>
              <w:tab/>
            </w:r>
            <w:r w:rsidR="002E6B43" w:rsidRPr="00D033E4">
              <w:rPr>
                <w:rStyle w:val="Hyperlink"/>
                <w:noProof/>
              </w:rPr>
              <w:t>UL support</w:t>
            </w:r>
            <w:r w:rsidR="002E6B43">
              <w:rPr>
                <w:noProof/>
                <w:webHidden/>
              </w:rPr>
              <w:tab/>
            </w:r>
            <w:r w:rsidR="002E6B43">
              <w:rPr>
                <w:noProof/>
                <w:webHidden/>
              </w:rPr>
              <w:fldChar w:fldCharType="begin"/>
            </w:r>
            <w:r w:rsidR="002E6B43">
              <w:rPr>
                <w:noProof/>
                <w:webHidden/>
              </w:rPr>
              <w:instrText xml:space="preserve"> PAGEREF _Toc315191483 \h </w:instrText>
            </w:r>
            <w:r w:rsidR="002E6B43">
              <w:rPr>
                <w:noProof/>
                <w:webHidden/>
              </w:rPr>
            </w:r>
            <w:r w:rsidR="002E6B43">
              <w:rPr>
                <w:noProof/>
                <w:webHidden/>
              </w:rPr>
              <w:fldChar w:fldCharType="separate"/>
            </w:r>
            <w:r w:rsidR="000F1435">
              <w:rPr>
                <w:noProof/>
                <w:webHidden/>
              </w:rPr>
              <w:t>9</w:t>
            </w:r>
            <w:r w:rsidR="002E6B43">
              <w:rPr>
                <w:noProof/>
                <w:webHidden/>
              </w:rPr>
              <w:fldChar w:fldCharType="end"/>
            </w:r>
          </w:hyperlink>
        </w:p>
        <w:p w14:paraId="4CCB7294" w14:textId="77777777" w:rsidR="002E6B43" w:rsidRDefault="00FD133A">
          <w:pPr>
            <w:pStyle w:val="TOC3"/>
            <w:tabs>
              <w:tab w:val="left" w:pos="1100"/>
              <w:tab w:val="right" w:leader="dot" w:pos="9016"/>
            </w:tabs>
            <w:rPr>
              <w:noProof/>
            </w:rPr>
          </w:pPr>
          <w:hyperlink w:anchor="_Toc315191484" w:history="1">
            <w:r w:rsidR="002E6B43" w:rsidRPr="00D033E4">
              <w:rPr>
                <w:rStyle w:val="Hyperlink"/>
                <w:noProof/>
              </w:rPr>
              <w:t>3.3</w:t>
            </w:r>
            <w:r w:rsidR="002E6B43">
              <w:rPr>
                <w:noProof/>
              </w:rPr>
              <w:tab/>
            </w:r>
            <w:r w:rsidR="002E6B43" w:rsidRPr="00D033E4">
              <w:rPr>
                <w:rStyle w:val="Hyperlink"/>
                <w:noProof/>
              </w:rPr>
              <w:t>UL Doctoral Education Committee</w:t>
            </w:r>
            <w:r w:rsidR="002E6B43">
              <w:rPr>
                <w:noProof/>
                <w:webHidden/>
              </w:rPr>
              <w:tab/>
            </w:r>
            <w:r w:rsidR="002E6B43">
              <w:rPr>
                <w:noProof/>
                <w:webHidden/>
              </w:rPr>
              <w:fldChar w:fldCharType="begin"/>
            </w:r>
            <w:r w:rsidR="002E6B43">
              <w:rPr>
                <w:noProof/>
                <w:webHidden/>
              </w:rPr>
              <w:instrText xml:space="preserve"> PAGEREF _Toc315191484 \h </w:instrText>
            </w:r>
            <w:r w:rsidR="002E6B43">
              <w:rPr>
                <w:noProof/>
                <w:webHidden/>
              </w:rPr>
            </w:r>
            <w:r w:rsidR="002E6B43">
              <w:rPr>
                <w:noProof/>
                <w:webHidden/>
              </w:rPr>
              <w:fldChar w:fldCharType="separate"/>
            </w:r>
            <w:r w:rsidR="000F1435">
              <w:rPr>
                <w:noProof/>
                <w:webHidden/>
              </w:rPr>
              <w:t>10</w:t>
            </w:r>
            <w:r w:rsidR="002E6B43">
              <w:rPr>
                <w:noProof/>
                <w:webHidden/>
              </w:rPr>
              <w:fldChar w:fldCharType="end"/>
            </w:r>
          </w:hyperlink>
        </w:p>
        <w:p w14:paraId="33F78550" w14:textId="77777777" w:rsidR="002E6B43" w:rsidRDefault="00FD133A">
          <w:pPr>
            <w:pStyle w:val="TOC3"/>
            <w:tabs>
              <w:tab w:val="left" w:pos="1100"/>
              <w:tab w:val="right" w:leader="dot" w:pos="9016"/>
            </w:tabs>
            <w:rPr>
              <w:noProof/>
            </w:rPr>
          </w:pPr>
          <w:hyperlink w:anchor="_Toc315191485" w:history="1">
            <w:r w:rsidR="002E6B43" w:rsidRPr="00D033E4">
              <w:rPr>
                <w:rStyle w:val="Hyperlink"/>
                <w:noProof/>
              </w:rPr>
              <w:t>3.4</w:t>
            </w:r>
            <w:r w:rsidR="002E6B43">
              <w:rPr>
                <w:noProof/>
              </w:rPr>
              <w:tab/>
            </w:r>
            <w:r w:rsidR="002E6B43" w:rsidRPr="00D033E4">
              <w:rPr>
                <w:rStyle w:val="Hyperlink"/>
                <w:noProof/>
              </w:rPr>
              <w:t>UL Doctoral Schools</w:t>
            </w:r>
            <w:r w:rsidR="002E6B43">
              <w:rPr>
                <w:noProof/>
                <w:webHidden/>
              </w:rPr>
              <w:tab/>
            </w:r>
            <w:r w:rsidR="002E6B43">
              <w:rPr>
                <w:noProof/>
                <w:webHidden/>
              </w:rPr>
              <w:fldChar w:fldCharType="begin"/>
            </w:r>
            <w:r w:rsidR="002E6B43">
              <w:rPr>
                <w:noProof/>
                <w:webHidden/>
              </w:rPr>
              <w:instrText xml:space="preserve"> PAGEREF _Toc315191485 \h </w:instrText>
            </w:r>
            <w:r w:rsidR="002E6B43">
              <w:rPr>
                <w:noProof/>
                <w:webHidden/>
              </w:rPr>
            </w:r>
            <w:r w:rsidR="002E6B43">
              <w:rPr>
                <w:noProof/>
                <w:webHidden/>
              </w:rPr>
              <w:fldChar w:fldCharType="separate"/>
            </w:r>
            <w:r w:rsidR="000F1435">
              <w:rPr>
                <w:noProof/>
                <w:webHidden/>
              </w:rPr>
              <w:t>10</w:t>
            </w:r>
            <w:r w:rsidR="002E6B43">
              <w:rPr>
                <w:noProof/>
                <w:webHidden/>
              </w:rPr>
              <w:fldChar w:fldCharType="end"/>
            </w:r>
          </w:hyperlink>
        </w:p>
        <w:p w14:paraId="39C216F8" w14:textId="77777777" w:rsidR="002E6B43" w:rsidRDefault="00FD133A">
          <w:pPr>
            <w:pStyle w:val="TOC3"/>
            <w:tabs>
              <w:tab w:val="left" w:pos="1100"/>
              <w:tab w:val="right" w:leader="dot" w:pos="9016"/>
            </w:tabs>
            <w:rPr>
              <w:noProof/>
            </w:rPr>
          </w:pPr>
          <w:hyperlink w:anchor="_Toc315191486" w:history="1">
            <w:r w:rsidR="002E6B43" w:rsidRPr="00D033E4">
              <w:rPr>
                <w:rStyle w:val="Hyperlink"/>
                <w:noProof/>
              </w:rPr>
              <w:t>3.5</w:t>
            </w:r>
            <w:r w:rsidR="002E6B43">
              <w:rPr>
                <w:noProof/>
              </w:rPr>
              <w:tab/>
            </w:r>
            <w:r w:rsidR="002E6B43" w:rsidRPr="00D033E4">
              <w:rPr>
                <w:rStyle w:val="Hyperlink"/>
                <w:noProof/>
              </w:rPr>
              <w:t>Doctoral Candidates not involved in a Doctoral School</w:t>
            </w:r>
            <w:r w:rsidR="002E6B43">
              <w:rPr>
                <w:noProof/>
                <w:webHidden/>
              </w:rPr>
              <w:tab/>
            </w:r>
            <w:r w:rsidR="002E6B43">
              <w:rPr>
                <w:noProof/>
                <w:webHidden/>
              </w:rPr>
              <w:fldChar w:fldCharType="begin"/>
            </w:r>
            <w:r w:rsidR="002E6B43">
              <w:rPr>
                <w:noProof/>
                <w:webHidden/>
              </w:rPr>
              <w:instrText xml:space="preserve"> PAGEREF _Toc315191486 \h </w:instrText>
            </w:r>
            <w:r w:rsidR="002E6B43">
              <w:rPr>
                <w:noProof/>
                <w:webHidden/>
              </w:rPr>
            </w:r>
            <w:r w:rsidR="002E6B43">
              <w:rPr>
                <w:noProof/>
                <w:webHidden/>
              </w:rPr>
              <w:fldChar w:fldCharType="separate"/>
            </w:r>
            <w:r w:rsidR="000F1435">
              <w:rPr>
                <w:noProof/>
                <w:webHidden/>
              </w:rPr>
              <w:t>11</w:t>
            </w:r>
            <w:r w:rsidR="002E6B43">
              <w:rPr>
                <w:noProof/>
                <w:webHidden/>
              </w:rPr>
              <w:fldChar w:fldCharType="end"/>
            </w:r>
          </w:hyperlink>
        </w:p>
        <w:p w14:paraId="65F7F7D1" w14:textId="77777777" w:rsidR="002E6B43" w:rsidRDefault="00FD133A">
          <w:pPr>
            <w:pStyle w:val="TOC2"/>
            <w:tabs>
              <w:tab w:val="left" w:pos="660"/>
              <w:tab w:val="right" w:leader="dot" w:pos="9016"/>
            </w:tabs>
            <w:rPr>
              <w:noProof/>
            </w:rPr>
          </w:pPr>
          <w:hyperlink w:anchor="_Toc315191487" w:history="1">
            <w:r w:rsidR="002E6B43" w:rsidRPr="00D033E4">
              <w:rPr>
                <w:rStyle w:val="Hyperlink"/>
                <w:noProof/>
              </w:rPr>
              <w:t>4.</w:t>
            </w:r>
            <w:r w:rsidR="002E6B43">
              <w:rPr>
                <w:noProof/>
              </w:rPr>
              <w:tab/>
            </w:r>
            <w:r w:rsidR="002E6B43" w:rsidRPr="00D033E4">
              <w:rPr>
                <w:rStyle w:val="Hyperlink"/>
                <w:rFonts w:eastAsiaTheme="majorEastAsia"/>
                <w:noProof/>
              </w:rPr>
              <w:t>UL Doctoral Schools</w:t>
            </w:r>
            <w:r w:rsidR="002E6B43">
              <w:rPr>
                <w:noProof/>
                <w:webHidden/>
              </w:rPr>
              <w:tab/>
            </w:r>
            <w:r w:rsidR="002E6B43">
              <w:rPr>
                <w:noProof/>
                <w:webHidden/>
              </w:rPr>
              <w:fldChar w:fldCharType="begin"/>
            </w:r>
            <w:r w:rsidR="002E6B43">
              <w:rPr>
                <w:noProof/>
                <w:webHidden/>
              </w:rPr>
              <w:instrText xml:space="preserve"> PAGEREF _Toc315191487 \h </w:instrText>
            </w:r>
            <w:r w:rsidR="002E6B43">
              <w:rPr>
                <w:noProof/>
                <w:webHidden/>
              </w:rPr>
            </w:r>
            <w:r w:rsidR="002E6B43">
              <w:rPr>
                <w:noProof/>
                <w:webHidden/>
              </w:rPr>
              <w:fldChar w:fldCharType="separate"/>
            </w:r>
            <w:r w:rsidR="000F1435">
              <w:rPr>
                <w:noProof/>
                <w:webHidden/>
              </w:rPr>
              <w:t>11</w:t>
            </w:r>
            <w:r w:rsidR="002E6B43">
              <w:rPr>
                <w:noProof/>
                <w:webHidden/>
              </w:rPr>
              <w:fldChar w:fldCharType="end"/>
            </w:r>
          </w:hyperlink>
        </w:p>
        <w:p w14:paraId="74EAF0F4" w14:textId="77777777" w:rsidR="002E6B43" w:rsidRDefault="00FD133A">
          <w:pPr>
            <w:pStyle w:val="TOC3"/>
            <w:tabs>
              <w:tab w:val="left" w:pos="1100"/>
              <w:tab w:val="right" w:leader="dot" w:pos="9016"/>
            </w:tabs>
            <w:rPr>
              <w:noProof/>
            </w:rPr>
          </w:pPr>
          <w:hyperlink w:anchor="_Toc315191488" w:history="1">
            <w:r w:rsidR="002E6B43" w:rsidRPr="00D033E4">
              <w:rPr>
                <w:rStyle w:val="Hyperlink"/>
                <w:noProof/>
              </w:rPr>
              <w:t>4.1</w:t>
            </w:r>
            <w:r w:rsidR="002E6B43">
              <w:rPr>
                <w:noProof/>
              </w:rPr>
              <w:tab/>
            </w:r>
            <w:r w:rsidR="002E6B43" w:rsidRPr="00D033E4">
              <w:rPr>
                <w:rStyle w:val="Hyperlink"/>
                <w:noProof/>
              </w:rPr>
              <w:t>Main features</w:t>
            </w:r>
            <w:r w:rsidR="002E6B43">
              <w:rPr>
                <w:noProof/>
                <w:webHidden/>
              </w:rPr>
              <w:tab/>
            </w:r>
            <w:r w:rsidR="002E6B43">
              <w:rPr>
                <w:noProof/>
                <w:webHidden/>
              </w:rPr>
              <w:fldChar w:fldCharType="begin"/>
            </w:r>
            <w:r w:rsidR="002E6B43">
              <w:rPr>
                <w:noProof/>
                <w:webHidden/>
              </w:rPr>
              <w:instrText xml:space="preserve"> PAGEREF _Toc315191488 \h </w:instrText>
            </w:r>
            <w:r w:rsidR="002E6B43">
              <w:rPr>
                <w:noProof/>
                <w:webHidden/>
              </w:rPr>
            </w:r>
            <w:r w:rsidR="002E6B43">
              <w:rPr>
                <w:noProof/>
                <w:webHidden/>
              </w:rPr>
              <w:fldChar w:fldCharType="separate"/>
            </w:r>
            <w:r w:rsidR="000F1435">
              <w:rPr>
                <w:noProof/>
                <w:webHidden/>
              </w:rPr>
              <w:t>12</w:t>
            </w:r>
            <w:r w:rsidR="002E6B43">
              <w:rPr>
                <w:noProof/>
                <w:webHidden/>
              </w:rPr>
              <w:fldChar w:fldCharType="end"/>
            </w:r>
          </w:hyperlink>
        </w:p>
        <w:p w14:paraId="742AAD49" w14:textId="77777777" w:rsidR="002E6B43" w:rsidRDefault="00FD133A">
          <w:pPr>
            <w:pStyle w:val="TOC3"/>
            <w:tabs>
              <w:tab w:val="left" w:pos="1100"/>
              <w:tab w:val="right" w:leader="dot" w:pos="9016"/>
            </w:tabs>
            <w:rPr>
              <w:noProof/>
            </w:rPr>
          </w:pPr>
          <w:hyperlink w:anchor="_Toc315191489" w:history="1">
            <w:r w:rsidR="002E6B43" w:rsidRPr="00D033E4">
              <w:rPr>
                <w:rStyle w:val="Hyperlink"/>
                <w:noProof/>
              </w:rPr>
              <w:t>4.2</w:t>
            </w:r>
            <w:r w:rsidR="002E6B43">
              <w:rPr>
                <w:noProof/>
              </w:rPr>
              <w:tab/>
            </w:r>
            <w:r w:rsidR="002E6B43" w:rsidRPr="00D033E4">
              <w:rPr>
                <w:rStyle w:val="Hyperlink"/>
                <w:noProof/>
              </w:rPr>
              <w:t>Organisation</w:t>
            </w:r>
            <w:r w:rsidR="002E6B43">
              <w:rPr>
                <w:noProof/>
                <w:webHidden/>
              </w:rPr>
              <w:tab/>
            </w:r>
            <w:r w:rsidR="002E6B43">
              <w:rPr>
                <w:noProof/>
                <w:webHidden/>
              </w:rPr>
              <w:fldChar w:fldCharType="begin"/>
            </w:r>
            <w:r w:rsidR="002E6B43">
              <w:rPr>
                <w:noProof/>
                <w:webHidden/>
              </w:rPr>
              <w:instrText xml:space="preserve"> PAGEREF _Toc315191489 \h </w:instrText>
            </w:r>
            <w:r w:rsidR="002E6B43">
              <w:rPr>
                <w:noProof/>
                <w:webHidden/>
              </w:rPr>
            </w:r>
            <w:r w:rsidR="002E6B43">
              <w:rPr>
                <w:noProof/>
                <w:webHidden/>
              </w:rPr>
              <w:fldChar w:fldCharType="separate"/>
            </w:r>
            <w:r w:rsidR="000F1435">
              <w:rPr>
                <w:noProof/>
                <w:webHidden/>
              </w:rPr>
              <w:t>13</w:t>
            </w:r>
            <w:r w:rsidR="002E6B43">
              <w:rPr>
                <w:noProof/>
                <w:webHidden/>
              </w:rPr>
              <w:fldChar w:fldCharType="end"/>
            </w:r>
          </w:hyperlink>
        </w:p>
        <w:p w14:paraId="2446B20C" w14:textId="77777777" w:rsidR="002E6B43" w:rsidRDefault="00FD133A">
          <w:pPr>
            <w:pStyle w:val="TOC3"/>
            <w:tabs>
              <w:tab w:val="left" w:pos="1100"/>
              <w:tab w:val="right" w:leader="dot" w:pos="9016"/>
            </w:tabs>
            <w:rPr>
              <w:noProof/>
            </w:rPr>
          </w:pPr>
          <w:hyperlink w:anchor="_Toc315191490" w:history="1">
            <w:r w:rsidR="002E6B43" w:rsidRPr="00D033E4">
              <w:rPr>
                <w:rStyle w:val="Hyperlink"/>
                <w:noProof/>
              </w:rPr>
              <w:t>4.3</w:t>
            </w:r>
            <w:r w:rsidR="002E6B43">
              <w:rPr>
                <w:noProof/>
              </w:rPr>
              <w:tab/>
            </w:r>
            <w:r w:rsidR="002E6B43" w:rsidRPr="00D033E4">
              <w:rPr>
                <w:rStyle w:val="Hyperlink"/>
                <w:noProof/>
              </w:rPr>
              <w:t>Programme</w:t>
            </w:r>
            <w:r w:rsidR="002E6B43">
              <w:rPr>
                <w:noProof/>
                <w:webHidden/>
              </w:rPr>
              <w:tab/>
            </w:r>
            <w:r w:rsidR="002E6B43">
              <w:rPr>
                <w:noProof/>
                <w:webHidden/>
              </w:rPr>
              <w:fldChar w:fldCharType="begin"/>
            </w:r>
            <w:r w:rsidR="002E6B43">
              <w:rPr>
                <w:noProof/>
                <w:webHidden/>
              </w:rPr>
              <w:instrText xml:space="preserve"> PAGEREF _Toc315191490 \h </w:instrText>
            </w:r>
            <w:r w:rsidR="002E6B43">
              <w:rPr>
                <w:noProof/>
                <w:webHidden/>
              </w:rPr>
            </w:r>
            <w:r w:rsidR="002E6B43">
              <w:rPr>
                <w:noProof/>
                <w:webHidden/>
              </w:rPr>
              <w:fldChar w:fldCharType="separate"/>
            </w:r>
            <w:r w:rsidR="000F1435">
              <w:rPr>
                <w:noProof/>
                <w:webHidden/>
              </w:rPr>
              <w:t>13</w:t>
            </w:r>
            <w:r w:rsidR="002E6B43">
              <w:rPr>
                <w:noProof/>
                <w:webHidden/>
              </w:rPr>
              <w:fldChar w:fldCharType="end"/>
            </w:r>
          </w:hyperlink>
        </w:p>
        <w:p w14:paraId="472938D2" w14:textId="77777777" w:rsidR="002E6B43" w:rsidRDefault="00FD133A">
          <w:pPr>
            <w:pStyle w:val="TOC3"/>
            <w:tabs>
              <w:tab w:val="left" w:pos="1100"/>
              <w:tab w:val="right" w:leader="dot" w:pos="9016"/>
            </w:tabs>
            <w:rPr>
              <w:noProof/>
            </w:rPr>
          </w:pPr>
          <w:hyperlink w:anchor="_Toc315191491" w:history="1">
            <w:r w:rsidR="002E6B43" w:rsidRPr="00D033E4">
              <w:rPr>
                <w:rStyle w:val="Hyperlink"/>
                <w:noProof/>
              </w:rPr>
              <w:t>4.4</w:t>
            </w:r>
            <w:r w:rsidR="002E6B43">
              <w:rPr>
                <w:noProof/>
              </w:rPr>
              <w:tab/>
            </w:r>
            <w:r w:rsidR="002E6B43" w:rsidRPr="00D033E4">
              <w:rPr>
                <w:rStyle w:val="Hyperlink"/>
                <w:noProof/>
              </w:rPr>
              <w:t>Recruitement of Doctoral Candidates</w:t>
            </w:r>
            <w:r w:rsidR="002E6B43">
              <w:rPr>
                <w:noProof/>
                <w:webHidden/>
              </w:rPr>
              <w:tab/>
            </w:r>
            <w:r w:rsidR="002E6B43">
              <w:rPr>
                <w:noProof/>
                <w:webHidden/>
              </w:rPr>
              <w:fldChar w:fldCharType="begin"/>
            </w:r>
            <w:r w:rsidR="002E6B43">
              <w:rPr>
                <w:noProof/>
                <w:webHidden/>
              </w:rPr>
              <w:instrText xml:space="preserve"> PAGEREF _Toc315191491 \h </w:instrText>
            </w:r>
            <w:r w:rsidR="002E6B43">
              <w:rPr>
                <w:noProof/>
                <w:webHidden/>
              </w:rPr>
            </w:r>
            <w:r w:rsidR="002E6B43">
              <w:rPr>
                <w:noProof/>
                <w:webHidden/>
              </w:rPr>
              <w:fldChar w:fldCharType="separate"/>
            </w:r>
            <w:r w:rsidR="000F1435">
              <w:rPr>
                <w:noProof/>
                <w:webHidden/>
              </w:rPr>
              <w:t>14</w:t>
            </w:r>
            <w:r w:rsidR="002E6B43">
              <w:rPr>
                <w:noProof/>
                <w:webHidden/>
              </w:rPr>
              <w:fldChar w:fldCharType="end"/>
            </w:r>
          </w:hyperlink>
        </w:p>
        <w:p w14:paraId="1375AE8D" w14:textId="77777777" w:rsidR="002E6B43" w:rsidRDefault="00FD133A">
          <w:pPr>
            <w:pStyle w:val="TOC3"/>
            <w:tabs>
              <w:tab w:val="left" w:pos="1100"/>
              <w:tab w:val="right" w:leader="dot" w:pos="9016"/>
            </w:tabs>
            <w:rPr>
              <w:noProof/>
            </w:rPr>
          </w:pPr>
          <w:hyperlink w:anchor="_Toc315191492" w:history="1">
            <w:r w:rsidR="002E6B43" w:rsidRPr="00D033E4">
              <w:rPr>
                <w:rStyle w:val="Hyperlink"/>
                <w:noProof/>
              </w:rPr>
              <w:t>4.5</w:t>
            </w:r>
            <w:r w:rsidR="002E6B43">
              <w:rPr>
                <w:noProof/>
              </w:rPr>
              <w:tab/>
            </w:r>
            <w:r w:rsidR="002E6B43" w:rsidRPr="00D033E4">
              <w:rPr>
                <w:rStyle w:val="Hyperlink"/>
                <w:noProof/>
              </w:rPr>
              <w:t>Doctoral Candidates</w:t>
            </w:r>
            <w:r w:rsidR="002E6B43">
              <w:rPr>
                <w:noProof/>
                <w:webHidden/>
              </w:rPr>
              <w:tab/>
            </w:r>
            <w:r w:rsidR="002E6B43">
              <w:rPr>
                <w:noProof/>
                <w:webHidden/>
              </w:rPr>
              <w:fldChar w:fldCharType="begin"/>
            </w:r>
            <w:r w:rsidR="002E6B43">
              <w:rPr>
                <w:noProof/>
                <w:webHidden/>
              </w:rPr>
              <w:instrText xml:space="preserve"> PAGEREF _Toc315191492 \h </w:instrText>
            </w:r>
            <w:r w:rsidR="002E6B43">
              <w:rPr>
                <w:noProof/>
                <w:webHidden/>
              </w:rPr>
            </w:r>
            <w:r w:rsidR="002E6B43">
              <w:rPr>
                <w:noProof/>
                <w:webHidden/>
              </w:rPr>
              <w:fldChar w:fldCharType="separate"/>
            </w:r>
            <w:r w:rsidR="000F1435">
              <w:rPr>
                <w:noProof/>
                <w:webHidden/>
              </w:rPr>
              <w:t>14</w:t>
            </w:r>
            <w:r w:rsidR="002E6B43">
              <w:rPr>
                <w:noProof/>
                <w:webHidden/>
              </w:rPr>
              <w:fldChar w:fldCharType="end"/>
            </w:r>
          </w:hyperlink>
        </w:p>
        <w:p w14:paraId="24B61E08" w14:textId="77777777" w:rsidR="002E6B43" w:rsidRDefault="00FD133A">
          <w:pPr>
            <w:pStyle w:val="TOC3"/>
            <w:tabs>
              <w:tab w:val="left" w:pos="1100"/>
              <w:tab w:val="right" w:leader="dot" w:pos="9016"/>
            </w:tabs>
            <w:rPr>
              <w:noProof/>
            </w:rPr>
          </w:pPr>
          <w:hyperlink w:anchor="_Toc315191493" w:history="1">
            <w:r w:rsidR="002E6B43" w:rsidRPr="00D033E4">
              <w:rPr>
                <w:rStyle w:val="Hyperlink"/>
                <w:noProof/>
              </w:rPr>
              <w:t>4.6</w:t>
            </w:r>
            <w:r w:rsidR="002E6B43">
              <w:rPr>
                <w:noProof/>
              </w:rPr>
              <w:tab/>
            </w:r>
            <w:r w:rsidR="002E6B43" w:rsidRPr="00D033E4">
              <w:rPr>
                <w:rStyle w:val="Hyperlink"/>
                <w:noProof/>
              </w:rPr>
              <w:t>Doctoral Research</w:t>
            </w:r>
            <w:r w:rsidR="002E6B43">
              <w:rPr>
                <w:noProof/>
                <w:webHidden/>
              </w:rPr>
              <w:tab/>
            </w:r>
            <w:r w:rsidR="002E6B43">
              <w:rPr>
                <w:noProof/>
                <w:webHidden/>
              </w:rPr>
              <w:fldChar w:fldCharType="begin"/>
            </w:r>
            <w:r w:rsidR="002E6B43">
              <w:rPr>
                <w:noProof/>
                <w:webHidden/>
              </w:rPr>
              <w:instrText xml:space="preserve"> PAGEREF _Toc315191493 \h </w:instrText>
            </w:r>
            <w:r w:rsidR="002E6B43">
              <w:rPr>
                <w:noProof/>
                <w:webHidden/>
              </w:rPr>
            </w:r>
            <w:r w:rsidR="002E6B43">
              <w:rPr>
                <w:noProof/>
                <w:webHidden/>
              </w:rPr>
              <w:fldChar w:fldCharType="separate"/>
            </w:r>
            <w:r w:rsidR="000F1435">
              <w:rPr>
                <w:noProof/>
                <w:webHidden/>
              </w:rPr>
              <w:t>15</w:t>
            </w:r>
            <w:r w:rsidR="002E6B43">
              <w:rPr>
                <w:noProof/>
                <w:webHidden/>
              </w:rPr>
              <w:fldChar w:fldCharType="end"/>
            </w:r>
          </w:hyperlink>
        </w:p>
        <w:p w14:paraId="79AAE554" w14:textId="77777777" w:rsidR="002E6B43" w:rsidRDefault="00FD133A">
          <w:pPr>
            <w:pStyle w:val="TOC3"/>
            <w:tabs>
              <w:tab w:val="left" w:pos="1100"/>
              <w:tab w:val="right" w:leader="dot" w:pos="9016"/>
            </w:tabs>
            <w:rPr>
              <w:noProof/>
            </w:rPr>
          </w:pPr>
          <w:hyperlink w:anchor="_Toc315191494" w:history="1">
            <w:r w:rsidR="002E6B43" w:rsidRPr="00D033E4">
              <w:rPr>
                <w:rStyle w:val="Hyperlink"/>
                <w:noProof/>
              </w:rPr>
              <w:t>4.7</w:t>
            </w:r>
            <w:r w:rsidR="002E6B43">
              <w:rPr>
                <w:noProof/>
              </w:rPr>
              <w:tab/>
            </w:r>
            <w:r w:rsidR="002E6B43" w:rsidRPr="00D033E4">
              <w:rPr>
                <w:rStyle w:val="Hyperlink"/>
                <w:noProof/>
              </w:rPr>
              <w:t>Doctoral ResearchTraining</w:t>
            </w:r>
            <w:r w:rsidR="002E6B43">
              <w:rPr>
                <w:noProof/>
                <w:webHidden/>
              </w:rPr>
              <w:tab/>
            </w:r>
            <w:r w:rsidR="002E6B43">
              <w:rPr>
                <w:noProof/>
                <w:webHidden/>
              </w:rPr>
              <w:fldChar w:fldCharType="begin"/>
            </w:r>
            <w:r w:rsidR="002E6B43">
              <w:rPr>
                <w:noProof/>
                <w:webHidden/>
              </w:rPr>
              <w:instrText xml:space="preserve"> PAGEREF _Toc315191494 \h </w:instrText>
            </w:r>
            <w:r w:rsidR="002E6B43">
              <w:rPr>
                <w:noProof/>
                <w:webHidden/>
              </w:rPr>
            </w:r>
            <w:r w:rsidR="002E6B43">
              <w:rPr>
                <w:noProof/>
                <w:webHidden/>
              </w:rPr>
              <w:fldChar w:fldCharType="separate"/>
            </w:r>
            <w:r w:rsidR="000F1435">
              <w:rPr>
                <w:noProof/>
                <w:webHidden/>
              </w:rPr>
              <w:t>15</w:t>
            </w:r>
            <w:r w:rsidR="002E6B43">
              <w:rPr>
                <w:noProof/>
                <w:webHidden/>
              </w:rPr>
              <w:fldChar w:fldCharType="end"/>
            </w:r>
          </w:hyperlink>
        </w:p>
        <w:p w14:paraId="2C2CD236" w14:textId="77777777" w:rsidR="002E6B43" w:rsidRDefault="00FD133A">
          <w:pPr>
            <w:pStyle w:val="TOC3"/>
            <w:tabs>
              <w:tab w:val="left" w:pos="1100"/>
              <w:tab w:val="right" w:leader="dot" w:pos="9016"/>
            </w:tabs>
            <w:rPr>
              <w:noProof/>
            </w:rPr>
          </w:pPr>
          <w:hyperlink w:anchor="_Toc315191495" w:history="1">
            <w:r w:rsidR="002E6B43" w:rsidRPr="00D033E4">
              <w:rPr>
                <w:rStyle w:val="Hyperlink"/>
                <w:noProof/>
              </w:rPr>
              <w:t>4.8</w:t>
            </w:r>
            <w:r w:rsidR="002E6B43">
              <w:rPr>
                <w:noProof/>
              </w:rPr>
              <w:tab/>
            </w:r>
            <w:r w:rsidR="002E6B43" w:rsidRPr="00D033E4">
              <w:rPr>
                <w:rStyle w:val="Hyperlink"/>
                <w:noProof/>
              </w:rPr>
              <w:t>Associated Students</w:t>
            </w:r>
            <w:r w:rsidR="002E6B43">
              <w:rPr>
                <w:noProof/>
                <w:webHidden/>
              </w:rPr>
              <w:tab/>
            </w:r>
            <w:r w:rsidR="002E6B43">
              <w:rPr>
                <w:noProof/>
                <w:webHidden/>
              </w:rPr>
              <w:fldChar w:fldCharType="begin"/>
            </w:r>
            <w:r w:rsidR="002E6B43">
              <w:rPr>
                <w:noProof/>
                <w:webHidden/>
              </w:rPr>
              <w:instrText xml:space="preserve"> PAGEREF _Toc315191495 \h </w:instrText>
            </w:r>
            <w:r w:rsidR="002E6B43">
              <w:rPr>
                <w:noProof/>
                <w:webHidden/>
              </w:rPr>
            </w:r>
            <w:r w:rsidR="002E6B43">
              <w:rPr>
                <w:noProof/>
                <w:webHidden/>
              </w:rPr>
              <w:fldChar w:fldCharType="separate"/>
            </w:r>
            <w:r w:rsidR="000F1435">
              <w:rPr>
                <w:noProof/>
                <w:webHidden/>
              </w:rPr>
              <w:t>16</w:t>
            </w:r>
            <w:r w:rsidR="002E6B43">
              <w:rPr>
                <w:noProof/>
                <w:webHidden/>
              </w:rPr>
              <w:fldChar w:fldCharType="end"/>
            </w:r>
          </w:hyperlink>
        </w:p>
        <w:p w14:paraId="4E891D7C" w14:textId="77777777" w:rsidR="002E6B43" w:rsidRDefault="00FD133A">
          <w:pPr>
            <w:pStyle w:val="TOC3"/>
            <w:tabs>
              <w:tab w:val="left" w:pos="1100"/>
              <w:tab w:val="right" w:leader="dot" w:pos="9016"/>
            </w:tabs>
            <w:rPr>
              <w:noProof/>
            </w:rPr>
          </w:pPr>
          <w:hyperlink w:anchor="_Toc315191496" w:history="1">
            <w:r w:rsidR="002E6B43" w:rsidRPr="00D033E4">
              <w:rPr>
                <w:rStyle w:val="Hyperlink"/>
                <w:noProof/>
              </w:rPr>
              <w:t>4.9</w:t>
            </w:r>
            <w:r w:rsidR="002E6B43">
              <w:rPr>
                <w:noProof/>
              </w:rPr>
              <w:tab/>
            </w:r>
            <w:r w:rsidR="002E6B43" w:rsidRPr="00D033E4">
              <w:rPr>
                <w:rStyle w:val="Hyperlink"/>
                <w:noProof/>
              </w:rPr>
              <w:t>Doctoral Candidates already at the UL</w:t>
            </w:r>
            <w:r w:rsidR="002E6B43">
              <w:rPr>
                <w:noProof/>
                <w:webHidden/>
              </w:rPr>
              <w:tab/>
            </w:r>
            <w:r w:rsidR="002E6B43">
              <w:rPr>
                <w:noProof/>
                <w:webHidden/>
              </w:rPr>
              <w:fldChar w:fldCharType="begin"/>
            </w:r>
            <w:r w:rsidR="002E6B43">
              <w:rPr>
                <w:noProof/>
                <w:webHidden/>
              </w:rPr>
              <w:instrText xml:space="preserve"> PAGEREF _Toc315191496 \h </w:instrText>
            </w:r>
            <w:r w:rsidR="002E6B43">
              <w:rPr>
                <w:noProof/>
                <w:webHidden/>
              </w:rPr>
            </w:r>
            <w:r w:rsidR="002E6B43">
              <w:rPr>
                <w:noProof/>
                <w:webHidden/>
              </w:rPr>
              <w:fldChar w:fldCharType="separate"/>
            </w:r>
            <w:r w:rsidR="000F1435">
              <w:rPr>
                <w:noProof/>
                <w:webHidden/>
              </w:rPr>
              <w:t>16</w:t>
            </w:r>
            <w:r w:rsidR="002E6B43">
              <w:rPr>
                <w:noProof/>
                <w:webHidden/>
              </w:rPr>
              <w:fldChar w:fldCharType="end"/>
            </w:r>
          </w:hyperlink>
        </w:p>
        <w:p w14:paraId="7D3CFCE7" w14:textId="77777777" w:rsidR="002E6B43" w:rsidRDefault="00FD133A">
          <w:pPr>
            <w:pStyle w:val="TOC2"/>
            <w:tabs>
              <w:tab w:val="left" w:pos="660"/>
              <w:tab w:val="right" w:leader="dot" w:pos="9016"/>
            </w:tabs>
            <w:rPr>
              <w:noProof/>
            </w:rPr>
          </w:pPr>
          <w:hyperlink w:anchor="_Toc315191497" w:history="1">
            <w:r w:rsidR="002E6B43" w:rsidRPr="00D033E4">
              <w:rPr>
                <w:rStyle w:val="Hyperlink"/>
                <w:noProof/>
              </w:rPr>
              <w:t>5.</w:t>
            </w:r>
            <w:r w:rsidR="002E6B43">
              <w:rPr>
                <w:noProof/>
              </w:rPr>
              <w:tab/>
            </w:r>
            <w:r w:rsidR="002E6B43" w:rsidRPr="00D033E4">
              <w:rPr>
                <w:rStyle w:val="Hyperlink"/>
                <w:noProof/>
              </w:rPr>
              <w:t>Additional measures to support doctoral education</w:t>
            </w:r>
            <w:r w:rsidR="002E6B43">
              <w:rPr>
                <w:noProof/>
                <w:webHidden/>
              </w:rPr>
              <w:tab/>
            </w:r>
            <w:r w:rsidR="002E6B43">
              <w:rPr>
                <w:noProof/>
                <w:webHidden/>
              </w:rPr>
              <w:fldChar w:fldCharType="begin"/>
            </w:r>
            <w:r w:rsidR="002E6B43">
              <w:rPr>
                <w:noProof/>
                <w:webHidden/>
              </w:rPr>
              <w:instrText xml:space="preserve"> PAGEREF _Toc315191497 \h </w:instrText>
            </w:r>
            <w:r w:rsidR="002E6B43">
              <w:rPr>
                <w:noProof/>
                <w:webHidden/>
              </w:rPr>
            </w:r>
            <w:r w:rsidR="002E6B43">
              <w:rPr>
                <w:noProof/>
                <w:webHidden/>
              </w:rPr>
              <w:fldChar w:fldCharType="separate"/>
            </w:r>
            <w:r w:rsidR="000F1435">
              <w:rPr>
                <w:noProof/>
                <w:webHidden/>
              </w:rPr>
              <w:t>16</w:t>
            </w:r>
            <w:r w:rsidR="002E6B43">
              <w:rPr>
                <w:noProof/>
                <w:webHidden/>
              </w:rPr>
              <w:fldChar w:fldCharType="end"/>
            </w:r>
          </w:hyperlink>
        </w:p>
        <w:p w14:paraId="27BF2879" w14:textId="77777777" w:rsidR="002E6B43" w:rsidRDefault="00FD133A">
          <w:pPr>
            <w:pStyle w:val="TOC3"/>
            <w:tabs>
              <w:tab w:val="left" w:pos="1100"/>
              <w:tab w:val="right" w:leader="dot" w:pos="9016"/>
            </w:tabs>
            <w:rPr>
              <w:noProof/>
            </w:rPr>
          </w:pPr>
          <w:hyperlink w:anchor="_Toc315191498" w:history="1">
            <w:r w:rsidR="002E6B43" w:rsidRPr="00D033E4">
              <w:rPr>
                <w:rStyle w:val="Hyperlink"/>
                <w:noProof/>
              </w:rPr>
              <w:t>5.1</w:t>
            </w:r>
            <w:r w:rsidR="002E6B43">
              <w:rPr>
                <w:noProof/>
              </w:rPr>
              <w:tab/>
            </w:r>
            <w:r w:rsidR="002E6B43" w:rsidRPr="00D033E4">
              <w:rPr>
                <w:rStyle w:val="Hyperlink"/>
                <w:noProof/>
              </w:rPr>
              <w:t>European Charter for Researchers</w:t>
            </w:r>
            <w:r w:rsidR="002E6B43">
              <w:rPr>
                <w:noProof/>
                <w:webHidden/>
              </w:rPr>
              <w:tab/>
            </w:r>
            <w:r w:rsidR="002E6B43">
              <w:rPr>
                <w:noProof/>
                <w:webHidden/>
              </w:rPr>
              <w:fldChar w:fldCharType="begin"/>
            </w:r>
            <w:r w:rsidR="002E6B43">
              <w:rPr>
                <w:noProof/>
                <w:webHidden/>
              </w:rPr>
              <w:instrText xml:space="preserve"> PAGEREF _Toc315191498 \h </w:instrText>
            </w:r>
            <w:r w:rsidR="002E6B43">
              <w:rPr>
                <w:noProof/>
                <w:webHidden/>
              </w:rPr>
            </w:r>
            <w:r w:rsidR="002E6B43">
              <w:rPr>
                <w:noProof/>
                <w:webHidden/>
              </w:rPr>
              <w:fldChar w:fldCharType="separate"/>
            </w:r>
            <w:r w:rsidR="000F1435">
              <w:rPr>
                <w:noProof/>
                <w:webHidden/>
              </w:rPr>
              <w:t>16</w:t>
            </w:r>
            <w:r w:rsidR="002E6B43">
              <w:rPr>
                <w:noProof/>
                <w:webHidden/>
              </w:rPr>
              <w:fldChar w:fldCharType="end"/>
            </w:r>
          </w:hyperlink>
        </w:p>
        <w:p w14:paraId="6B807BDA" w14:textId="77777777" w:rsidR="002E6B43" w:rsidRDefault="00FD133A">
          <w:pPr>
            <w:pStyle w:val="TOC3"/>
            <w:tabs>
              <w:tab w:val="left" w:pos="1100"/>
              <w:tab w:val="right" w:leader="dot" w:pos="9016"/>
            </w:tabs>
            <w:rPr>
              <w:noProof/>
            </w:rPr>
          </w:pPr>
          <w:hyperlink w:anchor="_Toc315191499" w:history="1">
            <w:r w:rsidR="002E6B43" w:rsidRPr="00D033E4">
              <w:rPr>
                <w:rStyle w:val="Hyperlink"/>
                <w:noProof/>
              </w:rPr>
              <w:t>5.2</w:t>
            </w:r>
            <w:r w:rsidR="002E6B43">
              <w:rPr>
                <w:noProof/>
              </w:rPr>
              <w:tab/>
            </w:r>
            <w:r w:rsidR="002E6B43" w:rsidRPr="00D033E4">
              <w:rPr>
                <w:rStyle w:val="Hyperlink"/>
                <w:noProof/>
              </w:rPr>
              <w:t>Supervision training</w:t>
            </w:r>
            <w:r w:rsidR="002E6B43">
              <w:rPr>
                <w:noProof/>
                <w:webHidden/>
              </w:rPr>
              <w:tab/>
            </w:r>
            <w:r w:rsidR="002E6B43">
              <w:rPr>
                <w:noProof/>
                <w:webHidden/>
              </w:rPr>
              <w:fldChar w:fldCharType="begin"/>
            </w:r>
            <w:r w:rsidR="002E6B43">
              <w:rPr>
                <w:noProof/>
                <w:webHidden/>
              </w:rPr>
              <w:instrText xml:space="preserve"> PAGEREF _Toc315191499 \h </w:instrText>
            </w:r>
            <w:r w:rsidR="002E6B43">
              <w:rPr>
                <w:noProof/>
                <w:webHidden/>
              </w:rPr>
            </w:r>
            <w:r w:rsidR="002E6B43">
              <w:rPr>
                <w:noProof/>
                <w:webHidden/>
              </w:rPr>
              <w:fldChar w:fldCharType="separate"/>
            </w:r>
            <w:r w:rsidR="000F1435">
              <w:rPr>
                <w:noProof/>
                <w:webHidden/>
              </w:rPr>
              <w:t>17</w:t>
            </w:r>
            <w:r w:rsidR="002E6B43">
              <w:rPr>
                <w:noProof/>
                <w:webHidden/>
              </w:rPr>
              <w:fldChar w:fldCharType="end"/>
            </w:r>
          </w:hyperlink>
        </w:p>
        <w:p w14:paraId="3B1C487E" w14:textId="77777777" w:rsidR="002E6B43" w:rsidRDefault="00FD133A">
          <w:pPr>
            <w:pStyle w:val="TOC3"/>
            <w:tabs>
              <w:tab w:val="left" w:pos="1100"/>
              <w:tab w:val="right" w:leader="dot" w:pos="9016"/>
            </w:tabs>
            <w:rPr>
              <w:noProof/>
            </w:rPr>
          </w:pPr>
          <w:hyperlink w:anchor="_Toc315191500" w:history="1">
            <w:r w:rsidR="002E6B43" w:rsidRPr="00D033E4">
              <w:rPr>
                <w:rStyle w:val="Hyperlink"/>
                <w:noProof/>
              </w:rPr>
              <w:t>5.3</w:t>
            </w:r>
            <w:r w:rsidR="002E6B43">
              <w:rPr>
                <w:noProof/>
              </w:rPr>
              <w:tab/>
            </w:r>
            <w:r w:rsidR="002E6B43" w:rsidRPr="00D033E4">
              <w:rPr>
                <w:rStyle w:val="Hyperlink"/>
                <w:noProof/>
              </w:rPr>
              <w:t>Internationalisation</w:t>
            </w:r>
            <w:r w:rsidR="002E6B43">
              <w:rPr>
                <w:noProof/>
                <w:webHidden/>
              </w:rPr>
              <w:tab/>
            </w:r>
            <w:r w:rsidR="002E6B43">
              <w:rPr>
                <w:noProof/>
                <w:webHidden/>
              </w:rPr>
              <w:fldChar w:fldCharType="begin"/>
            </w:r>
            <w:r w:rsidR="002E6B43">
              <w:rPr>
                <w:noProof/>
                <w:webHidden/>
              </w:rPr>
              <w:instrText xml:space="preserve"> PAGEREF _Toc315191500 \h </w:instrText>
            </w:r>
            <w:r w:rsidR="002E6B43">
              <w:rPr>
                <w:noProof/>
                <w:webHidden/>
              </w:rPr>
            </w:r>
            <w:r w:rsidR="002E6B43">
              <w:rPr>
                <w:noProof/>
                <w:webHidden/>
              </w:rPr>
              <w:fldChar w:fldCharType="separate"/>
            </w:r>
            <w:r w:rsidR="000F1435">
              <w:rPr>
                <w:noProof/>
                <w:webHidden/>
              </w:rPr>
              <w:t>18</w:t>
            </w:r>
            <w:r w:rsidR="002E6B43">
              <w:rPr>
                <w:noProof/>
                <w:webHidden/>
              </w:rPr>
              <w:fldChar w:fldCharType="end"/>
            </w:r>
          </w:hyperlink>
        </w:p>
        <w:p w14:paraId="4715CBA3" w14:textId="77777777" w:rsidR="002E6B43" w:rsidRDefault="00FD133A">
          <w:pPr>
            <w:pStyle w:val="TOC3"/>
            <w:tabs>
              <w:tab w:val="left" w:pos="1100"/>
              <w:tab w:val="right" w:leader="dot" w:pos="9016"/>
            </w:tabs>
            <w:rPr>
              <w:noProof/>
            </w:rPr>
          </w:pPr>
          <w:hyperlink w:anchor="_Toc315191501" w:history="1">
            <w:r w:rsidR="002E6B43" w:rsidRPr="00D033E4">
              <w:rPr>
                <w:rStyle w:val="Hyperlink"/>
                <w:noProof/>
              </w:rPr>
              <w:t>5.4</w:t>
            </w:r>
            <w:r w:rsidR="002E6B43">
              <w:rPr>
                <w:noProof/>
              </w:rPr>
              <w:tab/>
            </w:r>
            <w:r w:rsidR="002E6B43" w:rsidRPr="00D033E4">
              <w:rPr>
                <w:rStyle w:val="Hyperlink"/>
                <w:noProof/>
              </w:rPr>
              <w:t>Partnering</w:t>
            </w:r>
            <w:r w:rsidR="002E6B43">
              <w:rPr>
                <w:noProof/>
                <w:webHidden/>
              </w:rPr>
              <w:tab/>
            </w:r>
            <w:r w:rsidR="002E6B43">
              <w:rPr>
                <w:noProof/>
                <w:webHidden/>
              </w:rPr>
              <w:fldChar w:fldCharType="begin"/>
            </w:r>
            <w:r w:rsidR="002E6B43">
              <w:rPr>
                <w:noProof/>
                <w:webHidden/>
              </w:rPr>
              <w:instrText xml:space="preserve"> PAGEREF _Toc315191501 \h </w:instrText>
            </w:r>
            <w:r w:rsidR="002E6B43">
              <w:rPr>
                <w:noProof/>
                <w:webHidden/>
              </w:rPr>
            </w:r>
            <w:r w:rsidR="002E6B43">
              <w:rPr>
                <w:noProof/>
                <w:webHidden/>
              </w:rPr>
              <w:fldChar w:fldCharType="separate"/>
            </w:r>
            <w:r w:rsidR="000F1435">
              <w:rPr>
                <w:noProof/>
                <w:webHidden/>
              </w:rPr>
              <w:t>18</w:t>
            </w:r>
            <w:r w:rsidR="002E6B43">
              <w:rPr>
                <w:noProof/>
                <w:webHidden/>
              </w:rPr>
              <w:fldChar w:fldCharType="end"/>
            </w:r>
          </w:hyperlink>
        </w:p>
        <w:p w14:paraId="2A31F918" w14:textId="77777777" w:rsidR="002E6B43" w:rsidRDefault="00FD133A">
          <w:pPr>
            <w:pStyle w:val="TOC3"/>
            <w:tabs>
              <w:tab w:val="left" w:pos="1100"/>
              <w:tab w:val="right" w:leader="dot" w:pos="9016"/>
            </w:tabs>
            <w:rPr>
              <w:noProof/>
            </w:rPr>
          </w:pPr>
          <w:hyperlink w:anchor="_Toc315191502" w:history="1">
            <w:r w:rsidR="002E6B43" w:rsidRPr="00D033E4">
              <w:rPr>
                <w:rStyle w:val="Hyperlink"/>
                <w:noProof/>
              </w:rPr>
              <w:t>5.5</w:t>
            </w:r>
            <w:r w:rsidR="002E6B43">
              <w:rPr>
                <w:noProof/>
              </w:rPr>
              <w:tab/>
            </w:r>
            <w:r w:rsidR="002E6B43" w:rsidRPr="00D033E4">
              <w:rPr>
                <w:rStyle w:val="Hyperlink"/>
                <w:noProof/>
              </w:rPr>
              <w:t>Mentoring</w:t>
            </w:r>
            <w:r w:rsidR="002E6B43">
              <w:rPr>
                <w:noProof/>
                <w:webHidden/>
              </w:rPr>
              <w:tab/>
            </w:r>
            <w:r w:rsidR="002E6B43">
              <w:rPr>
                <w:noProof/>
                <w:webHidden/>
              </w:rPr>
              <w:fldChar w:fldCharType="begin"/>
            </w:r>
            <w:r w:rsidR="002E6B43">
              <w:rPr>
                <w:noProof/>
                <w:webHidden/>
              </w:rPr>
              <w:instrText xml:space="preserve"> PAGEREF _Toc315191502 \h </w:instrText>
            </w:r>
            <w:r w:rsidR="002E6B43">
              <w:rPr>
                <w:noProof/>
                <w:webHidden/>
              </w:rPr>
            </w:r>
            <w:r w:rsidR="002E6B43">
              <w:rPr>
                <w:noProof/>
                <w:webHidden/>
              </w:rPr>
              <w:fldChar w:fldCharType="separate"/>
            </w:r>
            <w:r w:rsidR="000F1435">
              <w:rPr>
                <w:noProof/>
                <w:webHidden/>
              </w:rPr>
              <w:t>19</w:t>
            </w:r>
            <w:r w:rsidR="002E6B43">
              <w:rPr>
                <w:noProof/>
                <w:webHidden/>
              </w:rPr>
              <w:fldChar w:fldCharType="end"/>
            </w:r>
          </w:hyperlink>
        </w:p>
        <w:p w14:paraId="5A2DCF21" w14:textId="77777777" w:rsidR="002E6B43" w:rsidRDefault="00FD133A">
          <w:pPr>
            <w:pStyle w:val="TOC2"/>
            <w:tabs>
              <w:tab w:val="left" w:pos="660"/>
              <w:tab w:val="right" w:leader="dot" w:pos="9016"/>
            </w:tabs>
            <w:rPr>
              <w:noProof/>
            </w:rPr>
          </w:pPr>
          <w:hyperlink w:anchor="_Toc315191503" w:history="1">
            <w:r w:rsidR="002E6B43" w:rsidRPr="00D033E4">
              <w:rPr>
                <w:rStyle w:val="Hyperlink"/>
                <w:noProof/>
              </w:rPr>
              <w:t>6.</w:t>
            </w:r>
            <w:r w:rsidR="002E6B43">
              <w:rPr>
                <w:noProof/>
              </w:rPr>
              <w:tab/>
            </w:r>
            <w:r w:rsidR="002E6B43" w:rsidRPr="00D033E4">
              <w:rPr>
                <w:rStyle w:val="Hyperlink"/>
                <w:noProof/>
              </w:rPr>
              <w:t>Closing remarks</w:t>
            </w:r>
            <w:r w:rsidR="002E6B43">
              <w:rPr>
                <w:noProof/>
                <w:webHidden/>
              </w:rPr>
              <w:tab/>
            </w:r>
            <w:r w:rsidR="002E6B43">
              <w:rPr>
                <w:noProof/>
                <w:webHidden/>
              </w:rPr>
              <w:fldChar w:fldCharType="begin"/>
            </w:r>
            <w:r w:rsidR="002E6B43">
              <w:rPr>
                <w:noProof/>
                <w:webHidden/>
              </w:rPr>
              <w:instrText xml:space="preserve"> PAGEREF _Toc315191503 \h </w:instrText>
            </w:r>
            <w:r w:rsidR="002E6B43">
              <w:rPr>
                <w:noProof/>
                <w:webHidden/>
              </w:rPr>
            </w:r>
            <w:r w:rsidR="002E6B43">
              <w:rPr>
                <w:noProof/>
                <w:webHidden/>
              </w:rPr>
              <w:fldChar w:fldCharType="separate"/>
            </w:r>
            <w:r w:rsidR="000F1435">
              <w:rPr>
                <w:noProof/>
                <w:webHidden/>
              </w:rPr>
              <w:t>19</w:t>
            </w:r>
            <w:r w:rsidR="002E6B43">
              <w:rPr>
                <w:noProof/>
                <w:webHidden/>
              </w:rPr>
              <w:fldChar w:fldCharType="end"/>
            </w:r>
          </w:hyperlink>
        </w:p>
        <w:p w14:paraId="2A7014C8" w14:textId="77777777" w:rsidR="002E6B43" w:rsidRDefault="002E6B43">
          <w:pPr>
            <w:pStyle w:val="TOC1"/>
            <w:tabs>
              <w:tab w:val="left" w:pos="1540"/>
              <w:tab w:val="right" w:leader="dot" w:pos="9016"/>
            </w:tabs>
            <w:rPr>
              <w:rStyle w:val="Hyperlink"/>
              <w:noProof/>
            </w:rPr>
          </w:pPr>
        </w:p>
        <w:p w14:paraId="28DA16CC" w14:textId="77777777" w:rsidR="002E6B43" w:rsidRDefault="002E6B43">
          <w:pPr>
            <w:pStyle w:val="TOC1"/>
            <w:tabs>
              <w:tab w:val="left" w:pos="1540"/>
              <w:tab w:val="right" w:leader="dot" w:pos="9016"/>
            </w:tabs>
            <w:rPr>
              <w:rStyle w:val="Hyperlink"/>
              <w:noProof/>
            </w:rPr>
          </w:pPr>
        </w:p>
        <w:p w14:paraId="51A9574A" w14:textId="77777777" w:rsidR="002E6B43" w:rsidRDefault="002E6B43">
          <w:pPr>
            <w:pStyle w:val="TOC1"/>
            <w:tabs>
              <w:tab w:val="left" w:pos="1540"/>
              <w:tab w:val="right" w:leader="dot" w:pos="9016"/>
            </w:tabs>
            <w:rPr>
              <w:rStyle w:val="Hyperlink"/>
              <w:noProof/>
            </w:rPr>
          </w:pPr>
        </w:p>
        <w:p w14:paraId="6886A126" w14:textId="77777777" w:rsidR="002E6B43" w:rsidRDefault="00FD133A">
          <w:pPr>
            <w:pStyle w:val="TOC1"/>
            <w:tabs>
              <w:tab w:val="left" w:pos="1540"/>
              <w:tab w:val="right" w:leader="dot" w:pos="9016"/>
            </w:tabs>
            <w:rPr>
              <w:noProof/>
            </w:rPr>
          </w:pPr>
          <w:hyperlink w:anchor="_Toc315191504" w:history="1">
            <w:r w:rsidR="002E6B43" w:rsidRPr="00D033E4">
              <w:rPr>
                <w:rStyle w:val="Hyperlink"/>
                <w:noProof/>
              </w:rPr>
              <w:t>APPENDIX A:</w:t>
            </w:r>
            <w:r w:rsidR="002E6B43">
              <w:rPr>
                <w:noProof/>
              </w:rPr>
              <w:tab/>
            </w:r>
            <w:r w:rsidR="002E6B43" w:rsidRPr="00D033E4">
              <w:rPr>
                <w:rStyle w:val="Hyperlink"/>
                <w:noProof/>
              </w:rPr>
              <w:t>ECTS and European Qualification Framework</w:t>
            </w:r>
            <w:r w:rsidR="002E6B43">
              <w:rPr>
                <w:noProof/>
                <w:webHidden/>
              </w:rPr>
              <w:tab/>
            </w:r>
            <w:r w:rsidR="002E6B43">
              <w:rPr>
                <w:noProof/>
                <w:webHidden/>
              </w:rPr>
              <w:fldChar w:fldCharType="begin"/>
            </w:r>
            <w:r w:rsidR="002E6B43">
              <w:rPr>
                <w:noProof/>
                <w:webHidden/>
              </w:rPr>
              <w:instrText xml:space="preserve"> PAGEREF _Toc315191504 \h </w:instrText>
            </w:r>
            <w:r w:rsidR="002E6B43">
              <w:rPr>
                <w:noProof/>
                <w:webHidden/>
              </w:rPr>
            </w:r>
            <w:r w:rsidR="002E6B43">
              <w:rPr>
                <w:noProof/>
                <w:webHidden/>
              </w:rPr>
              <w:fldChar w:fldCharType="separate"/>
            </w:r>
            <w:r w:rsidR="000F1435">
              <w:rPr>
                <w:noProof/>
                <w:webHidden/>
              </w:rPr>
              <w:t>20</w:t>
            </w:r>
            <w:r w:rsidR="002E6B43">
              <w:rPr>
                <w:noProof/>
                <w:webHidden/>
              </w:rPr>
              <w:fldChar w:fldCharType="end"/>
            </w:r>
          </w:hyperlink>
        </w:p>
        <w:p w14:paraId="0FE124E5" w14:textId="77777777" w:rsidR="002E6B43" w:rsidRDefault="00FD133A">
          <w:pPr>
            <w:pStyle w:val="TOC1"/>
            <w:tabs>
              <w:tab w:val="left" w:pos="1540"/>
              <w:tab w:val="right" w:leader="dot" w:pos="9016"/>
            </w:tabs>
            <w:rPr>
              <w:noProof/>
            </w:rPr>
          </w:pPr>
          <w:hyperlink w:anchor="_Toc315191505" w:history="1">
            <w:r w:rsidR="002E6B43" w:rsidRPr="00D033E4">
              <w:rPr>
                <w:rStyle w:val="Hyperlink"/>
                <w:noProof/>
                <w:lang w:val="en-US"/>
              </w:rPr>
              <w:t>APPENDIX B:</w:t>
            </w:r>
            <w:r w:rsidR="002E6B43">
              <w:rPr>
                <w:noProof/>
              </w:rPr>
              <w:tab/>
            </w:r>
            <w:r w:rsidR="002E6B43" w:rsidRPr="00D033E4">
              <w:rPr>
                <w:rStyle w:val="Hyperlink"/>
                <w:noProof/>
                <w:lang w:val="en-US"/>
              </w:rPr>
              <w:t>Relevant institutions</w:t>
            </w:r>
            <w:r w:rsidR="002E6B43">
              <w:rPr>
                <w:noProof/>
                <w:webHidden/>
              </w:rPr>
              <w:tab/>
            </w:r>
            <w:r w:rsidR="002E6B43">
              <w:rPr>
                <w:noProof/>
                <w:webHidden/>
              </w:rPr>
              <w:fldChar w:fldCharType="begin"/>
            </w:r>
            <w:r w:rsidR="002E6B43">
              <w:rPr>
                <w:noProof/>
                <w:webHidden/>
              </w:rPr>
              <w:instrText xml:space="preserve"> PAGEREF _Toc315191505 \h </w:instrText>
            </w:r>
            <w:r w:rsidR="002E6B43">
              <w:rPr>
                <w:noProof/>
                <w:webHidden/>
              </w:rPr>
            </w:r>
            <w:r w:rsidR="002E6B43">
              <w:rPr>
                <w:noProof/>
                <w:webHidden/>
              </w:rPr>
              <w:fldChar w:fldCharType="separate"/>
            </w:r>
            <w:r w:rsidR="000F1435">
              <w:rPr>
                <w:noProof/>
                <w:webHidden/>
              </w:rPr>
              <w:t>21</w:t>
            </w:r>
            <w:r w:rsidR="002E6B43">
              <w:rPr>
                <w:noProof/>
                <w:webHidden/>
              </w:rPr>
              <w:fldChar w:fldCharType="end"/>
            </w:r>
          </w:hyperlink>
        </w:p>
        <w:p w14:paraId="4B5122DB" w14:textId="77777777" w:rsidR="002E6B43" w:rsidRDefault="00FD133A">
          <w:pPr>
            <w:pStyle w:val="TOC1"/>
            <w:tabs>
              <w:tab w:val="left" w:pos="1540"/>
              <w:tab w:val="right" w:leader="dot" w:pos="9016"/>
            </w:tabs>
            <w:rPr>
              <w:noProof/>
            </w:rPr>
          </w:pPr>
          <w:hyperlink w:anchor="_Toc315191506" w:history="1">
            <w:r w:rsidR="002E6B43" w:rsidRPr="00D033E4">
              <w:rPr>
                <w:rStyle w:val="Hyperlink"/>
                <w:noProof/>
              </w:rPr>
              <w:t>APPENDIX C:</w:t>
            </w:r>
            <w:r w:rsidR="002E6B43">
              <w:rPr>
                <w:noProof/>
              </w:rPr>
              <w:tab/>
            </w:r>
            <w:r w:rsidR="002E6B43" w:rsidRPr="00D033E4">
              <w:rPr>
                <w:rStyle w:val="Hyperlink"/>
                <w:noProof/>
              </w:rPr>
              <w:t>Request for Establishment of an UL Doctoral School</w:t>
            </w:r>
            <w:r w:rsidR="002E6B43">
              <w:rPr>
                <w:noProof/>
                <w:webHidden/>
              </w:rPr>
              <w:tab/>
            </w:r>
            <w:r w:rsidR="002E6B43">
              <w:rPr>
                <w:noProof/>
                <w:webHidden/>
              </w:rPr>
              <w:fldChar w:fldCharType="begin"/>
            </w:r>
            <w:r w:rsidR="002E6B43">
              <w:rPr>
                <w:noProof/>
                <w:webHidden/>
              </w:rPr>
              <w:instrText xml:space="preserve"> PAGEREF _Toc315191506 \h </w:instrText>
            </w:r>
            <w:r w:rsidR="002E6B43">
              <w:rPr>
                <w:noProof/>
                <w:webHidden/>
              </w:rPr>
            </w:r>
            <w:r w:rsidR="002E6B43">
              <w:rPr>
                <w:noProof/>
                <w:webHidden/>
              </w:rPr>
              <w:fldChar w:fldCharType="separate"/>
            </w:r>
            <w:r w:rsidR="000F1435">
              <w:rPr>
                <w:noProof/>
                <w:webHidden/>
              </w:rPr>
              <w:t>23</w:t>
            </w:r>
            <w:r w:rsidR="002E6B43">
              <w:rPr>
                <w:noProof/>
                <w:webHidden/>
              </w:rPr>
              <w:fldChar w:fldCharType="end"/>
            </w:r>
          </w:hyperlink>
        </w:p>
        <w:p w14:paraId="02B31835" w14:textId="77777777" w:rsidR="002E6B43" w:rsidRDefault="00FD133A">
          <w:pPr>
            <w:pStyle w:val="TOC1"/>
            <w:tabs>
              <w:tab w:val="left" w:pos="1540"/>
              <w:tab w:val="right" w:leader="dot" w:pos="9016"/>
            </w:tabs>
            <w:rPr>
              <w:noProof/>
            </w:rPr>
          </w:pPr>
          <w:hyperlink w:anchor="_Toc315191507" w:history="1">
            <w:r w:rsidR="002E6B43" w:rsidRPr="00D033E4">
              <w:rPr>
                <w:rStyle w:val="Hyperlink"/>
                <w:noProof/>
                <w:lang w:val="en-US"/>
              </w:rPr>
              <w:t>APPENDIX D:</w:t>
            </w:r>
            <w:r w:rsidR="002E6B43">
              <w:rPr>
                <w:noProof/>
              </w:rPr>
              <w:tab/>
            </w:r>
            <w:r w:rsidR="002E6B43" w:rsidRPr="00D033E4">
              <w:rPr>
                <w:rStyle w:val="Hyperlink"/>
                <w:noProof/>
                <w:lang w:val="en-US"/>
              </w:rPr>
              <w:t>European Doctorate</w:t>
            </w:r>
            <w:r w:rsidR="002E6B43">
              <w:rPr>
                <w:noProof/>
                <w:webHidden/>
              </w:rPr>
              <w:tab/>
            </w:r>
            <w:r w:rsidR="002E6B43">
              <w:rPr>
                <w:noProof/>
                <w:webHidden/>
              </w:rPr>
              <w:fldChar w:fldCharType="begin"/>
            </w:r>
            <w:r w:rsidR="002E6B43">
              <w:rPr>
                <w:noProof/>
                <w:webHidden/>
              </w:rPr>
              <w:instrText xml:space="preserve"> PAGEREF _Toc315191507 \h </w:instrText>
            </w:r>
            <w:r w:rsidR="002E6B43">
              <w:rPr>
                <w:noProof/>
                <w:webHidden/>
              </w:rPr>
            </w:r>
            <w:r w:rsidR="002E6B43">
              <w:rPr>
                <w:noProof/>
                <w:webHidden/>
              </w:rPr>
              <w:fldChar w:fldCharType="separate"/>
            </w:r>
            <w:r w:rsidR="000F1435">
              <w:rPr>
                <w:noProof/>
                <w:webHidden/>
              </w:rPr>
              <w:t>24</w:t>
            </w:r>
            <w:r w:rsidR="002E6B43">
              <w:rPr>
                <w:noProof/>
                <w:webHidden/>
              </w:rPr>
              <w:fldChar w:fldCharType="end"/>
            </w:r>
          </w:hyperlink>
        </w:p>
        <w:p w14:paraId="2BB46B44" w14:textId="77777777" w:rsidR="002E6B43" w:rsidRDefault="00FD133A">
          <w:pPr>
            <w:pStyle w:val="TOC1"/>
            <w:tabs>
              <w:tab w:val="left" w:pos="1540"/>
              <w:tab w:val="right" w:leader="dot" w:pos="9016"/>
            </w:tabs>
            <w:rPr>
              <w:noProof/>
            </w:rPr>
          </w:pPr>
          <w:hyperlink w:anchor="_Toc315191508" w:history="1">
            <w:r w:rsidR="002E6B43" w:rsidRPr="00D033E4">
              <w:rPr>
                <w:rStyle w:val="Hyperlink"/>
                <w:noProof/>
                <w:lang w:val="en-US"/>
              </w:rPr>
              <w:t>APPENDIX E:</w:t>
            </w:r>
            <w:r w:rsidR="002E6B43">
              <w:rPr>
                <w:noProof/>
              </w:rPr>
              <w:tab/>
            </w:r>
            <w:r w:rsidR="002E6B43" w:rsidRPr="00D033E4">
              <w:rPr>
                <w:rStyle w:val="Hyperlink"/>
                <w:noProof/>
                <w:lang w:val="en-US"/>
              </w:rPr>
              <w:t>Doctoral Education Agreement</w:t>
            </w:r>
            <w:r w:rsidR="002E6B43">
              <w:rPr>
                <w:noProof/>
                <w:webHidden/>
              </w:rPr>
              <w:tab/>
            </w:r>
            <w:r w:rsidR="002E6B43">
              <w:rPr>
                <w:noProof/>
                <w:webHidden/>
              </w:rPr>
              <w:fldChar w:fldCharType="begin"/>
            </w:r>
            <w:r w:rsidR="002E6B43">
              <w:rPr>
                <w:noProof/>
                <w:webHidden/>
              </w:rPr>
              <w:instrText xml:space="preserve"> PAGEREF _Toc315191508 \h </w:instrText>
            </w:r>
            <w:r w:rsidR="002E6B43">
              <w:rPr>
                <w:noProof/>
                <w:webHidden/>
              </w:rPr>
            </w:r>
            <w:r w:rsidR="002E6B43">
              <w:rPr>
                <w:noProof/>
                <w:webHidden/>
              </w:rPr>
              <w:fldChar w:fldCharType="separate"/>
            </w:r>
            <w:r w:rsidR="000F1435">
              <w:rPr>
                <w:noProof/>
                <w:webHidden/>
              </w:rPr>
              <w:t>25</w:t>
            </w:r>
            <w:r w:rsidR="002E6B43">
              <w:rPr>
                <w:noProof/>
                <w:webHidden/>
              </w:rPr>
              <w:fldChar w:fldCharType="end"/>
            </w:r>
          </w:hyperlink>
        </w:p>
        <w:p w14:paraId="4383EA85" w14:textId="77777777" w:rsidR="002E6B43" w:rsidRDefault="00FD133A">
          <w:pPr>
            <w:pStyle w:val="TOC1"/>
            <w:tabs>
              <w:tab w:val="left" w:pos="1540"/>
              <w:tab w:val="right" w:leader="dot" w:pos="9016"/>
            </w:tabs>
            <w:rPr>
              <w:noProof/>
            </w:rPr>
          </w:pPr>
          <w:hyperlink w:anchor="_Toc315191509" w:history="1">
            <w:r w:rsidR="002E6B43" w:rsidRPr="00D033E4">
              <w:rPr>
                <w:rStyle w:val="Hyperlink"/>
                <w:noProof/>
              </w:rPr>
              <w:t>APPENDIX F:</w:t>
            </w:r>
            <w:r w:rsidR="002E6B43">
              <w:rPr>
                <w:noProof/>
              </w:rPr>
              <w:tab/>
            </w:r>
            <w:r w:rsidR="002E6B43" w:rsidRPr="00D033E4">
              <w:rPr>
                <w:rStyle w:val="Hyperlink"/>
                <w:noProof/>
              </w:rPr>
              <w:t>Diploma supplement</w:t>
            </w:r>
            <w:r w:rsidR="002E6B43">
              <w:rPr>
                <w:noProof/>
                <w:webHidden/>
              </w:rPr>
              <w:tab/>
            </w:r>
            <w:r w:rsidR="002E6B43">
              <w:rPr>
                <w:noProof/>
                <w:webHidden/>
              </w:rPr>
              <w:fldChar w:fldCharType="begin"/>
            </w:r>
            <w:r w:rsidR="002E6B43">
              <w:rPr>
                <w:noProof/>
                <w:webHidden/>
              </w:rPr>
              <w:instrText xml:space="preserve"> PAGEREF _Toc315191509 \h </w:instrText>
            </w:r>
            <w:r w:rsidR="002E6B43">
              <w:rPr>
                <w:noProof/>
                <w:webHidden/>
              </w:rPr>
            </w:r>
            <w:r w:rsidR="002E6B43">
              <w:rPr>
                <w:noProof/>
                <w:webHidden/>
              </w:rPr>
              <w:fldChar w:fldCharType="separate"/>
            </w:r>
            <w:r w:rsidR="000F1435">
              <w:rPr>
                <w:noProof/>
                <w:webHidden/>
              </w:rPr>
              <w:t>26</w:t>
            </w:r>
            <w:r w:rsidR="002E6B43">
              <w:rPr>
                <w:noProof/>
                <w:webHidden/>
              </w:rPr>
              <w:fldChar w:fldCharType="end"/>
            </w:r>
          </w:hyperlink>
        </w:p>
        <w:p w14:paraId="36C8C07E" w14:textId="77777777" w:rsidR="002E6B43" w:rsidRDefault="00FD133A">
          <w:pPr>
            <w:pStyle w:val="TOC1"/>
            <w:tabs>
              <w:tab w:val="left" w:pos="1540"/>
              <w:tab w:val="right" w:leader="dot" w:pos="9016"/>
            </w:tabs>
            <w:rPr>
              <w:noProof/>
            </w:rPr>
          </w:pPr>
          <w:hyperlink w:anchor="_Toc315191510" w:history="1">
            <w:r w:rsidR="002E6B43" w:rsidRPr="00D033E4">
              <w:rPr>
                <w:rStyle w:val="Hyperlink"/>
                <w:noProof/>
                <w:lang w:val="en-US"/>
              </w:rPr>
              <w:t xml:space="preserve">APPENDIX G: </w:t>
            </w:r>
            <w:r w:rsidR="002E6B43">
              <w:rPr>
                <w:noProof/>
              </w:rPr>
              <w:tab/>
            </w:r>
            <w:r w:rsidR="002E6B43" w:rsidRPr="00D033E4">
              <w:rPr>
                <w:rStyle w:val="Hyperlink"/>
                <w:noProof/>
                <w:lang w:val="en-US"/>
              </w:rPr>
              <w:t>QAA Code of Practice for quality assurance</w:t>
            </w:r>
            <w:r w:rsidR="002E6B43">
              <w:rPr>
                <w:noProof/>
                <w:webHidden/>
              </w:rPr>
              <w:tab/>
            </w:r>
            <w:r w:rsidR="002E6B43">
              <w:rPr>
                <w:noProof/>
                <w:webHidden/>
              </w:rPr>
              <w:fldChar w:fldCharType="begin"/>
            </w:r>
            <w:r w:rsidR="002E6B43">
              <w:rPr>
                <w:noProof/>
                <w:webHidden/>
              </w:rPr>
              <w:instrText xml:space="preserve"> PAGEREF _Toc315191510 \h </w:instrText>
            </w:r>
            <w:r w:rsidR="002E6B43">
              <w:rPr>
                <w:noProof/>
                <w:webHidden/>
              </w:rPr>
            </w:r>
            <w:r w:rsidR="002E6B43">
              <w:rPr>
                <w:noProof/>
                <w:webHidden/>
              </w:rPr>
              <w:fldChar w:fldCharType="separate"/>
            </w:r>
            <w:r w:rsidR="000F1435">
              <w:rPr>
                <w:noProof/>
                <w:webHidden/>
              </w:rPr>
              <w:t>27</w:t>
            </w:r>
            <w:r w:rsidR="002E6B43">
              <w:rPr>
                <w:noProof/>
                <w:webHidden/>
              </w:rPr>
              <w:fldChar w:fldCharType="end"/>
            </w:r>
          </w:hyperlink>
        </w:p>
        <w:p w14:paraId="4E8D62E3" w14:textId="77777777" w:rsidR="002E6B43" w:rsidRDefault="00FD133A">
          <w:pPr>
            <w:pStyle w:val="TOC1"/>
            <w:tabs>
              <w:tab w:val="left" w:pos="1540"/>
              <w:tab w:val="right" w:leader="dot" w:pos="9016"/>
            </w:tabs>
            <w:rPr>
              <w:noProof/>
            </w:rPr>
          </w:pPr>
          <w:hyperlink w:anchor="_Toc315191511" w:history="1">
            <w:r w:rsidR="002E6B43" w:rsidRPr="00D033E4">
              <w:rPr>
                <w:rStyle w:val="Hyperlink"/>
                <w:noProof/>
              </w:rPr>
              <w:t>APPENDIX H:</w:t>
            </w:r>
            <w:r w:rsidR="002E6B43">
              <w:rPr>
                <w:noProof/>
              </w:rPr>
              <w:tab/>
            </w:r>
            <w:r w:rsidR="002E6B43" w:rsidRPr="00D033E4">
              <w:rPr>
                <w:rStyle w:val="Hyperlink"/>
                <w:noProof/>
              </w:rPr>
              <w:t>UL Doctoral Education Committee</w:t>
            </w:r>
            <w:r w:rsidR="002E6B43">
              <w:rPr>
                <w:noProof/>
                <w:webHidden/>
              </w:rPr>
              <w:tab/>
            </w:r>
            <w:r w:rsidR="002E6B43">
              <w:rPr>
                <w:noProof/>
                <w:webHidden/>
              </w:rPr>
              <w:fldChar w:fldCharType="begin"/>
            </w:r>
            <w:r w:rsidR="002E6B43">
              <w:rPr>
                <w:noProof/>
                <w:webHidden/>
              </w:rPr>
              <w:instrText xml:space="preserve"> PAGEREF _Toc315191511 \h </w:instrText>
            </w:r>
            <w:r w:rsidR="002E6B43">
              <w:rPr>
                <w:noProof/>
                <w:webHidden/>
              </w:rPr>
            </w:r>
            <w:r w:rsidR="002E6B43">
              <w:rPr>
                <w:noProof/>
                <w:webHidden/>
              </w:rPr>
              <w:fldChar w:fldCharType="separate"/>
            </w:r>
            <w:r w:rsidR="000F1435">
              <w:rPr>
                <w:noProof/>
                <w:webHidden/>
              </w:rPr>
              <w:t>29</w:t>
            </w:r>
            <w:r w:rsidR="002E6B43">
              <w:rPr>
                <w:noProof/>
                <w:webHidden/>
              </w:rPr>
              <w:fldChar w:fldCharType="end"/>
            </w:r>
          </w:hyperlink>
        </w:p>
        <w:p w14:paraId="21177263" w14:textId="77777777" w:rsidR="002E6B43" w:rsidRDefault="00FD133A">
          <w:pPr>
            <w:pStyle w:val="TOC1"/>
            <w:tabs>
              <w:tab w:val="left" w:pos="1320"/>
              <w:tab w:val="right" w:leader="dot" w:pos="9016"/>
            </w:tabs>
            <w:rPr>
              <w:noProof/>
            </w:rPr>
          </w:pPr>
          <w:hyperlink w:anchor="_Toc315191512" w:history="1">
            <w:r w:rsidR="002E6B43" w:rsidRPr="00D033E4">
              <w:rPr>
                <w:rStyle w:val="Hyperlink"/>
                <w:noProof/>
              </w:rPr>
              <w:t>APPENDIX I:</w:t>
            </w:r>
            <w:r w:rsidR="002E6B43">
              <w:rPr>
                <w:noProof/>
              </w:rPr>
              <w:tab/>
              <w:t xml:space="preserve">   </w:t>
            </w:r>
            <w:r w:rsidR="002E6B43" w:rsidRPr="00D033E4">
              <w:rPr>
                <w:rStyle w:val="Hyperlink"/>
                <w:noProof/>
              </w:rPr>
              <w:t>Doctoral School Features</w:t>
            </w:r>
            <w:r w:rsidR="002E6B43">
              <w:rPr>
                <w:noProof/>
                <w:webHidden/>
              </w:rPr>
              <w:tab/>
            </w:r>
            <w:r w:rsidR="002E6B43">
              <w:rPr>
                <w:noProof/>
                <w:webHidden/>
              </w:rPr>
              <w:fldChar w:fldCharType="begin"/>
            </w:r>
            <w:r w:rsidR="002E6B43">
              <w:rPr>
                <w:noProof/>
                <w:webHidden/>
              </w:rPr>
              <w:instrText xml:space="preserve"> PAGEREF _Toc315191512 \h </w:instrText>
            </w:r>
            <w:r w:rsidR="002E6B43">
              <w:rPr>
                <w:noProof/>
                <w:webHidden/>
              </w:rPr>
            </w:r>
            <w:r w:rsidR="002E6B43">
              <w:rPr>
                <w:noProof/>
                <w:webHidden/>
              </w:rPr>
              <w:fldChar w:fldCharType="separate"/>
            </w:r>
            <w:r w:rsidR="000F1435">
              <w:rPr>
                <w:noProof/>
                <w:webHidden/>
              </w:rPr>
              <w:t>31</w:t>
            </w:r>
            <w:r w:rsidR="002E6B43">
              <w:rPr>
                <w:noProof/>
                <w:webHidden/>
              </w:rPr>
              <w:fldChar w:fldCharType="end"/>
            </w:r>
          </w:hyperlink>
        </w:p>
        <w:p w14:paraId="1B8C043A" w14:textId="77777777" w:rsidR="008A32DF" w:rsidRDefault="0073686F">
          <w:r w:rsidRPr="00F20AD4">
            <w:fldChar w:fldCharType="end"/>
          </w:r>
        </w:p>
        <w:p w14:paraId="658AEAC0" w14:textId="77777777" w:rsidR="008A32DF" w:rsidRDefault="008A32DF"/>
        <w:p w14:paraId="1D5CC51C" w14:textId="77777777" w:rsidR="00310ED1" w:rsidRDefault="008A32DF">
          <w:r>
            <w:t xml:space="preserve">PART 2      </w:t>
          </w:r>
          <w:r w:rsidR="00C84722">
            <w:t>APPLICATION FORM……………………………</w:t>
          </w:r>
          <w:r w:rsidR="003342CC">
            <w:t>……………………………Not included in this document</w:t>
          </w:r>
        </w:p>
      </w:sdtContent>
    </w:sdt>
    <w:p w14:paraId="0B02723B" w14:textId="77777777" w:rsidR="00B20358" w:rsidRPr="00AF4B4E" w:rsidRDefault="00B20358" w:rsidP="00B20358">
      <w:pPr>
        <w:spacing w:line="240" w:lineRule="auto"/>
        <w:rPr>
          <w:b/>
        </w:rPr>
      </w:pPr>
      <w:r>
        <w:tab/>
      </w:r>
      <w:r>
        <w:tab/>
      </w:r>
    </w:p>
    <w:p w14:paraId="77E4F79B" w14:textId="77777777" w:rsidR="00956991" w:rsidRDefault="00310ED1">
      <w:r w:rsidRPr="00F20AD4">
        <w:br w:type="page"/>
      </w:r>
    </w:p>
    <w:p w14:paraId="25FBDBAA" w14:textId="77777777" w:rsidR="008A32DF" w:rsidRPr="00577A3D" w:rsidRDefault="008A32DF"/>
    <w:p w14:paraId="4A26C107" w14:textId="77777777" w:rsidR="00A92F92" w:rsidRPr="00F20AD4" w:rsidRDefault="002B7559" w:rsidP="00845ECF">
      <w:pPr>
        <w:pStyle w:val="Heading2"/>
        <w:rPr>
          <w:lang w:val="en-GB"/>
        </w:rPr>
      </w:pPr>
      <w:bookmarkStart w:id="1" w:name="_Ref267222662"/>
      <w:bookmarkStart w:id="2" w:name="_Toc315191477"/>
      <w:r w:rsidRPr="00F20AD4">
        <w:rPr>
          <w:lang w:val="en-GB"/>
        </w:rPr>
        <w:t>Introduction</w:t>
      </w:r>
      <w:bookmarkEnd w:id="1"/>
      <w:bookmarkEnd w:id="2"/>
    </w:p>
    <w:p w14:paraId="4BC81331" w14:textId="77777777" w:rsidR="00F20AD4" w:rsidRPr="00F20AD4" w:rsidRDefault="00BF4EE0" w:rsidP="00DE5E85">
      <w:pPr>
        <w:spacing w:before="100" w:beforeAutospacing="1" w:after="0"/>
        <w:jc w:val="both"/>
        <w:textAlignment w:val="center"/>
        <w:rPr>
          <w:rFonts w:eastAsia="Times New Roman" w:cstheme="minorHAnsi"/>
          <w:lang w:eastAsia="lb-LU"/>
        </w:rPr>
      </w:pPr>
      <w:r w:rsidRPr="00F20AD4">
        <w:rPr>
          <w:rFonts w:eastAsia="Times New Roman" w:cstheme="minorHAnsi"/>
          <w:lang w:eastAsia="lb-LU"/>
        </w:rPr>
        <w:t>Over the last decade, a large nu</w:t>
      </w:r>
      <w:r w:rsidR="003C0253" w:rsidRPr="00F20AD4">
        <w:rPr>
          <w:rFonts w:eastAsia="Times New Roman" w:cstheme="minorHAnsi"/>
          <w:lang w:eastAsia="lb-LU"/>
        </w:rPr>
        <w:t>mber of initiatives at European and</w:t>
      </w:r>
      <w:r w:rsidRPr="00F20AD4">
        <w:rPr>
          <w:rFonts w:eastAsia="Times New Roman" w:cstheme="minorHAnsi"/>
          <w:lang w:eastAsia="lb-LU"/>
        </w:rPr>
        <w:t xml:space="preserve"> national levels have </w:t>
      </w:r>
      <w:r w:rsidR="008B5C07" w:rsidRPr="00F20AD4">
        <w:rPr>
          <w:rFonts w:eastAsia="Times New Roman" w:cstheme="minorHAnsi"/>
          <w:lang w:eastAsia="lb-LU"/>
        </w:rPr>
        <w:t>emphasised the importance of</w:t>
      </w:r>
      <w:r w:rsidRPr="00F20AD4">
        <w:rPr>
          <w:rFonts w:eastAsia="Times New Roman" w:cstheme="minorHAnsi"/>
          <w:lang w:eastAsia="lb-LU"/>
        </w:rPr>
        <w:t xml:space="preserve"> doctoral </w:t>
      </w:r>
      <w:r w:rsidR="00DE5E85" w:rsidRPr="00F20AD4">
        <w:rPr>
          <w:rFonts w:eastAsia="Times New Roman" w:cstheme="minorHAnsi"/>
          <w:lang w:eastAsia="lb-LU"/>
        </w:rPr>
        <w:t>education</w:t>
      </w:r>
      <w:r w:rsidR="00EA523F" w:rsidRPr="00F20AD4">
        <w:rPr>
          <w:rFonts w:eastAsia="Times New Roman" w:cstheme="minorHAnsi"/>
          <w:lang w:eastAsia="lb-LU"/>
        </w:rPr>
        <w:t xml:space="preserve"> to strengthen Europe’s research capacity and improve the quality and attractive</w:t>
      </w:r>
      <w:r w:rsidR="00DE5E85" w:rsidRPr="00F20AD4">
        <w:rPr>
          <w:rFonts w:eastAsia="Times New Roman" w:cstheme="minorHAnsi"/>
          <w:lang w:eastAsia="lb-LU"/>
        </w:rPr>
        <w:t>ness</w:t>
      </w:r>
      <w:r w:rsidR="00046CEE">
        <w:rPr>
          <w:rFonts w:eastAsia="Times New Roman" w:cstheme="minorHAnsi"/>
          <w:lang w:eastAsia="lb-LU"/>
        </w:rPr>
        <w:t xml:space="preserve"> of</w:t>
      </w:r>
      <w:r w:rsidR="00DE5E85" w:rsidRPr="00F20AD4">
        <w:rPr>
          <w:rFonts w:eastAsia="Times New Roman" w:cstheme="minorHAnsi"/>
          <w:lang w:eastAsia="lb-LU"/>
        </w:rPr>
        <w:t xml:space="preserve"> European Higher Education.</w:t>
      </w:r>
      <w:r w:rsidR="008B5C07" w:rsidRPr="00F20AD4">
        <w:rPr>
          <w:rFonts w:eastAsia="Times New Roman" w:cstheme="minorHAnsi"/>
          <w:lang w:eastAsia="lb-LU"/>
        </w:rPr>
        <w:t xml:space="preserve"> </w:t>
      </w:r>
    </w:p>
    <w:p w14:paraId="55951CFC" w14:textId="77777777" w:rsidR="00F20AD4" w:rsidRPr="00F20AD4" w:rsidRDefault="00F20AD4" w:rsidP="00DE5E85">
      <w:pPr>
        <w:spacing w:before="100" w:beforeAutospacing="1" w:after="0"/>
        <w:jc w:val="both"/>
        <w:textAlignment w:val="center"/>
        <w:rPr>
          <w:rFonts w:eastAsia="Times New Roman" w:cstheme="minorHAnsi"/>
          <w:lang w:eastAsia="lb-LU"/>
        </w:rPr>
      </w:pPr>
      <w:r>
        <w:rPr>
          <w:rFonts w:eastAsia="Times New Roman" w:cstheme="minorHAnsi"/>
          <w:lang w:eastAsia="lb-LU"/>
        </w:rPr>
        <w:t>However, s</w:t>
      </w:r>
      <w:r w:rsidRPr="00F20AD4">
        <w:rPr>
          <w:rFonts w:eastAsia="Times New Roman" w:cstheme="minorHAnsi"/>
          <w:lang w:eastAsia="lb-LU"/>
        </w:rPr>
        <w:t>tudies</w:t>
      </w:r>
      <w:r>
        <w:rPr>
          <w:rStyle w:val="FootnoteReference"/>
          <w:rFonts w:eastAsia="Times New Roman" w:cstheme="minorHAnsi"/>
          <w:lang w:eastAsia="lb-LU"/>
        </w:rPr>
        <w:footnoteReference w:id="1"/>
      </w:r>
      <w:r w:rsidRPr="00F20AD4">
        <w:rPr>
          <w:rFonts w:eastAsia="Times New Roman" w:cstheme="minorHAnsi"/>
          <w:lang w:eastAsia="lb-LU"/>
        </w:rPr>
        <w:t xml:space="preserve"> have shown that doctoral ca</w:t>
      </w:r>
      <w:r>
        <w:rPr>
          <w:rFonts w:eastAsia="Times New Roman" w:cstheme="minorHAnsi"/>
          <w:lang w:eastAsia="lb-LU"/>
        </w:rPr>
        <w:t xml:space="preserve">ndidates </w:t>
      </w:r>
      <w:r w:rsidRPr="00F20AD4">
        <w:rPr>
          <w:rFonts w:eastAsia="Times New Roman" w:cstheme="minorHAnsi"/>
          <w:lang w:eastAsia="lb-LU"/>
        </w:rPr>
        <w:t>complain that they have little chance to develop</w:t>
      </w:r>
      <w:r w:rsidR="00046CEE">
        <w:rPr>
          <w:rFonts w:eastAsia="Times New Roman" w:cstheme="minorHAnsi"/>
          <w:lang w:eastAsia="lb-LU"/>
        </w:rPr>
        <w:t xml:space="preserve"> interdisciplinary competences, that they have few possibilities for</w:t>
      </w:r>
      <w:r w:rsidRPr="00F20AD4">
        <w:rPr>
          <w:rFonts w:eastAsia="Times New Roman" w:cstheme="minorHAnsi"/>
          <w:lang w:eastAsia="lb-LU"/>
        </w:rPr>
        <w:t xml:space="preserve"> constructive interactions with their peers</w:t>
      </w:r>
      <w:r w:rsidR="00046CEE">
        <w:rPr>
          <w:rFonts w:eastAsia="Times New Roman" w:cstheme="minorHAnsi"/>
          <w:lang w:eastAsia="lb-LU"/>
        </w:rPr>
        <w:t xml:space="preserve">, and </w:t>
      </w:r>
      <w:r w:rsidRPr="00F20AD4">
        <w:rPr>
          <w:rFonts w:eastAsia="Times New Roman" w:cstheme="minorHAnsi"/>
          <w:lang w:eastAsia="lb-LU"/>
        </w:rPr>
        <w:t xml:space="preserve">that the competences needed for real-life research – including </w:t>
      </w:r>
      <w:r w:rsidR="00046CEE" w:rsidRPr="00F20AD4">
        <w:rPr>
          <w:rFonts w:eastAsia="Times New Roman" w:cstheme="minorHAnsi"/>
          <w:lang w:eastAsia="lb-LU"/>
        </w:rPr>
        <w:t>project management</w:t>
      </w:r>
      <w:r w:rsidR="00046CEE">
        <w:rPr>
          <w:rFonts w:eastAsia="Times New Roman" w:cstheme="minorHAnsi"/>
          <w:lang w:eastAsia="lb-LU"/>
        </w:rPr>
        <w:t xml:space="preserve"> and </w:t>
      </w:r>
      <w:r w:rsidRPr="00F20AD4">
        <w:rPr>
          <w:rFonts w:eastAsia="Times New Roman" w:cstheme="minorHAnsi"/>
          <w:lang w:eastAsia="lb-LU"/>
        </w:rPr>
        <w:t>abilities to work with ot</w:t>
      </w:r>
      <w:r w:rsidR="00046CEE">
        <w:rPr>
          <w:rFonts w:eastAsia="Times New Roman" w:cstheme="minorHAnsi"/>
          <w:lang w:eastAsia="lb-LU"/>
        </w:rPr>
        <w:t xml:space="preserve">her people and to </w:t>
      </w:r>
      <w:r w:rsidRPr="00F20AD4">
        <w:rPr>
          <w:rFonts w:eastAsia="Times New Roman" w:cstheme="minorHAnsi"/>
          <w:lang w:eastAsia="lb-LU"/>
        </w:rPr>
        <w:t>communicate with non-experts</w:t>
      </w:r>
      <w:r w:rsidR="00046CEE">
        <w:rPr>
          <w:rFonts w:eastAsia="Times New Roman" w:cstheme="minorHAnsi"/>
          <w:lang w:eastAsia="lb-LU"/>
        </w:rPr>
        <w:t xml:space="preserve"> </w:t>
      </w:r>
      <w:r w:rsidRPr="00F20AD4">
        <w:rPr>
          <w:rFonts w:eastAsia="Times New Roman" w:cstheme="minorHAnsi"/>
          <w:lang w:eastAsia="lb-LU"/>
        </w:rPr>
        <w:t>– are not gained during doctoral studies.</w:t>
      </w:r>
      <w:r w:rsidR="006D1136">
        <w:rPr>
          <w:rFonts w:eastAsia="Times New Roman" w:cstheme="minorHAnsi"/>
          <w:lang w:eastAsia="lb-LU"/>
        </w:rPr>
        <w:t xml:space="preserve"> The latter is confirmed by e</w:t>
      </w:r>
      <w:r w:rsidR="00046CEE">
        <w:rPr>
          <w:rFonts w:eastAsia="Times New Roman" w:cstheme="minorHAnsi"/>
          <w:lang w:eastAsia="lb-LU"/>
        </w:rPr>
        <w:t>mployers.</w:t>
      </w:r>
    </w:p>
    <w:p w14:paraId="5485D5C0" w14:textId="77777777" w:rsidR="00DE5E85" w:rsidRDefault="003C0253" w:rsidP="00DE5E85">
      <w:pPr>
        <w:spacing w:before="100" w:beforeAutospacing="1" w:after="0"/>
        <w:jc w:val="both"/>
        <w:textAlignment w:val="center"/>
        <w:rPr>
          <w:rFonts w:eastAsia="Times New Roman" w:cstheme="minorHAnsi"/>
          <w:lang w:eastAsia="lb-LU"/>
        </w:rPr>
      </w:pPr>
      <w:r w:rsidRPr="00F20AD4">
        <w:rPr>
          <w:rFonts w:eastAsia="Times New Roman" w:cstheme="minorHAnsi"/>
          <w:lang w:eastAsia="lb-LU"/>
        </w:rPr>
        <w:t>Agreement exists that u</w:t>
      </w:r>
      <w:r w:rsidR="00DE5E85" w:rsidRPr="00F20AD4">
        <w:rPr>
          <w:rFonts w:eastAsia="Times New Roman" w:cstheme="minorHAnsi"/>
          <w:lang w:eastAsia="lb-LU"/>
        </w:rPr>
        <w:t xml:space="preserve">niversities have the responsibility for high quality doctoral education by providing </w:t>
      </w:r>
      <w:r w:rsidR="00DE5E85" w:rsidRPr="00046CEE">
        <w:rPr>
          <w:rFonts w:eastAsia="Times New Roman" w:cstheme="minorHAnsi"/>
          <w:b/>
          <w:lang w:eastAsia="lb-LU"/>
        </w:rPr>
        <w:t>training in and through research</w:t>
      </w:r>
      <w:r w:rsidR="00DE5E85" w:rsidRPr="00F20AD4">
        <w:rPr>
          <w:rFonts w:eastAsia="Times New Roman" w:cstheme="minorHAnsi"/>
          <w:lang w:eastAsia="lb-LU"/>
        </w:rPr>
        <w:t xml:space="preserve"> to prepare </w:t>
      </w:r>
      <w:r w:rsidR="006D1136">
        <w:rPr>
          <w:rFonts w:eastAsia="Times New Roman" w:cstheme="minorHAnsi"/>
          <w:lang w:eastAsia="lb-LU"/>
        </w:rPr>
        <w:t>young</w:t>
      </w:r>
      <w:r w:rsidR="00DE5E85" w:rsidRPr="00F20AD4">
        <w:rPr>
          <w:rFonts w:eastAsia="Times New Roman" w:cstheme="minorHAnsi"/>
          <w:lang w:eastAsia="lb-LU"/>
        </w:rPr>
        <w:t xml:space="preserve"> researchers for careers in and outside academia. This requires the development of institutional strategies for doctoral education </w:t>
      </w:r>
      <w:r w:rsidRPr="00F20AD4">
        <w:rPr>
          <w:rFonts w:eastAsia="Times New Roman" w:cstheme="minorHAnsi"/>
          <w:lang w:eastAsia="lb-LU"/>
        </w:rPr>
        <w:t>addressing embedment</w:t>
      </w:r>
      <w:r w:rsidR="00DE5E85" w:rsidRPr="00F20AD4">
        <w:rPr>
          <w:rFonts w:eastAsia="Times New Roman" w:cstheme="minorHAnsi"/>
          <w:lang w:eastAsia="lb-LU"/>
        </w:rPr>
        <w:t xml:space="preserve"> in the university organisation, </w:t>
      </w:r>
      <w:r w:rsidR="006D1136">
        <w:rPr>
          <w:rFonts w:eastAsia="Times New Roman" w:cstheme="minorHAnsi"/>
          <w:lang w:eastAsia="lb-LU"/>
        </w:rPr>
        <w:t xml:space="preserve">admission, supervision, </w:t>
      </w:r>
      <w:r w:rsidR="00DE5E85" w:rsidRPr="00F20AD4">
        <w:rPr>
          <w:rFonts w:eastAsia="Times New Roman" w:cstheme="minorHAnsi"/>
          <w:lang w:eastAsia="lb-LU"/>
        </w:rPr>
        <w:t>assessment</w:t>
      </w:r>
      <w:r w:rsidR="00046CEE">
        <w:rPr>
          <w:rFonts w:eastAsia="Times New Roman" w:cstheme="minorHAnsi"/>
          <w:lang w:eastAsia="lb-LU"/>
        </w:rPr>
        <w:t xml:space="preserve"> o</w:t>
      </w:r>
      <w:r w:rsidR="006D1136">
        <w:rPr>
          <w:rFonts w:eastAsia="Times New Roman" w:cstheme="minorHAnsi"/>
          <w:lang w:eastAsia="lb-LU"/>
        </w:rPr>
        <w:t>f doctoral</w:t>
      </w:r>
      <w:r w:rsidR="00046CEE">
        <w:rPr>
          <w:rFonts w:eastAsia="Times New Roman" w:cstheme="minorHAnsi"/>
          <w:lang w:eastAsia="lb-LU"/>
        </w:rPr>
        <w:t xml:space="preserve"> research</w:t>
      </w:r>
      <w:r w:rsidR="00DE5E85" w:rsidRPr="00F20AD4">
        <w:rPr>
          <w:rFonts w:eastAsia="Times New Roman" w:cstheme="minorHAnsi"/>
          <w:lang w:eastAsia="lb-LU"/>
        </w:rPr>
        <w:t>, transferable skill development, career development, and internationalisation.</w:t>
      </w:r>
    </w:p>
    <w:p w14:paraId="2D65F74D" w14:textId="77777777" w:rsidR="002665B1" w:rsidRPr="002665B1" w:rsidRDefault="002665B1" w:rsidP="00620D1D">
      <w:pPr>
        <w:spacing w:before="100" w:beforeAutospacing="1"/>
        <w:jc w:val="both"/>
        <w:textAlignment w:val="center"/>
        <w:rPr>
          <w:rFonts w:eastAsia="Times New Roman" w:cstheme="minorHAnsi"/>
          <w:lang w:val="lb-LU" w:eastAsia="lb-LU"/>
        </w:rPr>
      </w:pPr>
      <w:r>
        <w:rPr>
          <w:rFonts w:eastAsia="Times New Roman" w:cstheme="minorHAnsi"/>
          <w:lang w:eastAsia="lb-LU"/>
        </w:rPr>
        <w:t>According to the E</w:t>
      </w:r>
      <w:r w:rsidR="00D1042F">
        <w:rPr>
          <w:rFonts w:eastAsia="Times New Roman" w:cstheme="minorHAnsi"/>
          <w:lang w:eastAsia="lb-LU"/>
        </w:rPr>
        <w:t xml:space="preserve">uropean </w:t>
      </w:r>
      <w:r>
        <w:rPr>
          <w:rFonts w:eastAsia="Times New Roman" w:cstheme="minorHAnsi"/>
          <w:lang w:eastAsia="lb-LU"/>
        </w:rPr>
        <w:t>U</w:t>
      </w:r>
      <w:r w:rsidR="00D1042F">
        <w:rPr>
          <w:rFonts w:eastAsia="Times New Roman" w:cstheme="minorHAnsi"/>
          <w:lang w:eastAsia="lb-LU"/>
        </w:rPr>
        <w:t xml:space="preserve">niversity </w:t>
      </w:r>
      <w:r w:rsidR="008A69D2">
        <w:rPr>
          <w:rFonts w:eastAsia="Times New Roman" w:cstheme="minorHAnsi"/>
          <w:lang w:eastAsia="lb-LU"/>
        </w:rPr>
        <w:t>Association</w:t>
      </w:r>
      <w:r w:rsidR="00D1042F">
        <w:rPr>
          <w:rFonts w:eastAsia="Times New Roman" w:cstheme="minorHAnsi"/>
          <w:lang w:eastAsia="lb-LU"/>
        </w:rPr>
        <w:t xml:space="preserve"> (EUA</w:t>
      </w:r>
      <w:r w:rsidR="0044253B">
        <w:rPr>
          <w:rFonts w:eastAsia="Times New Roman" w:cstheme="minorHAnsi"/>
          <w:lang w:eastAsia="lb-LU"/>
        </w:rPr>
        <w:t>, see Appendix B</w:t>
      </w:r>
      <w:r w:rsidR="00D1042F">
        <w:rPr>
          <w:rFonts w:eastAsia="Times New Roman" w:cstheme="minorHAnsi"/>
          <w:lang w:eastAsia="lb-LU"/>
        </w:rPr>
        <w:t>)</w:t>
      </w:r>
      <w:r w:rsidR="00046CEE">
        <w:rPr>
          <w:rFonts w:eastAsia="Times New Roman" w:cstheme="minorHAnsi"/>
          <w:lang w:eastAsia="lb-LU"/>
        </w:rPr>
        <w:t>,</w:t>
      </w:r>
      <w:r>
        <w:rPr>
          <w:rFonts w:eastAsia="Times New Roman" w:cstheme="minorHAnsi"/>
          <w:lang w:eastAsia="lb-LU"/>
        </w:rPr>
        <w:t xml:space="preserve"> the lonely researcher is history. A</w:t>
      </w:r>
      <w:r w:rsidRPr="002665B1">
        <w:rPr>
          <w:rFonts w:eastAsia="Times New Roman" w:cstheme="minorHAnsi"/>
          <w:lang w:val="lb-LU" w:eastAsia="lb-LU"/>
        </w:rPr>
        <w:t xml:space="preserve"> doctoral community </w:t>
      </w:r>
      <w:r>
        <w:rPr>
          <w:rFonts w:eastAsia="Times New Roman" w:cstheme="minorHAnsi"/>
          <w:lang w:val="lb-LU" w:eastAsia="lb-LU"/>
        </w:rPr>
        <w:t xml:space="preserve">should be build </w:t>
      </w:r>
      <w:r w:rsidRPr="002665B1">
        <w:rPr>
          <w:rFonts w:eastAsia="Times New Roman" w:cstheme="minorHAnsi"/>
          <w:lang w:val="lb-LU" w:eastAsia="lb-LU"/>
        </w:rPr>
        <w:t>based on the institutional priorities in research – build</w:t>
      </w:r>
      <w:r w:rsidR="00046CEE">
        <w:rPr>
          <w:rFonts w:eastAsia="Times New Roman" w:cstheme="minorHAnsi"/>
          <w:lang w:val="lb-LU" w:eastAsia="lb-LU"/>
        </w:rPr>
        <w:t>ing</w:t>
      </w:r>
      <w:r w:rsidRPr="002665B1">
        <w:rPr>
          <w:rFonts w:eastAsia="Times New Roman" w:cstheme="minorHAnsi"/>
          <w:lang w:val="lb-LU" w:eastAsia="lb-LU"/>
        </w:rPr>
        <w:t xml:space="preserve"> on strength</w:t>
      </w:r>
      <w:r w:rsidR="00890A3E">
        <w:rPr>
          <w:rFonts w:eastAsia="Times New Roman" w:cstheme="minorHAnsi"/>
          <w:lang w:val="lb-LU" w:eastAsia="lb-LU"/>
        </w:rPr>
        <w:t xml:space="preserve"> – </w:t>
      </w:r>
      <w:r w:rsidR="00046CEE">
        <w:rPr>
          <w:rFonts w:eastAsia="Times New Roman" w:cstheme="minorHAnsi"/>
          <w:lang w:val="lb-LU" w:eastAsia="lb-LU"/>
        </w:rPr>
        <w:t>because</w:t>
      </w:r>
      <w:r>
        <w:rPr>
          <w:rFonts w:eastAsia="Times New Roman" w:cstheme="minorHAnsi"/>
          <w:lang w:val="lb-LU" w:eastAsia="lb-LU"/>
        </w:rPr>
        <w:t xml:space="preserve"> </w:t>
      </w:r>
      <w:r w:rsidR="00046CEE">
        <w:rPr>
          <w:rFonts w:eastAsia="Times New Roman" w:cstheme="minorHAnsi"/>
          <w:lang w:val="lb-LU" w:eastAsia="lb-LU"/>
        </w:rPr>
        <w:t>c</w:t>
      </w:r>
      <w:r w:rsidRPr="002665B1">
        <w:rPr>
          <w:rFonts w:eastAsia="Times New Roman" w:cstheme="minorHAnsi"/>
          <w:lang w:val="lb-LU" w:eastAsia="lb-LU"/>
        </w:rPr>
        <w:t xml:space="preserve">ritical mass </w:t>
      </w:r>
      <w:r>
        <w:rPr>
          <w:rFonts w:eastAsia="Times New Roman" w:cstheme="minorHAnsi"/>
          <w:lang w:val="lb-LU" w:eastAsia="lb-LU"/>
        </w:rPr>
        <w:t xml:space="preserve">has </w:t>
      </w:r>
      <w:r w:rsidRPr="002665B1">
        <w:rPr>
          <w:rFonts w:eastAsia="Times New Roman" w:cstheme="minorHAnsi"/>
          <w:lang w:val="lb-LU" w:eastAsia="lb-LU"/>
        </w:rPr>
        <w:t xml:space="preserve">the potential </w:t>
      </w:r>
      <w:r w:rsidR="00046CEE">
        <w:rPr>
          <w:rFonts w:eastAsia="Times New Roman" w:cstheme="minorHAnsi"/>
          <w:lang w:val="lb-LU" w:eastAsia="lb-LU"/>
        </w:rPr>
        <w:t>for research quality. First studies of the EAU also indicate that s</w:t>
      </w:r>
      <w:r>
        <w:rPr>
          <w:rFonts w:eastAsia="Times New Roman" w:cstheme="minorHAnsi"/>
          <w:lang w:val="lb-LU" w:eastAsia="lb-LU"/>
        </w:rPr>
        <w:t>tructured doctoral education i</w:t>
      </w:r>
      <w:r w:rsidRPr="002665B1">
        <w:rPr>
          <w:rFonts w:eastAsia="Times New Roman" w:cstheme="minorHAnsi"/>
          <w:lang w:val="lb-LU" w:eastAsia="lb-LU"/>
        </w:rPr>
        <w:t>ncreases motivation of the doctoral candidates</w:t>
      </w:r>
      <w:r>
        <w:rPr>
          <w:rFonts w:eastAsia="Times New Roman" w:cstheme="minorHAnsi"/>
          <w:lang w:val="lb-LU" w:eastAsia="lb-LU"/>
        </w:rPr>
        <w:t xml:space="preserve">, leads </w:t>
      </w:r>
      <w:r w:rsidRPr="002665B1">
        <w:rPr>
          <w:rFonts w:eastAsia="Times New Roman" w:cstheme="minorHAnsi"/>
          <w:lang w:val="lb-LU" w:eastAsia="lb-LU"/>
        </w:rPr>
        <w:t>to higher productivity</w:t>
      </w:r>
      <w:r>
        <w:rPr>
          <w:rFonts w:eastAsia="Times New Roman" w:cstheme="minorHAnsi"/>
          <w:lang w:val="lb-LU" w:eastAsia="lb-LU"/>
        </w:rPr>
        <w:t>, i</w:t>
      </w:r>
      <w:r w:rsidRPr="002665B1">
        <w:rPr>
          <w:rFonts w:eastAsia="Times New Roman" w:cstheme="minorHAnsi"/>
          <w:lang w:val="lb-LU" w:eastAsia="lb-LU"/>
        </w:rPr>
        <w:t>ncreases accountabilit</w:t>
      </w:r>
      <w:r>
        <w:rPr>
          <w:rFonts w:eastAsia="Times New Roman" w:cstheme="minorHAnsi"/>
          <w:lang w:val="lb-LU" w:eastAsia="lb-LU"/>
        </w:rPr>
        <w:t xml:space="preserve">y, inceases </w:t>
      </w:r>
      <w:r w:rsidRPr="002665B1">
        <w:rPr>
          <w:rFonts w:eastAsia="Times New Roman" w:cstheme="minorHAnsi"/>
          <w:lang w:val="lb-LU" w:eastAsia="lb-LU"/>
        </w:rPr>
        <w:t>possibilities for funding</w:t>
      </w:r>
      <w:r>
        <w:rPr>
          <w:rFonts w:eastAsia="Times New Roman" w:cstheme="minorHAnsi"/>
          <w:lang w:val="lb-LU" w:eastAsia="lb-LU"/>
        </w:rPr>
        <w:t>, and i</w:t>
      </w:r>
      <w:r w:rsidRPr="002665B1">
        <w:rPr>
          <w:rFonts w:eastAsia="Times New Roman" w:cstheme="minorHAnsi"/>
          <w:lang w:val="lb-LU" w:eastAsia="lb-LU"/>
        </w:rPr>
        <w:t>ncreases the depth of the individual research</w:t>
      </w:r>
      <w:r w:rsidR="00620D1D">
        <w:rPr>
          <w:rFonts w:eastAsia="Times New Roman" w:cstheme="minorHAnsi"/>
          <w:lang w:val="lb-LU" w:eastAsia="lb-LU"/>
        </w:rPr>
        <w:t>.</w:t>
      </w:r>
    </w:p>
    <w:p w14:paraId="3BCD0290" w14:textId="77777777" w:rsidR="003C0253" w:rsidRDefault="00DE5E85" w:rsidP="002665B1">
      <w:pPr>
        <w:spacing w:before="100" w:beforeAutospacing="1" w:after="0"/>
        <w:jc w:val="both"/>
        <w:textAlignment w:val="center"/>
        <w:rPr>
          <w:rFonts w:eastAsia="Times New Roman" w:cstheme="minorHAnsi"/>
          <w:lang w:eastAsia="lb-LU"/>
        </w:rPr>
      </w:pPr>
      <w:r w:rsidRPr="00F20AD4">
        <w:rPr>
          <w:rFonts w:eastAsia="Times New Roman" w:cstheme="minorHAnsi"/>
          <w:lang w:eastAsia="lb-LU"/>
        </w:rPr>
        <w:t xml:space="preserve">This document is a proposal for </w:t>
      </w:r>
      <w:r w:rsidR="006D1136">
        <w:rPr>
          <w:rFonts w:eastAsia="Times New Roman" w:cstheme="minorHAnsi"/>
          <w:b/>
          <w:lang w:eastAsia="lb-LU"/>
        </w:rPr>
        <w:t>a Doctoral Education Framework</w:t>
      </w:r>
      <w:r w:rsidRPr="00F20AD4">
        <w:rPr>
          <w:rFonts w:eastAsia="Times New Roman" w:cstheme="minorHAnsi"/>
          <w:lang w:eastAsia="lb-LU"/>
        </w:rPr>
        <w:t xml:space="preserve"> to </w:t>
      </w:r>
      <w:r w:rsidR="003C0253" w:rsidRPr="00F20AD4">
        <w:rPr>
          <w:rFonts w:eastAsia="Times New Roman" w:cstheme="minorHAnsi"/>
          <w:lang w:eastAsia="lb-LU"/>
        </w:rPr>
        <w:t>support and encourage</w:t>
      </w:r>
      <w:r w:rsidRPr="00F20AD4">
        <w:rPr>
          <w:rFonts w:eastAsia="Times New Roman" w:cstheme="minorHAnsi"/>
          <w:lang w:eastAsia="lb-LU"/>
        </w:rPr>
        <w:t xml:space="preserve"> structured doctoral education</w:t>
      </w:r>
      <w:r w:rsidR="00A3358C">
        <w:rPr>
          <w:rFonts w:eastAsia="Times New Roman" w:cstheme="minorHAnsi"/>
          <w:lang w:eastAsia="lb-LU"/>
        </w:rPr>
        <w:t xml:space="preserve"> </w:t>
      </w:r>
      <w:r w:rsidRPr="00F20AD4">
        <w:rPr>
          <w:rFonts w:eastAsia="Times New Roman" w:cstheme="minorHAnsi"/>
          <w:lang w:eastAsia="lb-LU"/>
        </w:rPr>
        <w:t>at t</w:t>
      </w:r>
      <w:r w:rsidR="008B5C07" w:rsidRPr="00F20AD4">
        <w:rPr>
          <w:rFonts w:eastAsia="Times New Roman" w:cstheme="minorHAnsi"/>
          <w:lang w:eastAsia="lb-LU"/>
        </w:rPr>
        <w:t xml:space="preserve">he University </w:t>
      </w:r>
      <w:r w:rsidR="000C18CD" w:rsidRPr="00F20AD4">
        <w:rPr>
          <w:rFonts w:eastAsia="Times New Roman" w:cstheme="minorHAnsi"/>
          <w:lang w:eastAsia="lb-LU"/>
        </w:rPr>
        <w:t>of</w:t>
      </w:r>
      <w:r w:rsidR="008B5C07" w:rsidRPr="00F20AD4">
        <w:rPr>
          <w:rFonts w:eastAsia="Times New Roman" w:cstheme="minorHAnsi"/>
          <w:lang w:eastAsia="lb-LU"/>
        </w:rPr>
        <w:t xml:space="preserve"> Luxembourg (UL)</w:t>
      </w:r>
      <w:r w:rsidRPr="00F20AD4">
        <w:rPr>
          <w:rFonts w:eastAsia="Times New Roman" w:cstheme="minorHAnsi"/>
          <w:lang w:eastAsia="lb-LU"/>
        </w:rPr>
        <w:t xml:space="preserve"> </w:t>
      </w:r>
      <w:r w:rsidR="008B5C07" w:rsidRPr="00F20AD4">
        <w:rPr>
          <w:rFonts w:eastAsia="Times New Roman" w:cstheme="minorHAnsi"/>
          <w:lang w:eastAsia="lb-LU"/>
        </w:rPr>
        <w:t xml:space="preserve">in order to contribute to both the European </w:t>
      </w:r>
      <w:r w:rsidRPr="00F20AD4">
        <w:rPr>
          <w:rFonts w:eastAsia="Times New Roman" w:cstheme="minorHAnsi"/>
          <w:lang w:eastAsia="lb-LU"/>
        </w:rPr>
        <w:t>and</w:t>
      </w:r>
      <w:r w:rsidR="008B5C07" w:rsidRPr="00F20AD4">
        <w:rPr>
          <w:rFonts w:eastAsia="Times New Roman" w:cstheme="minorHAnsi"/>
          <w:lang w:eastAsia="lb-LU"/>
        </w:rPr>
        <w:t xml:space="preserve"> Luxembourgish </w:t>
      </w:r>
      <w:r w:rsidRPr="00F20AD4">
        <w:rPr>
          <w:rFonts w:eastAsia="Times New Roman" w:cstheme="minorHAnsi"/>
          <w:lang w:eastAsia="lb-LU"/>
        </w:rPr>
        <w:t xml:space="preserve">research capacity, </w:t>
      </w:r>
      <w:r w:rsidR="006D1136">
        <w:rPr>
          <w:rFonts w:eastAsia="Times New Roman" w:cstheme="minorHAnsi"/>
          <w:lang w:eastAsia="lb-LU"/>
        </w:rPr>
        <w:t>as well as</w:t>
      </w:r>
      <w:r w:rsidRPr="00F20AD4">
        <w:rPr>
          <w:rFonts w:eastAsia="Times New Roman" w:cstheme="minorHAnsi"/>
          <w:lang w:eastAsia="lb-LU"/>
        </w:rPr>
        <w:t xml:space="preserve"> to the quality and attractiveness of the UL.</w:t>
      </w:r>
    </w:p>
    <w:p w14:paraId="42E833FE" w14:textId="77777777" w:rsidR="00DE5E85" w:rsidRPr="007F349E" w:rsidRDefault="006817CC" w:rsidP="00932BE8">
      <w:pPr>
        <w:spacing w:before="100" w:beforeAutospacing="1" w:after="0"/>
        <w:jc w:val="both"/>
        <w:textAlignment w:val="center"/>
      </w:pPr>
      <w:r w:rsidRPr="00E301B9">
        <w:t xml:space="preserve">Chapter </w:t>
      </w:r>
      <w:r w:rsidR="00BB3240">
        <w:fldChar w:fldCharType="begin"/>
      </w:r>
      <w:r w:rsidR="00BB3240">
        <w:instrText xml:space="preserve"> REF _Ref266654710 \r \h  \* MERGEFORMAT </w:instrText>
      </w:r>
      <w:r w:rsidR="00BB3240">
        <w:fldChar w:fldCharType="separate"/>
      </w:r>
      <w:r w:rsidR="000F1435">
        <w:t>2</w:t>
      </w:r>
      <w:r w:rsidR="00BB3240">
        <w:fldChar w:fldCharType="end"/>
      </w:r>
      <w:r w:rsidR="008F45DD" w:rsidRPr="00E301B9">
        <w:t xml:space="preserve"> </w:t>
      </w:r>
      <w:r w:rsidR="00DE5E85" w:rsidRPr="00E301B9">
        <w:t xml:space="preserve">summarises the main European developments on which the </w:t>
      </w:r>
      <w:r w:rsidR="00F20AD4" w:rsidRPr="00E301B9">
        <w:t>framework is</w:t>
      </w:r>
      <w:r w:rsidR="00DE5E85" w:rsidRPr="00E301B9">
        <w:t xml:space="preserve"> based.  </w:t>
      </w:r>
      <w:r w:rsidR="00932BE8" w:rsidRPr="00E301B9">
        <w:t xml:space="preserve">Chapter 3 discusses </w:t>
      </w:r>
      <w:r w:rsidR="00E301B9" w:rsidRPr="00E301B9">
        <w:t>the aims of</w:t>
      </w:r>
      <w:r w:rsidR="00932BE8" w:rsidRPr="00E301B9">
        <w:t xml:space="preserve"> structure</w:t>
      </w:r>
      <w:r w:rsidR="005D722C" w:rsidRPr="00E301B9">
        <w:t xml:space="preserve">d doctoral education at the UL and </w:t>
      </w:r>
      <w:r w:rsidR="00E301B9" w:rsidRPr="00E301B9">
        <w:t>its</w:t>
      </w:r>
      <w:r w:rsidR="005D722C" w:rsidRPr="00E301B9">
        <w:t xml:space="preserve"> main elements. </w:t>
      </w:r>
      <w:r w:rsidR="00932BE8" w:rsidRPr="00E301B9">
        <w:t xml:space="preserve"> UL Doct</w:t>
      </w:r>
      <w:r w:rsidR="00932BE8" w:rsidRPr="007F349E">
        <w:t xml:space="preserve">oral Schools are described in Chapter 4. Chapter </w:t>
      </w:r>
      <w:r w:rsidR="006D1136" w:rsidRPr="007F349E">
        <w:t>5 introduces additional measures to support doctoral education. Closing remarks can be found in chapter 6</w:t>
      </w:r>
      <w:r w:rsidR="00932BE8" w:rsidRPr="007F349E">
        <w:t>.</w:t>
      </w:r>
    </w:p>
    <w:p w14:paraId="611F5D68" w14:textId="77777777" w:rsidR="007F349E" w:rsidRPr="00F20AD4" w:rsidRDefault="007F349E" w:rsidP="00932BE8">
      <w:pPr>
        <w:spacing w:before="100" w:beforeAutospacing="1" w:after="0"/>
        <w:jc w:val="both"/>
        <w:textAlignment w:val="center"/>
        <w:rPr>
          <w:rFonts w:eastAsia="Times New Roman" w:cstheme="minorHAnsi"/>
          <w:lang w:eastAsia="lb-LU"/>
        </w:rPr>
      </w:pPr>
    </w:p>
    <w:p w14:paraId="0B4F3939" w14:textId="77777777" w:rsidR="008B5C07" w:rsidRPr="00F20AD4" w:rsidRDefault="008B5C07" w:rsidP="00932BE8">
      <w:pPr>
        <w:pStyle w:val="Heading2"/>
        <w:spacing w:after="240" w:line="360" w:lineRule="auto"/>
        <w:rPr>
          <w:lang w:val="en-GB"/>
        </w:rPr>
      </w:pPr>
      <w:bookmarkStart w:id="3" w:name="_Ref266654710"/>
      <w:bookmarkStart w:id="4" w:name="_Toc315191478"/>
      <w:r w:rsidRPr="00F20AD4">
        <w:rPr>
          <w:lang w:val="en-GB"/>
        </w:rPr>
        <w:lastRenderedPageBreak/>
        <w:t>European developments</w:t>
      </w:r>
      <w:bookmarkEnd w:id="3"/>
      <w:r w:rsidR="00D36D58">
        <w:rPr>
          <w:rStyle w:val="FootnoteReference"/>
          <w:lang w:val="en-GB"/>
        </w:rPr>
        <w:footnoteReference w:id="2"/>
      </w:r>
      <w:bookmarkEnd w:id="4"/>
    </w:p>
    <w:p w14:paraId="7952FC65" w14:textId="77777777" w:rsidR="00C76E37" w:rsidRPr="00F20AD4" w:rsidRDefault="00C76E37" w:rsidP="003C0253">
      <w:pPr>
        <w:spacing w:before="100" w:beforeAutospacing="1" w:after="0"/>
        <w:jc w:val="both"/>
        <w:textAlignment w:val="center"/>
        <w:rPr>
          <w:rFonts w:eastAsia="Times New Roman" w:cstheme="minorHAnsi"/>
          <w:lang w:eastAsia="lb-LU"/>
        </w:rPr>
      </w:pPr>
      <w:r w:rsidRPr="00F20AD4">
        <w:rPr>
          <w:rFonts w:eastAsia="Times New Roman" w:cstheme="minorHAnsi"/>
          <w:lang w:eastAsia="lb-LU"/>
        </w:rPr>
        <w:t xml:space="preserve">In the </w:t>
      </w:r>
      <w:r w:rsidRPr="00F20AD4">
        <w:rPr>
          <w:rFonts w:eastAsia="Times New Roman" w:cstheme="minorHAnsi"/>
          <w:i/>
          <w:lang w:eastAsia="lb-LU"/>
        </w:rPr>
        <w:t xml:space="preserve">Berlin Communiqué </w:t>
      </w:r>
      <w:r w:rsidR="00347BB4" w:rsidRPr="00F20AD4">
        <w:rPr>
          <w:rFonts w:eastAsia="Times New Roman" w:cstheme="minorHAnsi"/>
          <w:lang w:eastAsia="lb-LU"/>
        </w:rPr>
        <w:t>of</w:t>
      </w:r>
      <w:r w:rsidRPr="00F20AD4">
        <w:rPr>
          <w:rFonts w:eastAsia="Times New Roman" w:cstheme="minorHAnsi"/>
          <w:lang w:eastAsia="lb-LU"/>
        </w:rPr>
        <w:t xml:space="preserve"> 2003</w:t>
      </w:r>
      <w:r w:rsidR="00FF0C72" w:rsidRPr="00F20AD4">
        <w:rPr>
          <w:rFonts w:eastAsia="Times New Roman" w:cstheme="minorHAnsi"/>
          <w:lang w:eastAsia="lb-LU"/>
        </w:rPr>
        <w:t>, Ministers responsible for higher education included doctoral and postdoctoral levels as third cycle of the Bologna process</w:t>
      </w:r>
      <w:r w:rsidR="000C450B">
        <w:rPr>
          <w:rFonts w:eastAsia="Times New Roman" w:cstheme="minorHAnsi"/>
          <w:lang w:eastAsia="lb-LU"/>
        </w:rPr>
        <w:t xml:space="preserve"> to</w:t>
      </w:r>
      <w:r w:rsidR="00FF0C72" w:rsidRPr="00F20AD4">
        <w:rPr>
          <w:rFonts w:eastAsia="Times New Roman" w:cstheme="minorHAnsi"/>
          <w:lang w:eastAsia="lb-LU"/>
        </w:rPr>
        <w:t xml:space="preserve"> “</w:t>
      </w:r>
      <w:r w:rsidRPr="00F20AD4">
        <w:rPr>
          <w:rFonts w:eastAsia="Times New Roman" w:cstheme="minorHAnsi"/>
          <w:lang w:eastAsia="lb-LU"/>
        </w:rPr>
        <w:t>emphasise the importance of research and research training and the promotion of interdisciplinarity in maintaining and improving the quality of higher education and in enhancing the competitiveness of European higher educat</w:t>
      </w:r>
      <w:r w:rsidR="008F45DD" w:rsidRPr="00F20AD4">
        <w:rPr>
          <w:rFonts w:eastAsia="Times New Roman" w:cstheme="minorHAnsi"/>
          <w:lang w:eastAsia="lb-LU"/>
        </w:rPr>
        <w:t>ion</w:t>
      </w:r>
      <w:r w:rsidRPr="00F20AD4">
        <w:rPr>
          <w:rFonts w:eastAsia="Times New Roman" w:cstheme="minorHAnsi"/>
          <w:lang w:eastAsia="lb-LU"/>
        </w:rPr>
        <w:t>”.</w:t>
      </w:r>
    </w:p>
    <w:p w14:paraId="7FA9B3D6" w14:textId="77777777" w:rsidR="00042BE6" w:rsidRDefault="00347BB4" w:rsidP="003C0253">
      <w:pPr>
        <w:spacing w:before="100" w:beforeAutospacing="1" w:after="0"/>
        <w:jc w:val="both"/>
        <w:textAlignment w:val="center"/>
        <w:rPr>
          <w:rFonts w:eastAsia="Times New Roman" w:cstheme="minorHAnsi"/>
          <w:lang w:eastAsia="lb-LU"/>
        </w:rPr>
      </w:pPr>
      <w:r w:rsidRPr="00F20AD4">
        <w:rPr>
          <w:rFonts w:eastAsia="Times New Roman" w:cstheme="minorHAnsi"/>
          <w:lang w:eastAsia="lb-LU"/>
        </w:rPr>
        <w:t>T</w:t>
      </w:r>
      <w:r w:rsidR="00AF1600" w:rsidRPr="00F20AD4">
        <w:rPr>
          <w:rFonts w:eastAsia="Times New Roman" w:cstheme="minorHAnsi"/>
          <w:lang w:eastAsia="lb-LU"/>
        </w:rPr>
        <w:t xml:space="preserve">he recommendations </w:t>
      </w:r>
      <w:r w:rsidRPr="00F20AD4">
        <w:rPr>
          <w:rFonts w:eastAsia="Times New Roman" w:cstheme="minorHAnsi"/>
          <w:lang w:eastAsia="lb-LU"/>
        </w:rPr>
        <w:t xml:space="preserve">in the </w:t>
      </w:r>
      <w:r w:rsidR="00AF1600" w:rsidRPr="00F20AD4">
        <w:rPr>
          <w:rFonts w:eastAsia="Times New Roman" w:cstheme="minorHAnsi"/>
          <w:lang w:eastAsia="lb-LU"/>
        </w:rPr>
        <w:t>Berlin</w:t>
      </w:r>
      <w:r w:rsidRPr="00F20AD4">
        <w:rPr>
          <w:rFonts w:eastAsia="Times New Roman" w:cstheme="minorHAnsi"/>
          <w:lang w:eastAsia="lb-LU"/>
        </w:rPr>
        <w:t xml:space="preserve"> Communiqué</w:t>
      </w:r>
      <w:r w:rsidR="00AF1600" w:rsidRPr="00F20AD4">
        <w:rPr>
          <w:rFonts w:eastAsia="Times New Roman" w:cstheme="minorHAnsi"/>
          <w:lang w:eastAsia="lb-LU"/>
        </w:rPr>
        <w:t xml:space="preserve"> </w:t>
      </w:r>
      <w:r w:rsidR="004C7383">
        <w:rPr>
          <w:rFonts w:eastAsia="Times New Roman" w:cstheme="minorHAnsi"/>
          <w:lang w:eastAsia="lb-LU"/>
        </w:rPr>
        <w:t xml:space="preserve">resulted in 2005 in </w:t>
      </w:r>
      <w:r w:rsidR="00AF1600" w:rsidRPr="00F20AD4">
        <w:rPr>
          <w:rFonts w:cstheme="minorHAnsi"/>
          <w:i/>
        </w:rPr>
        <w:t>The European Charter for Researchers and the Code of Conduct for the Recruitment of Researchers</w:t>
      </w:r>
      <w:r w:rsidRPr="00F20AD4">
        <w:rPr>
          <w:rFonts w:eastAsia="Times New Roman" w:cstheme="minorHAnsi"/>
          <w:lang w:eastAsia="lb-LU"/>
        </w:rPr>
        <w:t xml:space="preserve"> </w:t>
      </w:r>
      <w:r w:rsidR="008F45DD" w:rsidRPr="00F20AD4">
        <w:rPr>
          <w:rFonts w:eastAsia="Times New Roman" w:cstheme="minorHAnsi"/>
          <w:lang w:eastAsia="lb-LU"/>
        </w:rPr>
        <w:t xml:space="preserve">(see Section </w:t>
      </w:r>
      <w:r w:rsidR="0073686F" w:rsidRPr="00F20AD4">
        <w:rPr>
          <w:rFonts w:eastAsia="Times New Roman" w:cstheme="minorHAnsi"/>
          <w:lang w:eastAsia="lb-LU"/>
        </w:rPr>
        <w:fldChar w:fldCharType="begin"/>
      </w:r>
      <w:r w:rsidR="008F45DD" w:rsidRPr="00F20AD4">
        <w:rPr>
          <w:rFonts w:eastAsia="Times New Roman" w:cstheme="minorHAnsi"/>
          <w:lang w:eastAsia="lb-LU"/>
        </w:rPr>
        <w:instrText xml:space="preserve"> REF _Ref266657486 \r \h </w:instrText>
      </w:r>
      <w:r w:rsidR="0073686F" w:rsidRPr="00F20AD4">
        <w:rPr>
          <w:rFonts w:eastAsia="Times New Roman" w:cstheme="minorHAnsi"/>
          <w:lang w:eastAsia="lb-LU"/>
        </w:rPr>
      </w:r>
      <w:r w:rsidR="0073686F" w:rsidRPr="00F20AD4">
        <w:rPr>
          <w:rFonts w:eastAsia="Times New Roman" w:cstheme="minorHAnsi"/>
          <w:lang w:eastAsia="lb-LU"/>
        </w:rPr>
        <w:fldChar w:fldCharType="separate"/>
      </w:r>
      <w:r w:rsidR="000F1435">
        <w:rPr>
          <w:rFonts w:eastAsia="Times New Roman" w:cstheme="minorHAnsi"/>
          <w:lang w:eastAsia="lb-LU"/>
        </w:rPr>
        <w:t>5.1</w:t>
      </w:r>
      <w:r w:rsidR="0073686F" w:rsidRPr="00F20AD4">
        <w:rPr>
          <w:rFonts w:eastAsia="Times New Roman" w:cstheme="minorHAnsi"/>
          <w:lang w:eastAsia="lb-LU"/>
        </w:rPr>
        <w:fldChar w:fldCharType="end"/>
      </w:r>
      <w:r w:rsidR="008F45DD" w:rsidRPr="00F20AD4">
        <w:rPr>
          <w:rFonts w:eastAsia="Times New Roman" w:cstheme="minorHAnsi"/>
          <w:lang w:eastAsia="lb-LU"/>
        </w:rPr>
        <w:t>)</w:t>
      </w:r>
      <w:r w:rsidRPr="00F20AD4">
        <w:rPr>
          <w:rFonts w:eastAsia="Times New Roman" w:cstheme="minorHAnsi"/>
          <w:lang w:eastAsia="lb-LU"/>
        </w:rPr>
        <w:t xml:space="preserve">, as well as a </w:t>
      </w:r>
      <w:r w:rsidR="00336E45" w:rsidRPr="00F20AD4">
        <w:rPr>
          <w:rFonts w:eastAsia="Times New Roman" w:cstheme="minorHAnsi"/>
          <w:lang w:eastAsia="lb-LU"/>
        </w:rPr>
        <w:t>Seminar on Doctoral Programmes</w:t>
      </w:r>
      <w:r w:rsidR="00F20AD4" w:rsidRPr="00F20AD4">
        <w:rPr>
          <w:rFonts w:eastAsia="Times New Roman" w:cstheme="minorHAnsi"/>
          <w:lang w:eastAsia="lb-LU"/>
        </w:rPr>
        <w:t xml:space="preserve"> in Salzburg</w:t>
      </w:r>
      <w:r w:rsidR="004C7383">
        <w:rPr>
          <w:rFonts w:eastAsia="Times New Roman" w:cstheme="minorHAnsi"/>
          <w:lang w:eastAsia="lb-LU"/>
        </w:rPr>
        <w:t>. The</w:t>
      </w:r>
      <w:r w:rsidR="00336E45" w:rsidRPr="00F20AD4">
        <w:rPr>
          <w:rFonts w:eastAsia="Times New Roman" w:cstheme="minorHAnsi"/>
          <w:lang w:eastAsia="lb-LU"/>
        </w:rPr>
        <w:t xml:space="preserve"> seminar </w:t>
      </w:r>
      <w:r w:rsidR="004C7383">
        <w:rPr>
          <w:rFonts w:eastAsia="Times New Roman" w:cstheme="minorHAnsi"/>
          <w:lang w:eastAsia="lb-LU"/>
        </w:rPr>
        <w:t>reported</w:t>
      </w:r>
      <w:r w:rsidRPr="00F20AD4">
        <w:rPr>
          <w:rFonts w:eastAsia="Times New Roman" w:cstheme="minorHAnsi"/>
          <w:lang w:eastAsia="lb-LU"/>
        </w:rPr>
        <w:t xml:space="preserve"> on joint work from European universities under the auspices of the European University Association (EUA)</w:t>
      </w:r>
      <w:r w:rsidR="005D722C">
        <w:rPr>
          <w:rFonts w:eastAsia="Times New Roman" w:cstheme="minorHAnsi"/>
          <w:lang w:eastAsia="lb-LU"/>
        </w:rPr>
        <w:t xml:space="preserve"> and several European m</w:t>
      </w:r>
      <w:r w:rsidR="00336E45" w:rsidRPr="00F20AD4">
        <w:rPr>
          <w:rFonts w:eastAsia="Times New Roman" w:cstheme="minorHAnsi"/>
          <w:lang w:eastAsia="lb-LU"/>
        </w:rPr>
        <w:t>inisters</w:t>
      </w:r>
      <w:r w:rsidR="006B2A6C">
        <w:rPr>
          <w:rFonts w:eastAsia="Times New Roman" w:cstheme="minorHAnsi"/>
          <w:lang w:eastAsia="lb-LU"/>
        </w:rPr>
        <w:t xml:space="preserve">. </w:t>
      </w:r>
    </w:p>
    <w:p w14:paraId="2C651067" w14:textId="77777777" w:rsidR="00AF1600" w:rsidRPr="00F20AD4" w:rsidRDefault="006B2A6C" w:rsidP="003C0253">
      <w:pPr>
        <w:spacing w:before="100" w:beforeAutospacing="1" w:after="0"/>
        <w:jc w:val="both"/>
        <w:textAlignment w:val="center"/>
        <w:rPr>
          <w:rFonts w:eastAsia="Times New Roman" w:cstheme="minorHAnsi"/>
          <w:lang w:eastAsia="lb-LU"/>
        </w:rPr>
      </w:pPr>
      <w:r>
        <w:rPr>
          <w:rFonts w:eastAsia="Times New Roman" w:cstheme="minorHAnsi"/>
          <w:lang w:eastAsia="lb-LU"/>
        </w:rPr>
        <w:t>The outcome</w:t>
      </w:r>
      <w:r w:rsidR="004C7383">
        <w:rPr>
          <w:rFonts w:eastAsia="Times New Roman" w:cstheme="minorHAnsi"/>
          <w:lang w:eastAsia="lb-LU"/>
        </w:rPr>
        <w:t>s</w:t>
      </w:r>
      <w:r>
        <w:rPr>
          <w:rFonts w:eastAsia="Times New Roman" w:cstheme="minorHAnsi"/>
          <w:lang w:eastAsia="lb-LU"/>
        </w:rPr>
        <w:t xml:space="preserve"> </w:t>
      </w:r>
      <w:r w:rsidR="004C7383">
        <w:rPr>
          <w:rFonts w:eastAsia="Times New Roman" w:cstheme="minorHAnsi"/>
          <w:lang w:eastAsia="lb-LU"/>
        </w:rPr>
        <w:t>were</w:t>
      </w:r>
      <w:r>
        <w:rPr>
          <w:rFonts w:eastAsia="Times New Roman" w:cstheme="minorHAnsi"/>
          <w:lang w:eastAsia="lb-LU"/>
        </w:rPr>
        <w:t xml:space="preserve"> </w:t>
      </w:r>
      <w:r w:rsidR="00336E45" w:rsidRPr="00F20AD4">
        <w:rPr>
          <w:rFonts w:eastAsia="Times New Roman" w:cstheme="minorHAnsi"/>
          <w:lang w:eastAsia="lb-LU"/>
        </w:rPr>
        <w:t>a set of 10 basic principles for Doctoral Programmes, the so</w:t>
      </w:r>
      <w:r w:rsidR="00E222E4">
        <w:rPr>
          <w:rFonts w:eastAsia="Times New Roman" w:cstheme="minorHAnsi"/>
          <w:lang w:eastAsia="lb-LU"/>
        </w:rPr>
        <w:t xml:space="preserve"> </w:t>
      </w:r>
      <w:r w:rsidR="00336E45" w:rsidRPr="00F20AD4">
        <w:rPr>
          <w:rFonts w:eastAsia="Times New Roman" w:cstheme="minorHAnsi"/>
          <w:lang w:eastAsia="lb-LU"/>
        </w:rPr>
        <w:t>called</w:t>
      </w:r>
      <w:r w:rsidR="00347BB4" w:rsidRPr="00F20AD4">
        <w:rPr>
          <w:rFonts w:eastAsia="Times New Roman" w:cstheme="minorHAnsi"/>
          <w:lang w:eastAsia="lb-LU"/>
        </w:rPr>
        <w:t xml:space="preserve"> “</w:t>
      </w:r>
      <w:r w:rsidR="00E222E4">
        <w:rPr>
          <w:rFonts w:eastAsia="Times New Roman" w:cstheme="minorHAnsi"/>
          <w:i/>
          <w:lang w:eastAsia="lb-LU"/>
        </w:rPr>
        <w:t>Salzburg</w:t>
      </w:r>
      <w:r w:rsidR="00347BB4" w:rsidRPr="00F20AD4">
        <w:rPr>
          <w:rFonts w:eastAsia="Times New Roman" w:cstheme="minorHAnsi"/>
          <w:i/>
          <w:lang w:eastAsia="lb-LU"/>
        </w:rPr>
        <w:t xml:space="preserve"> principles</w:t>
      </w:r>
      <w:r w:rsidR="00347BB4" w:rsidRPr="00F20AD4">
        <w:rPr>
          <w:rFonts w:eastAsia="Times New Roman" w:cstheme="minorHAnsi"/>
          <w:lang w:eastAsia="lb-LU"/>
        </w:rPr>
        <w:t>”</w:t>
      </w:r>
      <w:r w:rsidR="00415297">
        <w:rPr>
          <w:rFonts w:eastAsia="Times New Roman" w:cstheme="minorHAnsi"/>
          <w:lang w:eastAsia="lb-LU"/>
        </w:rPr>
        <w:t xml:space="preserve"> (see Section </w:t>
      </w:r>
      <w:r w:rsidR="0073686F">
        <w:rPr>
          <w:rFonts w:eastAsia="Times New Roman" w:cstheme="minorHAnsi"/>
          <w:lang w:eastAsia="lb-LU"/>
        </w:rPr>
        <w:fldChar w:fldCharType="begin"/>
      </w:r>
      <w:r w:rsidR="00415297">
        <w:rPr>
          <w:rFonts w:eastAsia="Times New Roman" w:cstheme="minorHAnsi"/>
          <w:lang w:eastAsia="lb-LU"/>
        </w:rPr>
        <w:instrText xml:space="preserve"> REF _Ref266670888 \r \h </w:instrText>
      </w:r>
      <w:r w:rsidR="0073686F">
        <w:rPr>
          <w:rFonts w:eastAsia="Times New Roman" w:cstheme="minorHAnsi"/>
          <w:lang w:eastAsia="lb-LU"/>
        </w:rPr>
      </w:r>
      <w:r w:rsidR="0073686F">
        <w:rPr>
          <w:rFonts w:eastAsia="Times New Roman" w:cstheme="minorHAnsi"/>
          <w:lang w:eastAsia="lb-LU"/>
        </w:rPr>
        <w:fldChar w:fldCharType="separate"/>
      </w:r>
      <w:r w:rsidR="000F1435">
        <w:rPr>
          <w:rFonts w:eastAsia="Times New Roman" w:cstheme="minorHAnsi"/>
          <w:lang w:eastAsia="lb-LU"/>
        </w:rPr>
        <w:t>2.1</w:t>
      </w:r>
      <w:r w:rsidR="0073686F">
        <w:rPr>
          <w:rFonts w:eastAsia="Times New Roman" w:cstheme="minorHAnsi"/>
          <w:lang w:eastAsia="lb-LU"/>
        </w:rPr>
        <w:fldChar w:fldCharType="end"/>
      </w:r>
      <w:r w:rsidR="00415297">
        <w:rPr>
          <w:rFonts w:eastAsia="Times New Roman" w:cstheme="minorHAnsi"/>
          <w:lang w:eastAsia="lb-LU"/>
        </w:rPr>
        <w:t>)</w:t>
      </w:r>
      <w:r w:rsidR="004C7383">
        <w:rPr>
          <w:rFonts w:eastAsia="Times New Roman" w:cstheme="minorHAnsi"/>
          <w:lang w:eastAsia="lb-LU"/>
        </w:rPr>
        <w:t>, and</w:t>
      </w:r>
      <w:r w:rsidR="00D36D58">
        <w:rPr>
          <w:rFonts w:eastAsia="Times New Roman" w:cstheme="minorHAnsi"/>
          <w:lang w:eastAsia="lb-LU"/>
        </w:rPr>
        <w:t xml:space="preserve"> </w:t>
      </w:r>
      <w:r w:rsidR="004C7383">
        <w:rPr>
          <w:rFonts w:eastAsia="Times New Roman" w:cstheme="minorHAnsi"/>
          <w:lang w:eastAsia="lb-LU"/>
        </w:rPr>
        <w:t xml:space="preserve">the request for </w:t>
      </w:r>
      <w:r w:rsidR="00D36D58" w:rsidRPr="00D36D58">
        <w:rPr>
          <w:rFonts w:eastAsia="Times New Roman" w:cstheme="minorHAnsi"/>
          <w:lang w:eastAsia="lb-LU"/>
        </w:rPr>
        <w:t>a report on the further</w:t>
      </w:r>
      <w:r w:rsidR="00D36D58">
        <w:rPr>
          <w:rFonts w:eastAsia="Times New Roman" w:cstheme="minorHAnsi"/>
          <w:lang w:eastAsia="lb-LU"/>
        </w:rPr>
        <w:t xml:space="preserve"> </w:t>
      </w:r>
      <w:r w:rsidR="00D36D58" w:rsidRPr="00D36D58">
        <w:rPr>
          <w:rFonts w:eastAsia="Times New Roman" w:cstheme="minorHAnsi"/>
          <w:lang w:eastAsia="lb-LU"/>
        </w:rPr>
        <w:t xml:space="preserve">development of the principles to be presented </w:t>
      </w:r>
      <w:r w:rsidR="004C7383">
        <w:rPr>
          <w:rFonts w:eastAsia="Times New Roman" w:cstheme="minorHAnsi"/>
          <w:lang w:eastAsia="lb-LU"/>
        </w:rPr>
        <w:t xml:space="preserve">by the EUA </w:t>
      </w:r>
      <w:r w:rsidR="00D36D58" w:rsidRPr="00D36D58">
        <w:rPr>
          <w:rFonts w:eastAsia="Times New Roman" w:cstheme="minorHAnsi"/>
          <w:lang w:eastAsia="lb-LU"/>
        </w:rPr>
        <w:t xml:space="preserve">to </w:t>
      </w:r>
      <w:r w:rsidR="005D722C">
        <w:rPr>
          <w:rFonts w:eastAsia="Times New Roman" w:cstheme="minorHAnsi"/>
          <w:lang w:eastAsia="lb-LU"/>
        </w:rPr>
        <w:t>the m</w:t>
      </w:r>
      <w:r w:rsidR="00D36D58" w:rsidRPr="00D36D58">
        <w:rPr>
          <w:rFonts w:eastAsia="Times New Roman" w:cstheme="minorHAnsi"/>
          <w:lang w:eastAsia="lb-LU"/>
        </w:rPr>
        <w:t>inisters in 2007.</w:t>
      </w:r>
      <w:r w:rsidR="00D36D58">
        <w:rPr>
          <w:rFonts w:eastAsia="Times New Roman" w:cstheme="minorHAnsi"/>
          <w:lang w:eastAsia="lb-LU"/>
        </w:rPr>
        <w:t xml:space="preserve">  </w:t>
      </w:r>
    </w:p>
    <w:p w14:paraId="3C331C68" w14:textId="77777777" w:rsidR="009636A1" w:rsidRDefault="00336E45" w:rsidP="008F45DD">
      <w:pPr>
        <w:spacing w:before="100" w:beforeAutospacing="1" w:after="0"/>
        <w:jc w:val="both"/>
        <w:textAlignment w:val="center"/>
        <w:rPr>
          <w:rFonts w:eastAsia="Times New Roman" w:cstheme="minorHAnsi"/>
          <w:lang w:eastAsia="lb-LU"/>
        </w:rPr>
      </w:pPr>
      <w:r w:rsidRPr="00F20AD4">
        <w:rPr>
          <w:rFonts w:eastAsia="Times New Roman" w:cstheme="minorHAnsi"/>
          <w:lang w:eastAsia="lb-LU"/>
        </w:rPr>
        <w:t xml:space="preserve">The </w:t>
      </w:r>
      <w:r w:rsidR="008F45DD" w:rsidRPr="00F20AD4">
        <w:rPr>
          <w:rFonts w:eastAsia="Times New Roman" w:cstheme="minorHAnsi"/>
          <w:lang w:eastAsia="lb-LU"/>
        </w:rPr>
        <w:t xml:space="preserve">initiatives </w:t>
      </w:r>
      <w:r w:rsidR="009A74DE">
        <w:rPr>
          <w:rFonts w:eastAsia="Times New Roman" w:cstheme="minorHAnsi"/>
          <w:lang w:eastAsia="lb-LU"/>
        </w:rPr>
        <w:t xml:space="preserve">at European level </w:t>
      </w:r>
      <w:r w:rsidR="00042BE6">
        <w:rPr>
          <w:rFonts w:eastAsia="Times New Roman" w:cstheme="minorHAnsi"/>
          <w:lang w:eastAsia="lb-LU"/>
        </w:rPr>
        <w:t xml:space="preserve">had </w:t>
      </w:r>
      <w:r w:rsidR="000C18CD">
        <w:rPr>
          <w:rFonts w:eastAsia="Times New Roman" w:cstheme="minorHAnsi"/>
          <w:lang w:eastAsia="lb-LU"/>
        </w:rPr>
        <w:t>led</w:t>
      </w:r>
      <w:r w:rsidR="00042BE6">
        <w:rPr>
          <w:rFonts w:eastAsia="Times New Roman" w:cstheme="minorHAnsi"/>
          <w:lang w:eastAsia="lb-LU"/>
        </w:rPr>
        <w:t xml:space="preserve"> to a strong increase in</w:t>
      </w:r>
      <w:r w:rsidRPr="00F20AD4">
        <w:rPr>
          <w:rFonts w:eastAsia="Times New Roman" w:cstheme="minorHAnsi"/>
          <w:lang w:eastAsia="lb-LU"/>
        </w:rPr>
        <w:t xml:space="preserve"> the </w:t>
      </w:r>
      <w:r w:rsidR="004C7383">
        <w:rPr>
          <w:rFonts w:eastAsia="Times New Roman" w:cstheme="minorHAnsi"/>
          <w:lang w:eastAsia="lb-LU"/>
        </w:rPr>
        <w:t>creation</w:t>
      </w:r>
      <w:r w:rsidRPr="00F20AD4">
        <w:rPr>
          <w:rFonts w:eastAsia="Times New Roman" w:cstheme="minorHAnsi"/>
          <w:lang w:eastAsia="lb-LU"/>
        </w:rPr>
        <w:t xml:space="preserve"> of doctoral/graduate/research schools</w:t>
      </w:r>
      <w:r w:rsidR="004C7383">
        <w:rPr>
          <w:rFonts w:eastAsia="Times New Roman" w:cstheme="minorHAnsi"/>
          <w:lang w:eastAsia="lb-LU"/>
        </w:rPr>
        <w:t xml:space="preserve"> or programmes</w:t>
      </w:r>
      <w:r w:rsidR="008F45DD" w:rsidRPr="00F20AD4">
        <w:rPr>
          <w:rFonts w:eastAsia="Times New Roman" w:cstheme="minorHAnsi"/>
          <w:lang w:eastAsia="lb-LU"/>
        </w:rPr>
        <w:t xml:space="preserve"> at many universities</w:t>
      </w:r>
      <w:r w:rsidR="00042BE6">
        <w:rPr>
          <w:rFonts w:eastAsia="Times New Roman" w:cstheme="minorHAnsi"/>
          <w:lang w:eastAsia="lb-LU"/>
        </w:rPr>
        <w:t>, often supported by national funding agencies</w:t>
      </w:r>
      <w:r w:rsidR="00D36D58">
        <w:rPr>
          <w:rFonts w:eastAsia="Times New Roman" w:cstheme="minorHAnsi"/>
          <w:lang w:eastAsia="lb-LU"/>
        </w:rPr>
        <w:t xml:space="preserve">. </w:t>
      </w:r>
      <w:r w:rsidR="00113EDE">
        <w:rPr>
          <w:rFonts w:eastAsia="Times New Roman" w:cstheme="minorHAnsi"/>
          <w:lang w:eastAsia="lb-LU"/>
        </w:rPr>
        <w:t>The 2007</w:t>
      </w:r>
      <w:r w:rsidR="00D36D58">
        <w:rPr>
          <w:rFonts w:eastAsia="Times New Roman" w:cstheme="minorHAnsi"/>
          <w:lang w:eastAsia="lb-LU"/>
        </w:rPr>
        <w:t xml:space="preserve"> </w:t>
      </w:r>
      <w:r w:rsidR="006B2A6C">
        <w:rPr>
          <w:rFonts w:eastAsia="Times New Roman" w:cstheme="minorHAnsi"/>
          <w:lang w:eastAsia="lb-LU"/>
        </w:rPr>
        <w:t>report</w:t>
      </w:r>
      <w:r w:rsidR="00D36D58">
        <w:rPr>
          <w:rFonts w:eastAsia="Times New Roman" w:cstheme="minorHAnsi"/>
          <w:lang w:eastAsia="lb-LU"/>
        </w:rPr>
        <w:t xml:space="preserve"> </w:t>
      </w:r>
      <w:r w:rsidR="00113EDE">
        <w:rPr>
          <w:rFonts w:eastAsia="Times New Roman" w:cstheme="minorHAnsi"/>
          <w:lang w:eastAsia="lb-LU"/>
        </w:rPr>
        <w:t>of</w:t>
      </w:r>
      <w:r w:rsidR="00D36D58">
        <w:rPr>
          <w:rFonts w:eastAsia="Times New Roman" w:cstheme="minorHAnsi"/>
          <w:lang w:eastAsia="lb-LU"/>
        </w:rPr>
        <w:t xml:space="preserve"> </w:t>
      </w:r>
      <w:r w:rsidR="006B2A6C">
        <w:rPr>
          <w:rFonts w:eastAsia="Times New Roman" w:cstheme="minorHAnsi"/>
          <w:lang w:eastAsia="lb-LU"/>
        </w:rPr>
        <w:t xml:space="preserve">the EUA </w:t>
      </w:r>
      <w:r w:rsidR="00D36D58">
        <w:rPr>
          <w:rFonts w:eastAsia="Times New Roman" w:cstheme="minorHAnsi"/>
          <w:lang w:eastAsia="lb-LU"/>
        </w:rPr>
        <w:t>conclude</w:t>
      </w:r>
      <w:r w:rsidR="00042BE6">
        <w:rPr>
          <w:rFonts w:eastAsia="Times New Roman" w:cstheme="minorHAnsi"/>
          <w:lang w:eastAsia="lb-LU"/>
        </w:rPr>
        <w:t>s</w:t>
      </w:r>
      <w:r w:rsidRPr="00F20AD4">
        <w:rPr>
          <w:rStyle w:val="FootnoteReference"/>
          <w:rFonts w:cstheme="minorHAnsi"/>
          <w:color w:val="231F20"/>
        </w:rPr>
        <w:footnoteReference w:id="3"/>
      </w:r>
      <w:r w:rsidR="00D36D58">
        <w:rPr>
          <w:rFonts w:eastAsia="Times New Roman" w:cstheme="minorHAnsi"/>
          <w:lang w:eastAsia="lb-LU"/>
        </w:rPr>
        <w:t>:</w:t>
      </w:r>
      <w:r w:rsidRPr="00F20AD4">
        <w:rPr>
          <w:rFonts w:eastAsia="Times New Roman" w:cstheme="minorHAnsi"/>
          <w:lang w:eastAsia="lb-LU"/>
        </w:rPr>
        <w:t xml:space="preserve"> </w:t>
      </w:r>
      <w:r w:rsidR="003C0253" w:rsidRPr="00F20AD4">
        <w:rPr>
          <w:rFonts w:eastAsia="Times New Roman" w:cstheme="minorHAnsi"/>
          <w:lang w:eastAsia="lb-LU"/>
        </w:rPr>
        <w:t>“C</w:t>
      </w:r>
      <w:r w:rsidRPr="00F20AD4">
        <w:rPr>
          <w:rFonts w:eastAsia="Times New Roman" w:cstheme="minorHAnsi"/>
          <w:lang w:eastAsia="lb-LU"/>
        </w:rPr>
        <w:t xml:space="preserve">ommon characteristics of these new structures are that they are often </w:t>
      </w:r>
      <w:r w:rsidRPr="00E222E4">
        <w:rPr>
          <w:rFonts w:eastAsia="Times New Roman" w:cstheme="minorHAnsi"/>
          <w:lang w:eastAsia="lb-LU"/>
        </w:rPr>
        <w:t>inter-faculty or inter-university</w:t>
      </w:r>
      <w:r w:rsidRPr="00F20AD4">
        <w:rPr>
          <w:rFonts w:eastAsia="Times New Roman" w:cstheme="minorHAnsi"/>
          <w:lang w:eastAsia="lb-LU"/>
        </w:rPr>
        <w:t xml:space="preserve"> structures facilitating training in transferable skills and interdisciplinary training through structured programmes of studies. In some cases the aim is to build critical mass in some disciplines or new areas of resear</w:t>
      </w:r>
      <w:r w:rsidR="003C0253" w:rsidRPr="00F20AD4">
        <w:rPr>
          <w:rFonts w:eastAsia="Times New Roman" w:cstheme="minorHAnsi"/>
          <w:lang w:eastAsia="lb-LU"/>
        </w:rPr>
        <w:t>ch. They are associated specifi</w:t>
      </w:r>
      <w:r w:rsidRPr="00F20AD4">
        <w:rPr>
          <w:rFonts w:eastAsia="Times New Roman" w:cstheme="minorHAnsi"/>
          <w:lang w:eastAsia="lb-LU"/>
        </w:rPr>
        <w:t>cally with centres of excellence in some cases. Also, there is a clear move towards international co-operation in doctoral education and enhancing mobility. There is a distinct trend towards a networked organisation of doctoral education. So the new programmes and schools respond to the requirements of the Bologna process, in which training in transferable skills, inter-disciplinary research and mobility experiences should be assured. Whether they can also assure solid disciplinary training at the same time needs to be carefully assessed</w:t>
      </w:r>
      <w:r w:rsidR="003C0253" w:rsidRPr="00F20AD4">
        <w:rPr>
          <w:rFonts w:eastAsia="Times New Roman" w:cstheme="minorHAnsi"/>
          <w:lang w:eastAsia="lb-LU"/>
        </w:rPr>
        <w:t>.”</w:t>
      </w:r>
      <w:r w:rsidR="00D36D58">
        <w:rPr>
          <w:rFonts w:eastAsia="Times New Roman" w:cstheme="minorHAnsi"/>
          <w:lang w:eastAsia="lb-LU"/>
        </w:rPr>
        <w:t xml:space="preserve"> </w:t>
      </w:r>
    </w:p>
    <w:p w14:paraId="0FD58538" w14:textId="77777777" w:rsidR="00042BE6" w:rsidRDefault="00D36D58" w:rsidP="008F45DD">
      <w:pPr>
        <w:spacing w:before="100" w:beforeAutospacing="1" w:after="0"/>
        <w:jc w:val="both"/>
        <w:textAlignment w:val="center"/>
        <w:rPr>
          <w:rFonts w:eastAsia="Times New Roman" w:cstheme="minorHAnsi"/>
          <w:lang w:eastAsia="lb-LU"/>
        </w:rPr>
      </w:pPr>
      <w:r>
        <w:rPr>
          <w:rFonts w:eastAsia="Times New Roman" w:cstheme="minorHAnsi"/>
          <w:lang w:eastAsia="lb-LU"/>
        </w:rPr>
        <w:t>This le</w:t>
      </w:r>
      <w:r w:rsidR="00415297">
        <w:rPr>
          <w:rFonts w:eastAsia="Times New Roman" w:cstheme="minorHAnsi"/>
          <w:lang w:eastAsia="lb-LU"/>
        </w:rPr>
        <w:t xml:space="preserve">d to a more intensive effort </w:t>
      </w:r>
      <w:r>
        <w:rPr>
          <w:rFonts w:eastAsia="Times New Roman" w:cstheme="minorHAnsi"/>
          <w:lang w:eastAsia="lb-LU"/>
        </w:rPr>
        <w:t>of</w:t>
      </w:r>
      <w:r w:rsidR="00415297">
        <w:rPr>
          <w:rFonts w:eastAsia="Times New Roman" w:cstheme="minorHAnsi"/>
          <w:lang w:eastAsia="lb-LU"/>
        </w:rPr>
        <w:t xml:space="preserve"> universities</w:t>
      </w:r>
      <w:r>
        <w:rPr>
          <w:rFonts w:eastAsia="Times New Roman" w:cstheme="minorHAnsi"/>
          <w:lang w:eastAsia="lb-LU"/>
        </w:rPr>
        <w:t xml:space="preserve"> and European Institutions</w:t>
      </w:r>
      <w:r w:rsidR="00415297">
        <w:rPr>
          <w:rFonts w:eastAsia="Times New Roman" w:cstheme="minorHAnsi"/>
          <w:lang w:eastAsia="lb-LU"/>
        </w:rPr>
        <w:t xml:space="preserve"> to ensure that the development and advancement of doctoral structures would support the achi</w:t>
      </w:r>
      <w:r>
        <w:rPr>
          <w:rFonts w:eastAsia="Times New Roman" w:cstheme="minorHAnsi"/>
          <w:lang w:eastAsia="lb-LU"/>
        </w:rPr>
        <w:t xml:space="preserve">evement of the formulated aims and that doctoral education would be more visible at international level. </w:t>
      </w:r>
    </w:p>
    <w:p w14:paraId="0D647B1B" w14:textId="77777777" w:rsidR="007F349E" w:rsidRPr="00F20AD4" w:rsidRDefault="00D36D58" w:rsidP="008F45DD">
      <w:pPr>
        <w:spacing w:before="100" w:beforeAutospacing="1" w:after="0"/>
        <w:jc w:val="both"/>
        <w:textAlignment w:val="center"/>
        <w:rPr>
          <w:rFonts w:eastAsia="Times New Roman" w:cstheme="minorHAnsi"/>
          <w:lang w:eastAsia="lb-LU"/>
        </w:rPr>
      </w:pPr>
      <w:r>
        <w:rPr>
          <w:rFonts w:eastAsia="Times New Roman" w:cstheme="minorHAnsi"/>
          <w:lang w:eastAsia="lb-LU"/>
        </w:rPr>
        <w:t xml:space="preserve">To join efforts, </w:t>
      </w:r>
      <w:r w:rsidR="008F45DD" w:rsidRPr="00F20AD4">
        <w:rPr>
          <w:rFonts w:eastAsia="Times New Roman" w:cstheme="minorHAnsi"/>
          <w:lang w:eastAsia="lb-LU"/>
        </w:rPr>
        <w:t xml:space="preserve">a Europe-wide platform, the </w:t>
      </w:r>
      <w:r w:rsidR="008F45DD" w:rsidRPr="00F20AD4">
        <w:rPr>
          <w:rFonts w:eastAsia="Times New Roman" w:cstheme="minorHAnsi"/>
          <w:i/>
          <w:lang w:eastAsia="lb-LU"/>
        </w:rPr>
        <w:t>EUA Council for Doctoral Education</w:t>
      </w:r>
      <w:r>
        <w:rPr>
          <w:rFonts w:eastAsia="Times New Roman" w:cstheme="minorHAnsi"/>
          <w:lang w:eastAsia="lb-LU"/>
        </w:rPr>
        <w:t xml:space="preserve"> (EUA-CDE)</w:t>
      </w:r>
      <w:r w:rsidR="008F45DD" w:rsidRPr="00F20AD4">
        <w:rPr>
          <w:rFonts w:eastAsia="Times New Roman" w:cstheme="minorHAnsi"/>
          <w:lang w:eastAsia="lb-LU"/>
        </w:rPr>
        <w:t xml:space="preserve"> was established in 2008</w:t>
      </w:r>
      <w:r w:rsidR="00302741">
        <w:rPr>
          <w:rFonts w:eastAsia="Times New Roman" w:cstheme="minorHAnsi"/>
          <w:lang w:eastAsia="lb-LU"/>
        </w:rPr>
        <w:t>.</w:t>
      </w:r>
      <w:r w:rsidR="002665B1" w:rsidRPr="00F20AD4">
        <w:rPr>
          <w:rFonts w:eastAsia="Times New Roman" w:cstheme="minorHAnsi"/>
          <w:lang w:eastAsia="lb-LU"/>
        </w:rPr>
        <w:t xml:space="preserve"> </w:t>
      </w:r>
      <w:r>
        <w:rPr>
          <w:rFonts w:eastAsia="Times New Roman" w:cstheme="minorHAnsi"/>
          <w:lang w:eastAsia="lb-LU"/>
        </w:rPr>
        <w:t>This council</w:t>
      </w:r>
      <w:r w:rsidR="005D7FC3">
        <w:rPr>
          <w:rFonts w:eastAsia="Times New Roman" w:cstheme="minorHAnsi"/>
          <w:lang w:eastAsia="lb-LU"/>
        </w:rPr>
        <w:t xml:space="preserve"> </w:t>
      </w:r>
      <w:r>
        <w:rPr>
          <w:rFonts w:eastAsia="Times New Roman" w:cstheme="minorHAnsi"/>
          <w:lang w:eastAsia="lb-LU"/>
        </w:rPr>
        <w:t>has</w:t>
      </w:r>
      <w:r w:rsidR="005D7FC3">
        <w:rPr>
          <w:rFonts w:eastAsia="Times New Roman" w:cstheme="minorHAnsi"/>
          <w:lang w:eastAsia="lb-LU"/>
        </w:rPr>
        <w:t xml:space="preserve"> </w:t>
      </w:r>
      <w:r>
        <w:rPr>
          <w:rFonts w:eastAsia="Times New Roman" w:cstheme="minorHAnsi"/>
          <w:lang w:eastAsia="lb-LU"/>
        </w:rPr>
        <w:t>encouraged</w:t>
      </w:r>
      <w:r w:rsidR="005D7FC3">
        <w:rPr>
          <w:rFonts w:eastAsia="Times New Roman" w:cstheme="minorHAnsi"/>
          <w:lang w:eastAsia="lb-LU"/>
        </w:rPr>
        <w:t xml:space="preserve"> and monitored the implementation of the Salzburg principles through workshops, conferences and intensive consultations. </w:t>
      </w:r>
      <w:r w:rsidR="002665B1" w:rsidRPr="00F20AD4">
        <w:rPr>
          <w:rFonts w:eastAsia="Times New Roman" w:cstheme="minorHAnsi"/>
          <w:lang w:eastAsia="lb-LU"/>
        </w:rPr>
        <w:t>This</w:t>
      </w:r>
      <w:r w:rsidR="008F45DD" w:rsidRPr="00F20AD4">
        <w:rPr>
          <w:rFonts w:eastAsia="Times New Roman" w:cstheme="minorHAnsi"/>
          <w:lang w:eastAsia="lb-LU"/>
        </w:rPr>
        <w:t xml:space="preserve"> </w:t>
      </w:r>
      <w:r w:rsidR="005D7FC3">
        <w:rPr>
          <w:rFonts w:eastAsia="Times New Roman" w:cstheme="minorHAnsi"/>
          <w:lang w:eastAsia="lb-LU"/>
        </w:rPr>
        <w:t xml:space="preserve">resulted in </w:t>
      </w:r>
      <w:r w:rsidR="008F45DD" w:rsidRPr="00F20AD4">
        <w:rPr>
          <w:rFonts w:eastAsia="Times New Roman" w:cstheme="minorHAnsi"/>
          <w:lang w:eastAsia="lb-LU"/>
        </w:rPr>
        <w:t xml:space="preserve">the Salzburg </w:t>
      </w:r>
      <w:r w:rsidR="008F45DD" w:rsidRPr="00F20AD4">
        <w:rPr>
          <w:rFonts w:eastAsia="Times New Roman" w:cstheme="minorHAnsi"/>
          <w:lang w:eastAsia="lb-LU"/>
        </w:rPr>
        <w:lastRenderedPageBreak/>
        <w:t xml:space="preserve">II </w:t>
      </w:r>
      <w:r w:rsidR="002665B1" w:rsidRPr="00F20AD4">
        <w:rPr>
          <w:rFonts w:eastAsia="Times New Roman" w:cstheme="minorHAnsi"/>
          <w:lang w:eastAsia="lb-LU"/>
        </w:rPr>
        <w:t>initiative</w:t>
      </w:r>
      <w:r w:rsidR="00113EDE">
        <w:rPr>
          <w:rFonts w:eastAsia="Times New Roman" w:cstheme="minorHAnsi"/>
          <w:lang w:eastAsia="lb-LU"/>
        </w:rPr>
        <w:t xml:space="preserve"> </w:t>
      </w:r>
      <w:r w:rsidR="005D7FC3">
        <w:rPr>
          <w:rFonts w:eastAsia="Times New Roman" w:cstheme="minorHAnsi"/>
          <w:lang w:eastAsia="lb-LU"/>
        </w:rPr>
        <w:t xml:space="preserve">presented as </w:t>
      </w:r>
      <w:r w:rsidR="008F45DD" w:rsidRPr="00F20AD4">
        <w:rPr>
          <w:rFonts w:eastAsia="Times New Roman" w:cstheme="minorHAnsi"/>
          <w:lang w:eastAsia="lb-LU"/>
        </w:rPr>
        <w:t>EUA D</w:t>
      </w:r>
      <w:r w:rsidR="005D7FC3">
        <w:rPr>
          <w:rFonts w:eastAsia="Times New Roman" w:cstheme="minorHAnsi"/>
          <w:lang w:eastAsia="lb-LU"/>
        </w:rPr>
        <w:t>eclaration in October 2010</w:t>
      </w:r>
      <w:r w:rsidR="009A74DE">
        <w:rPr>
          <w:rStyle w:val="FootnoteReference"/>
          <w:rFonts w:eastAsia="Times New Roman" w:cstheme="minorHAnsi"/>
          <w:lang w:eastAsia="lb-LU"/>
        </w:rPr>
        <w:footnoteReference w:id="4"/>
      </w:r>
      <w:r w:rsidR="005D7FC3">
        <w:rPr>
          <w:rFonts w:eastAsia="Times New Roman" w:cstheme="minorHAnsi"/>
          <w:lang w:eastAsia="lb-LU"/>
        </w:rPr>
        <w:t xml:space="preserve">. The </w:t>
      </w:r>
      <w:r w:rsidR="005D7FC3" w:rsidRPr="009636A1">
        <w:rPr>
          <w:rFonts w:eastAsia="Times New Roman" w:cstheme="minorHAnsi"/>
          <w:i/>
          <w:lang w:eastAsia="lb-LU"/>
        </w:rPr>
        <w:t>Salzburg II recommendations</w:t>
      </w:r>
      <w:r w:rsidR="005D7FC3">
        <w:rPr>
          <w:rFonts w:eastAsia="Times New Roman" w:cstheme="minorHAnsi"/>
          <w:lang w:eastAsia="lb-LU"/>
        </w:rPr>
        <w:t xml:space="preserve"> confirm the validity of the Salzburg Principles and </w:t>
      </w:r>
      <w:r w:rsidR="009636A1">
        <w:rPr>
          <w:rFonts w:eastAsia="Times New Roman" w:cstheme="minorHAnsi"/>
          <w:lang w:eastAsia="lb-LU"/>
        </w:rPr>
        <w:t>add</w:t>
      </w:r>
      <w:r w:rsidR="009A74DE">
        <w:rPr>
          <w:rFonts w:eastAsia="Times New Roman" w:cstheme="minorHAnsi"/>
          <w:lang w:eastAsia="lb-LU"/>
        </w:rPr>
        <w:t xml:space="preserve"> a series of clues to success and </w:t>
      </w:r>
      <w:r w:rsidR="009636A1">
        <w:rPr>
          <w:rFonts w:eastAsia="Times New Roman" w:cstheme="minorHAnsi"/>
          <w:lang w:eastAsia="lb-LU"/>
        </w:rPr>
        <w:t>obstacles</w:t>
      </w:r>
      <w:r w:rsidR="009A74DE">
        <w:rPr>
          <w:rFonts w:eastAsia="Times New Roman" w:cstheme="minorHAnsi"/>
          <w:lang w:eastAsia="lb-LU"/>
        </w:rPr>
        <w:t xml:space="preserve"> to clear</w:t>
      </w:r>
      <w:r w:rsidR="005D7FC3">
        <w:rPr>
          <w:rFonts w:eastAsia="Times New Roman" w:cstheme="minorHAnsi"/>
          <w:lang w:eastAsia="lb-LU"/>
        </w:rPr>
        <w:t>.</w:t>
      </w:r>
    </w:p>
    <w:p w14:paraId="62D37267" w14:textId="77777777" w:rsidR="008F45DD" w:rsidRPr="009B2B5B" w:rsidRDefault="00AE45BF" w:rsidP="009B2B5B">
      <w:pPr>
        <w:pStyle w:val="Heading3"/>
      </w:pPr>
      <w:bookmarkStart w:id="5" w:name="_Ref266670888"/>
      <w:bookmarkStart w:id="6" w:name="_Toc315191479"/>
      <w:r>
        <w:t>Salzburg</w:t>
      </w:r>
      <w:r w:rsidR="00F20AD4" w:rsidRPr="009B2B5B">
        <w:t xml:space="preserve"> principles</w:t>
      </w:r>
      <w:bookmarkEnd w:id="5"/>
      <w:bookmarkEnd w:id="6"/>
    </w:p>
    <w:p w14:paraId="64D8D114" w14:textId="77777777" w:rsidR="009F1728" w:rsidRPr="00302741" w:rsidRDefault="005D722C" w:rsidP="008D74BC">
      <w:pPr>
        <w:autoSpaceDE w:val="0"/>
        <w:autoSpaceDN w:val="0"/>
        <w:adjustRightInd w:val="0"/>
        <w:rPr>
          <w:rFonts w:cstheme="minorHAnsi"/>
          <w:b/>
          <w:bCs/>
          <w:color w:val="000000"/>
        </w:rPr>
      </w:pPr>
      <w:r>
        <w:rPr>
          <w:rFonts w:cstheme="minorHAnsi"/>
          <w:color w:val="000000"/>
        </w:rPr>
        <w:t>The Salzburg principles are</w:t>
      </w:r>
      <w:r w:rsidR="00751945">
        <w:rPr>
          <w:rStyle w:val="FootnoteReference"/>
          <w:rFonts w:cstheme="minorHAnsi"/>
          <w:bCs/>
          <w:color w:val="000000"/>
        </w:rPr>
        <w:footnoteReference w:id="5"/>
      </w:r>
      <w:r w:rsidR="009F1728" w:rsidRPr="00302741">
        <w:rPr>
          <w:rFonts w:cstheme="minorHAnsi"/>
          <w:color w:val="000000"/>
        </w:rPr>
        <w:t>:</w:t>
      </w:r>
    </w:p>
    <w:p w14:paraId="6CD9C92D" w14:textId="77777777" w:rsidR="009F1728" w:rsidRPr="00302741" w:rsidRDefault="008669CC" w:rsidP="00085B71">
      <w:pPr>
        <w:pStyle w:val="ListParagraph"/>
        <w:numPr>
          <w:ilvl w:val="0"/>
          <w:numId w:val="20"/>
        </w:numPr>
        <w:autoSpaceDE w:val="0"/>
        <w:autoSpaceDN w:val="0"/>
        <w:adjustRightInd w:val="0"/>
        <w:spacing w:after="0"/>
        <w:ind w:left="567" w:hanging="567"/>
        <w:jc w:val="both"/>
        <w:rPr>
          <w:rFonts w:cstheme="minorHAnsi"/>
          <w:b/>
          <w:bCs/>
          <w:color w:val="000000"/>
        </w:rPr>
      </w:pPr>
      <w:r>
        <w:rPr>
          <w:rFonts w:cstheme="minorHAnsi"/>
          <w:b/>
          <w:bCs/>
          <w:color w:val="000000"/>
        </w:rPr>
        <w:t>“</w:t>
      </w:r>
      <w:r w:rsidR="009F1728" w:rsidRPr="00302741">
        <w:rPr>
          <w:rFonts w:cstheme="minorHAnsi"/>
          <w:b/>
          <w:bCs/>
          <w:color w:val="000000"/>
        </w:rPr>
        <w:t>The core component of doctoral training is the advancement of</w:t>
      </w:r>
      <w:r w:rsidR="00302741" w:rsidRPr="00302741">
        <w:rPr>
          <w:rFonts w:cstheme="minorHAnsi"/>
          <w:b/>
          <w:bCs/>
          <w:color w:val="000000"/>
        </w:rPr>
        <w:t xml:space="preserve"> </w:t>
      </w:r>
      <w:r w:rsidR="009F1728" w:rsidRPr="00302741">
        <w:rPr>
          <w:rFonts w:cstheme="minorHAnsi"/>
          <w:b/>
          <w:bCs/>
          <w:color w:val="000000"/>
        </w:rPr>
        <w:t>knowledge through original research</w:t>
      </w:r>
      <w:r w:rsidR="009F1728" w:rsidRPr="00302741">
        <w:rPr>
          <w:rFonts w:cstheme="minorHAnsi"/>
          <w:color w:val="000000"/>
        </w:rPr>
        <w:t>. At the same time it is recognised that</w:t>
      </w:r>
      <w:r w:rsidR="00302741" w:rsidRPr="00302741">
        <w:rPr>
          <w:rFonts w:cstheme="minorHAnsi"/>
          <w:b/>
          <w:bCs/>
          <w:color w:val="000000"/>
        </w:rPr>
        <w:t xml:space="preserve"> </w:t>
      </w:r>
      <w:r w:rsidR="009F1728" w:rsidRPr="00302741">
        <w:rPr>
          <w:rFonts w:cstheme="minorHAnsi"/>
          <w:color w:val="000000"/>
        </w:rPr>
        <w:t>doctoral training must increasingly meet the needs of an employment market that</w:t>
      </w:r>
      <w:r w:rsidR="00302741" w:rsidRPr="00302741">
        <w:rPr>
          <w:rFonts w:cstheme="minorHAnsi"/>
          <w:b/>
          <w:bCs/>
          <w:color w:val="000000"/>
        </w:rPr>
        <w:t xml:space="preserve"> </w:t>
      </w:r>
      <w:r w:rsidR="009F1728" w:rsidRPr="00302741">
        <w:rPr>
          <w:rFonts w:cstheme="minorHAnsi"/>
          <w:color w:val="000000"/>
        </w:rPr>
        <w:t>is wider than academia.</w:t>
      </w:r>
    </w:p>
    <w:p w14:paraId="7A07A62D" w14:textId="77777777" w:rsidR="009F1728" w:rsidRPr="00302741" w:rsidRDefault="009F1728" w:rsidP="00085B71">
      <w:pPr>
        <w:pStyle w:val="ListParagraph"/>
        <w:numPr>
          <w:ilvl w:val="0"/>
          <w:numId w:val="20"/>
        </w:numPr>
        <w:autoSpaceDE w:val="0"/>
        <w:autoSpaceDN w:val="0"/>
        <w:adjustRightInd w:val="0"/>
        <w:spacing w:after="0"/>
        <w:ind w:left="567" w:hanging="567"/>
        <w:jc w:val="both"/>
        <w:rPr>
          <w:rFonts w:cstheme="minorHAnsi"/>
          <w:color w:val="000000"/>
        </w:rPr>
      </w:pPr>
      <w:r w:rsidRPr="00302741">
        <w:rPr>
          <w:rFonts w:cstheme="minorHAnsi"/>
          <w:b/>
          <w:bCs/>
          <w:color w:val="000000"/>
        </w:rPr>
        <w:t>Embedding in institutional strategies and policies</w:t>
      </w:r>
      <w:r w:rsidRPr="00302741">
        <w:rPr>
          <w:rFonts w:cstheme="minorHAnsi"/>
          <w:color w:val="000000"/>
        </w:rPr>
        <w:t>: universities as institutions</w:t>
      </w:r>
      <w:r w:rsidR="00302741" w:rsidRPr="00302741">
        <w:rPr>
          <w:rFonts w:cstheme="minorHAnsi"/>
          <w:color w:val="000000"/>
        </w:rPr>
        <w:t xml:space="preserve"> </w:t>
      </w:r>
      <w:r w:rsidRPr="00302741">
        <w:rPr>
          <w:rFonts w:cstheme="minorHAnsi"/>
          <w:color w:val="000000"/>
        </w:rPr>
        <w:t>need to assume responsibility for ensuring that the doctoral programmes and</w:t>
      </w:r>
      <w:r w:rsidR="00302741" w:rsidRPr="00302741">
        <w:rPr>
          <w:rFonts w:cstheme="minorHAnsi"/>
          <w:color w:val="000000"/>
        </w:rPr>
        <w:t xml:space="preserve"> </w:t>
      </w:r>
      <w:r w:rsidRPr="00302741">
        <w:rPr>
          <w:rFonts w:cstheme="minorHAnsi"/>
          <w:color w:val="000000"/>
        </w:rPr>
        <w:t>research training they offer are designed to meet new challenges and include</w:t>
      </w:r>
      <w:r w:rsidR="00302741" w:rsidRPr="00302741">
        <w:rPr>
          <w:rFonts w:cstheme="minorHAnsi"/>
          <w:color w:val="000000"/>
        </w:rPr>
        <w:t xml:space="preserve"> </w:t>
      </w:r>
      <w:r w:rsidRPr="00302741">
        <w:rPr>
          <w:rFonts w:cstheme="minorHAnsi"/>
          <w:color w:val="000000"/>
        </w:rPr>
        <w:t>appropriate professional career development opportunities.</w:t>
      </w:r>
    </w:p>
    <w:p w14:paraId="127EFCAB" w14:textId="77777777" w:rsidR="009F1728" w:rsidRPr="00302741" w:rsidRDefault="009F1728" w:rsidP="00085B71">
      <w:pPr>
        <w:pStyle w:val="ListParagraph"/>
        <w:numPr>
          <w:ilvl w:val="0"/>
          <w:numId w:val="20"/>
        </w:numPr>
        <w:autoSpaceDE w:val="0"/>
        <w:autoSpaceDN w:val="0"/>
        <w:adjustRightInd w:val="0"/>
        <w:spacing w:after="0"/>
        <w:ind w:left="567" w:hanging="567"/>
        <w:jc w:val="both"/>
        <w:rPr>
          <w:rFonts w:cstheme="minorHAnsi"/>
          <w:color w:val="000000"/>
        </w:rPr>
      </w:pPr>
      <w:r w:rsidRPr="00302741">
        <w:rPr>
          <w:rFonts w:cstheme="minorHAnsi"/>
          <w:b/>
          <w:bCs/>
          <w:color w:val="000000"/>
        </w:rPr>
        <w:t>The importance of diversity</w:t>
      </w:r>
      <w:r w:rsidRPr="00302741">
        <w:rPr>
          <w:rFonts w:cstheme="minorHAnsi"/>
          <w:color w:val="000000"/>
        </w:rPr>
        <w:t>: the rich diversity of doctoral programmes in</w:t>
      </w:r>
      <w:r w:rsidR="00302741" w:rsidRPr="00302741">
        <w:rPr>
          <w:rFonts w:cstheme="minorHAnsi"/>
          <w:color w:val="000000"/>
        </w:rPr>
        <w:t xml:space="preserve"> </w:t>
      </w:r>
      <w:r w:rsidRPr="00302741">
        <w:rPr>
          <w:rFonts w:cstheme="minorHAnsi"/>
          <w:color w:val="000000"/>
        </w:rPr>
        <w:t xml:space="preserve">Europe - including joint doctorates </w:t>
      </w:r>
      <w:r w:rsidRPr="00302741">
        <w:rPr>
          <w:rFonts w:cstheme="minorHAnsi"/>
          <w:color w:val="0000FF"/>
        </w:rPr>
        <w:t xml:space="preserve">- </w:t>
      </w:r>
      <w:r w:rsidRPr="00302741">
        <w:rPr>
          <w:rFonts w:cstheme="minorHAnsi"/>
          <w:color w:val="000000"/>
        </w:rPr>
        <w:t>is a strength which has to be underpinned by</w:t>
      </w:r>
      <w:r w:rsidR="00302741" w:rsidRPr="00302741">
        <w:rPr>
          <w:rFonts w:cstheme="minorHAnsi"/>
          <w:color w:val="000000"/>
        </w:rPr>
        <w:t xml:space="preserve"> </w:t>
      </w:r>
      <w:r w:rsidRPr="00302741">
        <w:rPr>
          <w:rFonts w:cstheme="minorHAnsi"/>
          <w:color w:val="000000"/>
        </w:rPr>
        <w:t>quality and sound practice.</w:t>
      </w:r>
    </w:p>
    <w:p w14:paraId="2CAFEA63" w14:textId="77777777" w:rsidR="009F1728" w:rsidRPr="00302741" w:rsidRDefault="009F1728" w:rsidP="00085B71">
      <w:pPr>
        <w:pStyle w:val="ListParagraph"/>
        <w:numPr>
          <w:ilvl w:val="0"/>
          <w:numId w:val="20"/>
        </w:numPr>
        <w:autoSpaceDE w:val="0"/>
        <w:autoSpaceDN w:val="0"/>
        <w:adjustRightInd w:val="0"/>
        <w:spacing w:after="0"/>
        <w:ind w:left="567" w:hanging="567"/>
        <w:jc w:val="both"/>
        <w:rPr>
          <w:rFonts w:cstheme="minorHAnsi"/>
          <w:color w:val="000000"/>
        </w:rPr>
      </w:pPr>
      <w:r w:rsidRPr="00302741">
        <w:rPr>
          <w:rFonts w:cstheme="minorHAnsi"/>
          <w:b/>
          <w:bCs/>
          <w:color w:val="000000"/>
        </w:rPr>
        <w:t>Doctoral candidates as early stage researchers</w:t>
      </w:r>
      <w:r w:rsidR="000C450B">
        <w:rPr>
          <w:rFonts w:cstheme="minorHAnsi"/>
          <w:bCs/>
          <w:color w:val="000000"/>
        </w:rPr>
        <w:t xml:space="preserve"> (see Section </w:t>
      </w:r>
      <w:r w:rsidR="0073686F">
        <w:rPr>
          <w:rFonts w:cstheme="minorHAnsi"/>
          <w:bCs/>
          <w:color w:val="000000"/>
        </w:rPr>
        <w:fldChar w:fldCharType="begin"/>
      </w:r>
      <w:r w:rsidR="000C450B">
        <w:rPr>
          <w:rFonts w:cstheme="minorHAnsi"/>
          <w:bCs/>
          <w:color w:val="000000"/>
        </w:rPr>
        <w:instrText xml:space="preserve"> REF _Ref266657486 \r \h </w:instrText>
      </w:r>
      <w:r w:rsidR="0073686F">
        <w:rPr>
          <w:rFonts w:cstheme="minorHAnsi"/>
          <w:bCs/>
          <w:color w:val="000000"/>
        </w:rPr>
      </w:r>
      <w:r w:rsidR="0073686F">
        <w:rPr>
          <w:rFonts w:cstheme="minorHAnsi"/>
          <w:bCs/>
          <w:color w:val="000000"/>
        </w:rPr>
        <w:fldChar w:fldCharType="separate"/>
      </w:r>
      <w:r w:rsidR="000F1435">
        <w:rPr>
          <w:rFonts w:cstheme="minorHAnsi"/>
          <w:bCs/>
          <w:color w:val="000000"/>
        </w:rPr>
        <w:t>5.1</w:t>
      </w:r>
      <w:r w:rsidR="0073686F">
        <w:rPr>
          <w:rFonts w:cstheme="minorHAnsi"/>
          <w:bCs/>
          <w:color w:val="000000"/>
        </w:rPr>
        <w:fldChar w:fldCharType="end"/>
      </w:r>
      <w:r w:rsidR="000C450B">
        <w:rPr>
          <w:rFonts w:cstheme="minorHAnsi"/>
          <w:bCs/>
          <w:color w:val="000000"/>
        </w:rPr>
        <w:t>)</w:t>
      </w:r>
      <w:r w:rsidRPr="00302741">
        <w:rPr>
          <w:rFonts w:cstheme="minorHAnsi"/>
          <w:b/>
          <w:bCs/>
          <w:color w:val="000000"/>
        </w:rPr>
        <w:t xml:space="preserve">: </w:t>
      </w:r>
      <w:r w:rsidRPr="00302741">
        <w:rPr>
          <w:rFonts w:cstheme="minorHAnsi"/>
          <w:color w:val="000000"/>
        </w:rPr>
        <w:t>should be recognized as</w:t>
      </w:r>
      <w:r w:rsidR="00302741" w:rsidRPr="00302741">
        <w:rPr>
          <w:rFonts w:cstheme="minorHAnsi"/>
          <w:color w:val="000000"/>
        </w:rPr>
        <w:t xml:space="preserve"> </w:t>
      </w:r>
      <w:r w:rsidRPr="00302741">
        <w:rPr>
          <w:rFonts w:cstheme="minorHAnsi"/>
          <w:color w:val="000000"/>
        </w:rPr>
        <w:t>professionals – with commensurate rights - who make a key contribution to the</w:t>
      </w:r>
      <w:r w:rsidR="00302741" w:rsidRPr="00302741">
        <w:rPr>
          <w:rFonts w:cstheme="minorHAnsi"/>
          <w:color w:val="000000"/>
        </w:rPr>
        <w:t xml:space="preserve"> </w:t>
      </w:r>
      <w:r w:rsidRPr="00302741">
        <w:rPr>
          <w:rFonts w:cstheme="minorHAnsi"/>
          <w:color w:val="000000"/>
        </w:rPr>
        <w:t>creation of new knowledge.</w:t>
      </w:r>
    </w:p>
    <w:p w14:paraId="73BFAFA1" w14:textId="77777777" w:rsidR="009F1728" w:rsidRPr="00302741" w:rsidRDefault="009F1728" w:rsidP="00085B71">
      <w:pPr>
        <w:pStyle w:val="ListParagraph"/>
        <w:numPr>
          <w:ilvl w:val="0"/>
          <w:numId w:val="20"/>
        </w:numPr>
        <w:autoSpaceDE w:val="0"/>
        <w:autoSpaceDN w:val="0"/>
        <w:adjustRightInd w:val="0"/>
        <w:spacing w:after="0"/>
        <w:ind w:left="567" w:hanging="567"/>
        <w:jc w:val="both"/>
        <w:rPr>
          <w:rFonts w:cstheme="minorHAnsi"/>
          <w:color w:val="000000"/>
        </w:rPr>
      </w:pPr>
      <w:r w:rsidRPr="00302741">
        <w:rPr>
          <w:rFonts w:cstheme="minorHAnsi"/>
          <w:b/>
          <w:bCs/>
          <w:color w:val="000000"/>
        </w:rPr>
        <w:t xml:space="preserve">The crucial role of supervision and assessment: </w:t>
      </w:r>
      <w:r w:rsidRPr="00302741">
        <w:rPr>
          <w:rFonts w:cstheme="minorHAnsi"/>
          <w:color w:val="000000"/>
        </w:rPr>
        <w:t>in respect of individual</w:t>
      </w:r>
      <w:r w:rsidR="00302741" w:rsidRPr="00302741">
        <w:rPr>
          <w:rFonts w:cstheme="minorHAnsi"/>
          <w:color w:val="000000"/>
        </w:rPr>
        <w:t xml:space="preserve"> </w:t>
      </w:r>
      <w:r w:rsidRPr="00302741">
        <w:rPr>
          <w:rFonts w:cstheme="minorHAnsi"/>
          <w:color w:val="000000"/>
        </w:rPr>
        <w:t>doctoral candidates, arrangements for supervision and assessment should be</w:t>
      </w:r>
      <w:r w:rsidR="00302741" w:rsidRPr="00302741">
        <w:rPr>
          <w:rFonts w:cstheme="minorHAnsi"/>
          <w:color w:val="000000"/>
        </w:rPr>
        <w:t xml:space="preserve"> </w:t>
      </w:r>
      <w:r w:rsidRPr="00302741">
        <w:rPr>
          <w:rFonts w:cstheme="minorHAnsi"/>
          <w:color w:val="000000"/>
        </w:rPr>
        <w:t>based on a transparent contractual framework of shared responsibilities between</w:t>
      </w:r>
      <w:r w:rsidR="00302741" w:rsidRPr="00302741">
        <w:rPr>
          <w:rFonts w:cstheme="minorHAnsi"/>
          <w:color w:val="000000"/>
        </w:rPr>
        <w:t xml:space="preserve"> </w:t>
      </w:r>
      <w:r w:rsidRPr="00302741">
        <w:rPr>
          <w:rFonts w:cstheme="minorHAnsi"/>
          <w:color w:val="000000"/>
        </w:rPr>
        <w:t>doctoral candidates, supervisors and the institution (and where appropriate</w:t>
      </w:r>
      <w:r w:rsidR="00302741" w:rsidRPr="00302741">
        <w:rPr>
          <w:rFonts w:cstheme="minorHAnsi"/>
          <w:color w:val="000000"/>
        </w:rPr>
        <w:t xml:space="preserve"> </w:t>
      </w:r>
      <w:r w:rsidRPr="00302741">
        <w:rPr>
          <w:rFonts w:cstheme="minorHAnsi"/>
          <w:color w:val="000000"/>
        </w:rPr>
        <w:t>including other partners).</w:t>
      </w:r>
    </w:p>
    <w:p w14:paraId="1BC1A143" w14:textId="77777777" w:rsidR="009F1728" w:rsidRPr="00302741" w:rsidRDefault="009F1728" w:rsidP="00085B71">
      <w:pPr>
        <w:pStyle w:val="ListParagraph"/>
        <w:numPr>
          <w:ilvl w:val="0"/>
          <w:numId w:val="20"/>
        </w:numPr>
        <w:autoSpaceDE w:val="0"/>
        <w:autoSpaceDN w:val="0"/>
        <w:adjustRightInd w:val="0"/>
        <w:spacing w:after="0"/>
        <w:ind w:left="567" w:hanging="567"/>
        <w:jc w:val="both"/>
        <w:rPr>
          <w:rFonts w:cstheme="minorHAnsi"/>
          <w:color w:val="000000"/>
        </w:rPr>
      </w:pPr>
      <w:r w:rsidRPr="00302741">
        <w:rPr>
          <w:rFonts w:cstheme="minorHAnsi"/>
          <w:b/>
          <w:bCs/>
          <w:color w:val="000000"/>
        </w:rPr>
        <w:t xml:space="preserve">Achieving critical mass: </w:t>
      </w:r>
      <w:r w:rsidRPr="00302741">
        <w:rPr>
          <w:rFonts w:cstheme="minorHAnsi"/>
          <w:color w:val="000000"/>
        </w:rPr>
        <w:t>Doctoral programmes should seek to achieve critical</w:t>
      </w:r>
      <w:r w:rsidR="00302741" w:rsidRPr="00302741">
        <w:rPr>
          <w:rFonts w:cstheme="minorHAnsi"/>
          <w:color w:val="000000"/>
        </w:rPr>
        <w:t xml:space="preserve"> </w:t>
      </w:r>
      <w:r w:rsidRPr="00302741">
        <w:rPr>
          <w:rFonts w:cstheme="minorHAnsi"/>
          <w:color w:val="000000"/>
        </w:rPr>
        <w:t>mass and should draw on different types of innovative practice being introduced in</w:t>
      </w:r>
      <w:r w:rsidR="00302741" w:rsidRPr="00302741">
        <w:rPr>
          <w:rFonts w:cstheme="minorHAnsi"/>
          <w:color w:val="000000"/>
        </w:rPr>
        <w:t xml:space="preserve"> </w:t>
      </w:r>
      <w:r w:rsidRPr="00302741">
        <w:rPr>
          <w:rFonts w:cstheme="minorHAnsi"/>
          <w:color w:val="000000"/>
        </w:rPr>
        <w:t>universities across Europe, bearing in mind that different solutions may be</w:t>
      </w:r>
      <w:r w:rsidR="00302741" w:rsidRPr="00302741">
        <w:rPr>
          <w:rFonts w:cstheme="minorHAnsi"/>
          <w:color w:val="000000"/>
        </w:rPr>
        <w:t xml:space="preserve"> </w:t>
      </w:r>
      <w:r w:rsidRPr="00302741">
        <w:rPr>
          <w:rFonts w:cstheme="minorHAnsi"/>
          <w:color w:val="000000"/>
        </w:rPr>
        <w:t>appropriate to different contexts and in particular across larger and smaller</w:t>
      </w:r>
      <w:r w:rsidR="00302741" w:rsidRPr="00302741">
        <w:rPr>
          <w:rFonts w:cstheme="minorHAnsi"/>
          <w:color w:val="000000"/>
        </w:rPr>
        <w:t xml:space="preserve"> </w:t>
      </w:r>
      <w:r w:rsidRPr="00302741">
        <w:rPr>
          <w:rFonts w:cstheme="minorHAnsi"/>
          <w:color w:val="000000"/>
        </w:rPr>
        <w:t>European countries. These range from graduate schools in major universities to</w:t>
      </w:r>
      <w:r w:rsidR="00302741" w:rsidRPr="00302741">
        <w:rPr>
          <w:rFonts w:cstheme="minorHAnsi"/>
          <w:color w:val="000000"/>
        </w:rPr>
        <w:t xml:space="preserve"> </w:t>
      </w:r>
      <w:r w:rsidRPr="00302741">
        <w:rPr>
          <w:rFonts w:cstheme="minorHAnsi"/>
          <w:color w:val="000000"/>
        </w:rPr>
        <w:t>international, national and regional collaboration between universities.</w:t>
      </w:r>
    </w:p>
    <w:p w14:paraId="6E543EDC" w14:textId="77777777" w:rsidR="009F1728" w:rsidRPr="00302741" w:rsidRDefault="009F1728" w:rsidP="00085B71">
      <w:pPr>
        <w:pStyle w:val="ListParagraph"/>
        <w:numPr>
          <w:ilvl w:val="0"/>
          <w:numId w:val="20"/>
        </w:numPr>
        <w:autoSpaceDE w:val="0"/>
        <w:autoSpaceDN w:val="0"/>
        <w:adjustRightInd w:val="0"/>
        <w:spacing w:after="0"/>
        <w:ind w:left="567" w:hanging="567"/>
        <w:jc w:val="both"/>
        <w:rPr>
          <w:rFonts w:cstheme="minorHAnsi"/>
          <w:color w:val="000000"/>
        </w:rPr>
      </w:pPr>
      <w:r w:rsidRPr="00302741">
        <w:rPr>
          <w:rFonts w:cstheme="minorHAnsi"/>
          <w:b/>
          <w:bCs/>
          <w:color w:val="000000"/>
        </w:rPr>
        <w:t xml:space="preserve">Duration: </w:t>
      </w:r>
      <w:r w:rsidRPr="00302741">
        <w:rPr>
          <w:rFonts w:cstheme="minorHAnsi"/>
          <w:color w:val="000000"/>
        </w:rPr>
        <w:t xml:space="preserve">doctoral programmes should operate within </w:t>
      </w:r>
      <w:r w:rsidR="00113EDE">
        <w:rPr>
          <w:rFonts w:cstheme="minorHAnsi"/>
          <w:color w:val="000000"/>
        </w:rPr>
        <w:t>appropriate</w:t>
      </w:r>
      <w:r w:rsidRPr="00302741">
        <w:rPr>
          <w:rFonts w:cstheme="minorHAnsi"/>
          <w:color w:val="000000"/>
        </w:rPr>
        <w:t xml:space="preserve"> time</w:t>
      </w:r>
      <w:r w:rsidR="00302741" w:rsidRPr="00302741">
        <w:rPr>
          <w:rFonts w:cstheme="minorHAnsi"/>
          <w:color w:val="000000"/>
        </w:rPr>
        <w:t xml:space="preserve"> </w:t>
      </w:r>
      <w:r w:rsidRPr="00302741">
        <w:rPr>
          <w:rFonts w:cstheme="minorHAnsi"/>
          <w:color w:val="000000"/>
        </w:rPr>
        <w:t>duration (three to four years full-time as a rule).</w:t>
      </w:r>
    </w:p>
    <w:p w14:paraId="30FC6E9E" w14:textId="77777777" w:rsidR="009F1728" w:rsidRPr="00302741" w:rsidRDefault="009F1728" w:rsidP="00085B71">
      <w:pPr>
        <w:pStyle w:val="ListParagraph"/>
        <w:numPr>
          <w:ilvl w:val="0"/>
          <w:numId w:val="20"/>
        </w:numPr>
        <w:autoSpaceDE w:val="0"/>
        <w:autoSpaceDN w:val="0"/>
        <w:adjustRightInd w:val="0"/>
        <w:spacing w:after="0"/>
        <w:ind w:left="567" w:hanging="567"/>
        <w:jc w:val="both"/>
        <w:rPr>
          <w:rFonts w:cstheme="minorHAnsi"/>
          <w:color w:val="000000"/>
        </w:rPr>
      </w:pPr>
      <w:r w:rsidRPr="00302741">
        <w:rPr>
          <w:rFonts w:cstheme="minorHAnsi"/>
          <w:b/>
          <w:bCs/>
          <w:color w:val="000000"/>
        </w:rPr>
        <w:t xml:space="preserve">The promotion of innovative structures: </w:t>
      </w:r>
      <w:r w:rsidRPr="00302741">
        <w:rPr>
          <w:rFonts w:cstheme="minorHAnsi"/>
          <w:color w:val="000000"/>
        </w:rPr>
        <w:t>to meet the challenge of</w:t>
      </w:r>
      <w:r w:rsidR="00302741" w:rsidRPr="00302741">
        <w:rPr>
          <w:rFonts w:cstheme="minorHAnsi"/>
          <w:color w:val="000000"/>
        </w:rPr>
        <w:t xml:space="preserve"> </w:t>
      </w:r>
      <w:r w:rsidRPr="00302741">
        <w:rPr>
          <w:rFonts w:cstheme="minorHAnsi"/>
          <w:color w:val="000000"/>
        </w:rPr>
        <w:t>interdisciplinary training and the development of transferable skills</w:t>
      </w:r>
    </w:p>
    <w:p w14:paraId="5F2C5E11" w14:textId="77777777" w:rsidR="009F1728" w:rsidRPr="00302741" w:rsidRDefault="009F1728" w:rsidP="00085B71">
      <w:pPr>
        <w:pStyle w:val="ListParagraph"/>
        <w:numPr>
          <w:ilvl w:val="0"/>
          <w:numId w:val="20"/>
        </w:numPr>
        <w:autoSpaceDE w:val="0"/>
        <w:autoSpaceDN w:val="0"/>
        <w:adjustRightInd w:val="0"/>
        <w:spacing w:after="0"/>
        <w:ind w:left="567" w:hanging="567"/>
        <w:jc w:val="both"/>
        <w:rPr>
          <w:rFonts w:cstheme="minorHAnsi"/>
          <w:color w:val="000000"/>
        </w:rPr>
      </w:pPr>
      <w:r w:rsidRPr="00302741">
        <w:rPr>
          <w:rFonts w:cstheme="minorHAnsi"/>
          <w:b/>
          <w:bCs/>
          <w:color w:val="000000"/>
        </w:rPr>
        <w:t>Increasing mobility</w:t>
      </w:r>
      <w:r w:rsidRPr="00302741">
        <w:rPr>
          <w:rFonts w:cstheme="minorHAnsi"/>
          <w:color w:val="000000"/>
        </w:rPr>
        <w:t>: Doctoral programmes should seek to offer geographical as</w:t>
      </w:r>
      <w:r w:rsidR="00302741" w:rsidRPr="00302741">
        <w:rPr>
          <w:rFonts w:cstheme="minorHAnsi"/>
          <w:color w:val="000000"/>
        </w:rPr>
        <w:t xml:space="preserve"> </w:t>
      </w:r>
      <w:r w:rsidRPr="00302741">
        <w:rPr>
          <w:rFonts w:cstheme="minorHAnsi"/>
          <w:color w:val="000000"/>
        </w:rPr>
        <w:t>well as interdisciplinary and inter</w:t>
      </w:r>
      <w:r w:rsidR="00113EDE">
        <w:rPr>
          <w:rFonts w:cstheme="minorHAnsi"/>
          <w:color w:val="000000"/>
        </w:rPr>
        <w:t>-</w:t>
      </w:r>
      <w:r w:rsidRPr="00302741">
        <w:rPr>
          <w:rFonts w:cstheme="minorHAnsi"/>
          <w:color w:val="000000"/>
        </w:rPr>
        <w:t>sectoral mobility and international collaboration</w:t>
      </w:r>
      <w:r w:rsidR="00302741" w:rsidRPr="00302741">
        <w:rPr>
          <w:rFonts w:cstheme="minorHAnsi"/>
          <w:color w:val="000000"/>
        </w:rPr>
        <w:t xml:space="preserve"> </w:t>
      </w:r>
      <w:r w:rsidRPr="00302741">
        <w:rPr>
          <w:rFonts w:cstheme="minorHAnsi"/>
          <w:color w:val="000000"/>
        </w:rPr>
        <w:t>within an integrated framework of cooperation between universities and other</w:t>
      </w:r>
      <w:r w:rsidR="00302741" w:rsidRPr="00302741">
        <w:rPr>
          <w:rFonts w:cstheme="minorHAnsi"/>
          <w:color w:val="000000"/>
        </w:rPr>
        <w:t xml:space="preserve"> </w:t>
      </w:r>
      <w:r w:rsidRPr="00302741">
        <w:rPr>
          <w:rFonts w:cstheme="minorHAnsi"/>
          <w:color w:val="000000"/>
        </w:rPr>
        <w:t>partners.</w:t>
      </w:r>
    </w:p>
    <w:p w14:paraId="442194A2" w14:textId="77777777" w:rsidR="004C7383" w:rsidRPr="004C7383" w:rsidRDefault="009F1728" w:rsidP="004C7383">
      <w:pPr>
        <w:pStyle w:val="ListParagraph"/>
        <w:numPr>
          <w:ilvl w:val="0"/>
          <w:numId w:val="20"/>
        </w:numPr>
        <w:autoSpaceDE w:val="0"/>
        <w:autoSpaceDN w:val="0"/>
        <w:adjustRightInd w:val="0"/>
        <w:spacing w:after="0"/>
        <w:ind w:left="567" w:hanging="567"/>
        <w:jc w:val="both"/>
        <w:rPr>
          <w:rFonts w:cstheme="minorHAnsi"/>
          <w:color w:val="000000"/>
        </w:rPr>
      </w:pPr>
      <w:r w:rsidRPr="00302741">
        <w:rPr>
          <w:rFonts w:cstheme="minorHAnsi"/>
          <w:b/>
          <w:bCs/>
          <w:color w:val="000000"/>
        </w:rPr>
        <w:t>Ensuring appropriate funding</w:t>
      </w:r>
      <w:r w:rsidRPr="00302741">
        <w:rPr>
          <w:rFonts w:cstheme="minorHAnsi"/>
          <w:color w:val="000000"/>
        </w:rPr>
        <w:t>: the development of quality doctoral</w:t>
      </w:r>
      <w:r w:rsidR="00302741" w:rsidRPr="00302741">
        <w:rPr>
          <w:rFonts w:cstheme="minorHAnsi"/>
          <w:color w:val="000000"/>
        </w:rPr>
        <w:t xml:space="preserve"> </w:t>
      </w:r>
      <w:r w:rsidRPr="00302741">
        <w:rPr>
          <w:rFonts w:cstheme="minorHAnsi"/>
          <w:color w:val="000000"/>
        </w:rPr>
        <w:t>programmes and the successful completion by doctoral candidates requires</w:t>
      </w:r>
      <w:r w:rsidR="008B5C07" w:rsidRPr="00302741">
        <w:rPr>
          <w:rFonts w:cstheme="minorHAnsi"/>
          <w:color w:val="000000"/>
        </w:rPr>
        <w:t xml:space="preserve"> </w:t>
      </w:r>
      <w:r w:rsidRPr="00302741">
        <w:rPr>
          <w:rFonts w:cstheme="minorHAnsi"/>
          <w:color w:val="000000"/>
        </w:rPr>
        <w:t>appropriate and sustainable</w:t>
      </w:r>
      <w:r w:rsidR="008B5C07" w:rsidRPr="00302741">
        <w:rPr>
          <w:rFonts w:cstheme="minorHAnsi"/>
          <w:color w:val="000000"/>
        </w:rPr>
        <w:t xml:space="preserve"> funding.</w:t>
      </w:r>
      <w:r w:rsidR="008669CC">
        <w:rPr>
          <w:rFonts w:cstheme="minorHAnsi"/>
          <w:color w:val="000000"/>
        </w:rPr>
        <w:t>”</w:t>
      </w:r>
    </w:p>
    <w:p w14:paraId="574FD840" w14:textId="77777777" w:rsidR="00890354" w:rsidRDefault="00890354" w:rsidP="00890354">
      <w:pPr>
        <w:pStyle w:val="Heading3"/>
        <w:numPr>
          <w:ilvl w:val="0"/>
          <w:numId w:val="0"/>
        </w:numPr>
        <w:ind w:left="1080"/>
      </w:pPr>
      <w:bookmarkStart w:id="7" w:name="_Ref274473584"/>
      <w:bookmarkStart w:id="8" w:name="_Ref274473589"/>
      <w:bookmarkStart w:id="9" w:name="_Ref281568702"/>
    </w:p>
    <w:p w14:paraId="2D280171" w14:textId="77777777" w:rsidR="00751945" w:rsidRDefault="00751945" w:rsidP="00751945">
      <w:pPr>
        <w:pStyle w:val="Heading3"/>
      </w:pPr>
      <w:bookmarkStart w:id="10" w:name="_Toc315191480"/>
      <w:r>
        <w:lastRenderedPageBreak/>
        <w:t xml:space="preserve">Doctoral education and </w:t>
      </w:r>
      <w:bookmarkEnd w:id="7"/>
      <w:bookmarkEnd w:id="8"/>
      <w:r w:rsidR="005D722C">
        <w:t>Bologna</w:t>
      </w:r>
      <w:bookmarkEnd w:id="9"/>
      <w:bookmarkEnd w:id="10"/>
    </w:p>
    <w:p w14:paraId="72CC1EFE" w14:textId="77777777" w:rsidR="003D6C05" w:rsidRPr="00F20AD4" w:rsidRDefault="00FF0C72" w:rsidP="008D74BC">
      <w:pPr>
        <w:spacing w:before="100" w:beforeAutospacing="1" w:after="0"/>
        <w:jc w:val="both"/>
        <w:textAlignment w:val="center"/>
        <w:rPr>
          <w:rFonts w:eastAsia="Times New Roman" w:cstheme="minorHAnsi"/>
          <w:lang w:eastAsia="lb-LU"/>
        </w:rPr>
      </w:pPr>
      <w:r w:rsidRPr="00F20AD4">
        <w:rPr>
          <w:rFonts w:eastAsia="Times New Roman" w:cstheme="minorHAnsi"/>
          <w:lang w:eastAsia="lb-LU"/>
        </w:rPr>
        <w:t xml:space="preserve">Doctoral </w:t>
      </w:r>
      <w:r w:rsidR="00C74B71">
        <w:rPr>
          <w:rFonts w:eastAsia="Times New Roman" w:cstheme="minorHAnsi"/>
          <w:lang w:eastAsia="lb-LU"/>
        </w:rPr>
        <w:t>education is</w:t>
      </w:r>
      <w:r w:rsidRPr="00F20AD4">
        <w:rPr>
          <w:rFonts w:eastAsia="Times New Roman" w:cstheme="minorHAnsi"/>
          <w:lang w:eastAsia="lb-LU"/>
        </w:rPr>
        <w:t xml:space="preserve"> the third cycle of the Bologna process </w:t>
      </w:r>
      <w:r w:rsidR="00AE45BF">
        <w:rPr>
          <w:rFonts w:eastAsia="Times New Roman" w:cstheme="minorHAnsi"/>
          <w:lang w:eastAsia="lb-LU"/>
        </w:rPr>
        <w:t xml:space="preserve">and </w:t>
      </w:r>
      <w:r w:rsidRPr="00F20AD4">
        <w:rPr>
          <w:rFonts w:eastAsia="Times New Roman" w:cstheme="minorHAnsi"/>
          <w:lang w:eastAsia="lb-LU"/>
        </w:rPr>
        <w:t>at the same time</w:t>
      </w:r>
      <w:r w:rsidR="00302741">
        <w:rPr>
          <w:rFonts w:eastAsia="Times New Roman" w:cstheme="minorHAnsi"/>
          <w:lang w:eastAsia="lb-LU"/>
        </w:rPr>
        <w:t xml:space="preserve"> the first phase of a</w:t>
      </w:r>
      <w:r w:rsidRPr="00F20AD4">
        <w:rPr>
          <w:rFonts w:eastAsia="Times New Roman" w:cstheme="minorHAnsi"/>
          <w:lang w:eastAsia="lb-LU"/>
        </w:rPr>
        <w:t xml:space="preserve"> researcher’s career.  </w:t>
      </w:r>
      <w:r w:rsidRPr="008D74BC">
        <w:rPr>
          <w:rFonts w:eastAsia="Times New Roman" w:cstheme="minorHAnsi"/>
          <w:b/>
          <w:lang w:eastAsia="lb-LU"/>
        </w:rPr>
        <w:t xml:space="preserve">The core-component of the third cycle is the advancement of knowledge through original research. </w:t>
      </w:r>
      <w:r w:rsidRPr="00F20AD4">
        <w:rPr>
          <w:rFonts w:eastAsia="Times New Roman" w:cstheme="minorHAnsi"/>
          <w:lang w:eastAsia="lb-LU"/>
        </w:rPr>
        <w:t xml:space="preserve">This makes the third cycle </w:t>
      </w:r>
      <w:r w:rsidRPr="006817CC">
        <w:rPr>
          <w:rFonts w:eastAsia="Times New Roman" w:cstheme="minorHAnsi"/>
          <w:b/>
          <w:lang w:eastAsia="lb-LU"/>
        </w:rPr>
        <w:t>unique</w:t>
      </w:r>
      <w:r w:rsidRPr="00F20AD4">
        <w:rPr>
          <w:rFonts w:eastAsia="Times New Roman" w:cstheme="minorHAnsi"/>
          <w:lang w:eastAsia="lb-LU"/>
        </w:rPr>
        <w:t xml:space="preserve"> and </w:t>
      </w:r>
      <w:r w:rsidRPr="006817CC">
        <w:rPr>
          <w:rFonts w:eastAsia="Times New Roman" w:cstheme="minorHAnsi"/>
          <w:b/>
          <w:lang w:eastAsia="lb-LU"/>
        </w:rPr>
        <w:t>different</w:t>
      </w:r>
      <w:r w:rsidRPr="00F20AD4">
        <w:rPr>
          <w:rFonts w:eastAsia="Times New Roman" w:cstheme="minorHAnsi"/>
          <w:lang w:eastAsia="lb-LU"/>
        </w:rPr>
        <w:t xml:space="preserve"> from the first and second cycles</w:t>
      </w:r>
      <w:bookmarkStart w:id="11" w:name="_Ref266672277"/>
      <w:r w:rsidR="003D6C05" w:rsidRPr="00F20AD4">
        <w:rPr>
          <w:rStyle w:val="FootnoteReference"/>
          <w:rFonts w:eastAsia="Times New Roman" w:cstheme="minorHAnsi"/>
          <w:lang w:eastAsia="lb-LU"/>
        </w:rPr>
        <w:footnoteReference w:id="6"/>
      </w:r>
      <w:bookmarkEnd w:id="11"/>
      <w:r w:rsidR="009F1728" w:rsidRPr="00F20AD4">
        <w:rPr>
          <w:rFonts w:eastAsia="Times New Roman" w:cstheme="minorHAnsi"/>
          <w:lang w:eastAsia="lb-LU"/>
        </w:rPr>
        <w:t xml:space="preserve">. As a consequence, the format and assessment tools developed for cohorts of students at </w:t>
      </w:r>
      <w:r w:rsidR="00C74B71">
        <w:rPr>
          <w:rFonts w:eastAsia="Times New Roman" w:cstheme="minorHAnsi"/>
          <w:lang w:eastAsia="lb-LU"/>
        </w:rPr>
        <w:t xml:space="preserve">the </w:t>
      </w:r>
      <w:r w:rsidR="009F1728" w:rsidRPr="00F20AD4">
        <w:rPr>
          <w:rFonts w:eastAsia="Times New Roman" w:cstheme="minorHAnsi"/>
          <w:lang w:eastAsia="lb-LU"/>
        </w:rPr>
        <w:t>two first cycles (taught elements, credit systems) are not appropriate for the individual journey of doctoral education</w:t>
      </w:r>
      <w:r w:rsidR="00081E6E" w:rsidRPr="00F20AD4">
        <w:rPr>
          <w:rFonts w:eastAsia="Times New Roman" w:cstheme="minorHAnsi"/>
          <w:lang w:eastAsia="lb-LU"/>
        </w:rPr>
        <w:t xml:space="preserve">. A </w:t>
      </w:r>
      <w:r w:rsidR="00081E6E" w:rsidRPr="00E01DEE">
        <w:rPr>
          <w:rFonts w:eastAsia="Times New Roman" w:cstheme="minorHAnsi"/>
          <w:b/>
          <w:lang w:eastAsia="lb-LU"/>
        </w:rPr>
        <w:t>research-based assessment method</w:t>
      </w:r>
      <w:r w:rsidR="00081E6E" w:rsidRPr="00F20AD4">
        <w:rPr>
          <w:rFonts w:eastAsia="Times New Roman" w:cstheme="minorHAnsi"/>
          <w:lang w:eastAsia="lb-LU"/>
        </w:rPr>
        <w:t xml:space="preserve"> is necessary, rather than quality assessment of the teaching component as in the first and second cycles</w:t>
      </w:r>
      <w:r w:rsidR="009F1728" w:rsidRPr="00F20AD4">
        <w:rPr>
          <w:rStyle w:val="FootnoteReference"/>
          <w:rFonts w:eastAsia="Times New Roman" w:cstheme="minorHAnsi"/>
          <w:lang w:eastAsia="lb-LU"/>
        </w:rPr>
        <w:footnoteReference w:id="7"/>
      </w:r>
      <w:r w:rsidR="009F1728" w:rsidRPr="00F20AD4">
        <w:rPr>
          <w:rFonts w:eastAsia="Times New Roman" w:cstheme="minorHAnsi"/>
          <w:lang w:eastAsia="lb-LU"/>
        </w:rPr>
        <w:t xml:space="preserve">. </w:t>
      </w:r>
      <w:r w:rsidRPr="00F20AD4">
        <w:rPr>
          <w:rFonts w:eastAsia="Times New Roman" w:cstheme="minorHAnsi"/>
          <w:lang w:eastAsia="lb-LU"/>
        </w:rPr>
        <w:t xml:space="preserve"> </w:t>
      </w:r>
    </w:p>
    <w:p w14:paraId="1BCDF967" w14:textId="77777777" w:rsidR="00CD67CE" w:rsidRPr="00F20AD4" w:rsidRDefault="00CD67CE" w:rsidP="00CD67CE">
      <w:pPr>
        <w:autoSpaceDE w:val="0"/>
        <w:autoSpaceDN w:val="0"/>
        <w:adjustRightInd w:val="0"/>
        <w:spacing w:after="0" w:line="240" w:lineRule="auto"/>
        <w:rPr>
          <w:rFonts w:cstheme="minorHAnsi"/>
          <w:iCs/>
        </w:rPr>
      </w:pPr>
    </w:p>
    <w:p w14:paraId="47E59319" w14:textId="77777777" w:rsidR="00CD67CE" w:rsidRPr="00F20AD4" w:rsidRDefault="00AE45BF" w:rsidP="00932BE8">
      <w:pPr>
        <w:autoSpaceDE w:val="0"/>
        <w:autoSpaceDN w:val="0"/>
        <w:adjustRightInd w:val="0"/>
        <w:spacing w:after="0"/>
        <w:jc w:val="both"/>
        <w:rPr>
          <w:rFonts w:cstheme="minorHAnsi"/>
          <w:iCs/>
        </w:rPr>
      </w:pPr>
      <w:r>
        <w:rPr>
          <w:rFonts w:cstheme="minorHAnsi"/>
          <w:iCs/>
        </w:rPr>
        <w:t>T</w:t>
      </w:r>
      <w:r w:rsidR="00302741">
        <w:rPr>
          <w:rFonts w:cstheme="minorHAnsi"/>
          <w:iCs/>
        </w:rPr>
        <w:t xml:space="preserve">he </w:t>
      </w:r>
      <w:r w:rsidR="00302741" w:rsidRPr="00302741">
        <w:rPr>
          <w:rFonts w:cstheme="minorHAnsi"/>
          <w:b/>
          <w:iCs/>
        </w:rPr>
        <w:t>q</w:t>
      </w:r>
      <w:r w:rsidR="00CD67CE" w:rsidRPr="00302741">
        <w:rPr>
          <w:rFonts w:cstheme="minorHAnsi"/>
          <w:b/>
          <w:iCs/>
        </w:rPr>
        <w:t>ualifications</w:t>
      </w:r>
      <w:r w:rsidR="00CD67CE" w:rsidRPr="00F20AD4">
        <w:rPr>
          <w:rFonts w:cstheme="minorHAnsi"/>
          <w:iCs/>
        </w:rPr>
        <w:t xml:space="preserve"> </w:t>
      </w:r>
      <w:r w:rsidR="00CD67CE" w:rsidRPr="00751945">
        <w:rPr>
          <w:rFonts w:cstheme="minorHAnsi"/>
          <w:b/>
          <w:iCs/>
        </w:rPr>
        <w:t xml:space="preserve">that signify completion of </w:t>
      </w:r>
      <w:r w:rsidR="00CD67CE" w:rsidRPr="00751945">
        <w:rPr>
          <w:rFonts w:cstheme="minorHAnsi"/>
          <w:b/>
          <w:bCs/>
          <w:iCs/>
        </w:rPr>
        <w:t>the third cycle</w:t>
      </w:r>
      <w:r w:rsidR="008D74BC" w:rsidRPr="00751945">
        <w:rPr>
          <w:rFonts w:cstheme="minorHAnsi"/>
          <w:b/>
          <w:bCs/>
          <w:iCs/>
        </w:rPr>
        <w:t>,</w:t>
      </w:r>
      <w:r w:rsidR="008D74BC">
        <w:rPr>
          <w:rFonts w:cstheme="minorHAnsi"/>
          <w:bCs/>
          <w:iCs/>
        </w:rPr>
        <w:t xml:space="preserve"> defined in the European Qualification Framework (see Appendix A)</w:t>
      </w:r>
      <w:r>
        <w:rPr>
          <w:rFonts w:cstheme="minorHAnsi"/>
          <w:bCs/>
          <w:iCs/>
        </w:rPr>
        <w:t>, emphasise the d</w:t>
      </w:r>
      <w:r w:rsidR="00932BE8">
        <w:rPr>
          <w:rFonts w:cstheme="minorHAnsi"/>
          <w:bCs/>
          <w:iCs/>
        </w:rPr>
        <w:t>ifference with the other cycles</w:t>
      </w:r>
      <w:r w:rsidR="00302741">
        <w:rPr>
          <w:rFonts w:cstheme="minorHAnsi"/>
          <w:b/>
          <w:bCs/>
          <w:iCs/>
        </w:rPr>
        <w:t xml:space="preserve">. </w:t>
      </w:r>
      <w:r>
        <w:rPr>
          <w:rFonts w:cstheme="minorHAnsi"/>
          <w:bCs/>
          <w:iCs/>
        </w:rPr>
        <w:t xml:space="preserve">The third cycle is </w:t>
      </w:r>
      <w:r w:rsidR="00CD67CE" w:rsidRPr="00F20AD4">
        <w:rPr>
          <w:rFonts w:cstheme="minorHAnsi"/>
          <w:iCs/>
        </w:rPr>
        <w:t xml:space="preserve">awarded to </w:t>
      </w:r>
      <w:r w:rsidR="0031545D">
        <w:rPr>
          <w:rFonts w:cstheme="minorHAnsi"/>
          <w:iCs/>
        </w:rPr>
        <w:t>candidate</w:t>
      </w:r>
      <w:r w:rsidR="00CD67CE" w:rsidRPr="00F20AD4">
        <w:rPr>
          <w:rFonts w:cstheme="minorHAnsi"/>
          <w:iCs/>
        </w:rPr>
        <w:t>s who</w:t>
      </w:r>
      <w:r w:rsidR="00CD67CE" w:rsidRPr="00F20AD4">
        <w:rPr>
          <w:rStyle w:val="FootnoteReference"/>
          <w:rFonts w:cstheme="minorHAnsi"/>
          <w:iCs/>
        </w:rPr>
        <w:footnoteReference w:id="8"/>
      </w:r>
      <w:r w:rsidR="00CD67CE" w:rsidRPr="00F20AD4">
        <w:rPr>
          <w:rFonts w:cstheme="minorHAnsi"/>
          <w:iCs/>
        </w:rPr>
        <w:t>:</w:t>
      </w:r>
    </w:p>
    <w:p w14:paraId="4D490624" w14:textId="77777777" w:rsidR="00CD67CE" w:rsidRPr="00F20AD4" w:rsidRDefault="00CD67CE" w:rsidP="00085B71">
      <w:pPr>
        <w:pStyle w:val="ListParagraph"/>
        <w:numPr>
          <w:ilvl w:val="0"/>
          <w:numId w:val="17"/>
        </w:numPr>
        <w:autoSpaceDE w:val="0"/>
        <w:autoSpaceDN w:val="0"/>
        <w:adjustRightInd w:val="0"/>
        <w:spacing w:after="0"/>
        <w:jc w:val="both"/>
        <w:rPr>
          <w:rFonts w:cstheme="minorHAnsi"/>
          <w:iCs/>
        </w:rPr>
      </w:pPr>
      <w:r w:rsidRPr="00F20AD4">
        <w:rPr>
          <w:rFonts w:cstheme="minorHAnsi"/>
          <w:iCs/>
        </w:rPr>
        <w:t>have demonstrated a systematic understanding of a field of study and mastery of the skills and methods of research associated with that field;</w:t>
      </w:r>
    </w:p>
    <w:p w14:paraId="057D67AD" w14:textId="77777777" w:rsidR="00CD67CE" w:rsidRPr="00F20AD4" w:rsidRDefault="00CD67CE" w:rsidP="00085B71">
      <w:pPr>
        <w:pStyle w:val="ListParagraph"/>
        <w:numPr>
          <w:ilvl w:val="0"/>
          <w:numId w:val="17"/>
        </w:numPr>
        <w:autoSpaceDE w:val="0"/>
        <w:autoSpaceDN w:val="0"/>
        <w:adjustRightInd w:val="0"/>
        <w:spacing w:after="0"/>
        <w:jc w:val="both"/>
        <w:rPr>
          <w:rFonts w:cstheme="minorHAnsi"/>
          <w:iCs/>
        </w:rPr>
      </w:pPr>
      <w:r w:rsidRPr="00F20AD4">
        <w:rPr>
          <w:rFonts w:cstheme="minorHAnsi"/>
          <w:iCs/>
        </w:rPr>
        <w:t>have demonstrated the ability to conceive, design, implement and adapt a substantial process of research with scholarly integrity;</w:t>
      </w:r>
    </w:p>
    <w:p w14:paraId="36FF0E19" w14:textId="77777777" w:rsidR="00CD67CE" w:rsidRPr="00F20AD4" w:rsidRDefault="00CD67CE" w:rsidP="00085B71">
      <w:pPr>
        <w:pStyle w:val="ListParagraph"/>
        <w:numPr>
          <w:ilvl w:val="0"/>
          <w:numId w:val="17"/>
        </w:numPr>
        <w:autoSpaceDE w:val="0"/>
        <w:autoSpaceDN w:val="0"/>
        <w:adjustRightInd w:val="0"/>
        <w:spacing w:after="0"/>
        <w:jc w:val="both"/>
        <w:rPr>
          <w:rFonts w:cstheme="minorHAnsi"/>
          <w:iCs/>
        </w:rPr>
      </w:pPr>
      <w:r w:rsidRPr="00F20AD4">
        <w:rPr>
          <w:rFonts w:cstheme="minorHAnsi"/>
        </w:rPr>
        <w:t xml:space="preserve"> </w:t>
      </w:r>
      <w:r w:rsidRPr="00F20AD4">
        <w:rPr>
          <w:rFonts w:cstheme="minorHAnsi"/>
          <w:iCs/>
        </w:rPr>
        <w:t>have made a contribution through original research that extends the frontier of knowledge by developing a substantial body of work, some of which merits national or international refereed publication;</w:t>
      </w:r>
    </w:p>
    <w:p w14:paraId="71CC9C09" w14:textId="77777777" w:rsidR="00CD67CE" w:rsidRPr="00F20AD4" w:rsidRDefault="00CD67CE" w:rsidP="00085B71">
      <w:pPr>
        <w:pStyle w:val="ListParagraph"/>
        <w:numPr>
          <w:ilvl w:val="0"/>
          <w:numId w:val="17"/>
        </w:numPr>
        <w:autoSpaceDE w:val="0"/>
        <w:autoSpaceDN w:val="0"/>
        <w:adjustRightInd w:val="0"/>
        <w:spacing w:after="0"/>
        <w:jc w:val="both"/>
        <w:rPr>
          <w:rFonts w:cstheme="minorHAnsi"/>
          <w:iCs/>
        </w:rPr>
      </w:pPr>
      <w:r w:rsidRPr="00F20AD4">
        <w:rPr>
          <w:rFonts w:cstheme="minorHAnsi"/>
          <w:iCs/>
        </w:rPr>
        <w:t>are capable of critical analysis, evaluation and synthesis of new and complex ideas;</w:t>
      </w:r>
    </w:p>
    <w:p w14:paraId="518B05FF" w14:textId="77777777" w:rsidR="00CD67CE" w:rsidRPr="00F20AD4" w:rsidRDefault="00CD67CE" w:rsidP="00085B71">
      <w:pPr>
        <w:pStyle w:val="ListParagraph"/>
        <w:numPr>
          <w:ilvl w:val="0"/>
          <w:numId w:val="17"/>
        </w:numPr>
        <w:autoSpaceDE w:val="0"/>
        <w:autoSpaceDN w:val="0"/>
        <w:adjustRightInd w:val="0"/>
        <w:spacing w:after="0"/>
        <w:jc w:val="both"/>
        <w:rPr>
          <w:rFonts w:cstheme="minorHAnsi"/>
          <w:iCs/>
        </w:rPr>
      </w:pPr>
      <w:r w:rsidRPr="00F20AD4">
        <w:rPr>
          <w:rFonts w:cstheme="minorHAnsi"/>
          <w:iCs/>
        </w:rPr>
        <w:t>can communicate with their peers, the larger scholarly community and with society in general about their areas of expertise;</w:t>
      </w:r>
    </w:p>
    <w:p w14:paraId="5D71E3DF" w14:textId="77777777" w:rsidR="008B5C07" w:rsidRDefault="00CD67CE" w:rsidP="00085B71">
      <w:pPr>
        <w:pStyle w:val="ListParagraph"/>
        <w:numPr>
          <w:ilvl w:val="0"/>
          <w:numId w:val="17"/>
        </w:numPr>
        <w:autoSpaceDE w:val="0"/>
        <w:autoSpaceDN w:val="0"/>
        <w:adjustRightInd w:val="0"/>
        <w:spacing w:after="0"/>
        <w:jc w:val="both"/>
        <w:rPr>
          <w:rFonts w:cstheme="minorHAnsi"/>
          <w:iCs/>
        </w:rPr>
      </w:pPr>
      <w:r w:rsidRPr="00F20AD4">
        <w:rPr>
          <w:rFonts w:cstheme="minorHAnsi"/>
          <w:iCs/>
        </w:rPr>
        <w:t>can be expected to be able to promote, within academic and professional contexts, technological, social or cultural advancement in a knowledge based society.</w:t>
      </w:r>
    </w:p>
    <w:p w14:paraId="753FD2DA" w14:textId="77777777" w:rsidR="00302741" w:rsidRDefault="00302741" w:rsidP="00302741">
      <w:pPr>
        <w:autoSpaceDE w:val="0"/>
        <w:autoSpaceDN w:val="0"/>
        <w:adjustRightInd w:val="0"/>
        <w:spacing w:after="0"/>
        <w:rPr>
          <w:rStyle w:val="Heading4Char"/>
          <w:rFonts w:asciiTheme="minorHAnsi" w:eastAsiaTheme="minorHAnsi" w:hAnsiTheme="minorHAnsi" w:cstheme="minorHAnsi"/>
          <w:b w:val="0"/>
          <w:bCs w:val="0"/>
          <w:i w:val="0"/>
          <w:color w:val="auto"/>
        </w:rPr>
      </w:pPr>
    </w:p>
    <w:p w14:paraId="2C88E42A" w14:textId="77777777" w:rsidR="008B5C07" w:rsidRPr="00A9333E" w:rsidRDefault="008B5C07" w:rsidP="00A9333E">
      <w:pPr>
        <w:pStyle w:val="Heading2"/>
        <w:rPr>
          <w:rStyle w:val="Heading4Char"/>
          <w:rFonts w:ascii="Times New Roman" w:eastAsia="Times New Roman" w:hAnsi="Times New Roman" w:cstheme="minorHAnsi"/>
          <w:b/>
          <w:bCs/>
          <w:i w:val="0"/>
          <w:iCs w:val="0"/>
          <w:color w:val="auto"/>
          <w:lang w:val="lb-LU"/>
        </w:rPr>
      </w:pPr>
      <w:bookmarkStart w:id="12" w:name="_Toc315191481"/>
      <w:r w:rsidRPr="00A9333E">
        <w:t>Structured doctoral educatio</w:t>
      </w:r>
      <w:r w:rsidRPr="00A9333E">
        <w:rPr>
          <w:rStyle w:val="Heading4Char"/>
          <w:rFonts w:ascii="Times New Roman" w:eastAsia="Times New Roman" w:hAnsi="Times New Roman" w:cstheme="minorHAnsi"/>
          <w:b/>
          <w:bCs/>
          <w:i w:val="0"/>
          <w:iCs w:val="0"/>
          <w:color w:val="auto"/>
          <w:lang w:val="lb-LU"/>
        </w:rPr>
        <w:t>n at the UL</w:t>
      </w:r>
      <w:bookmarkEnd w:id="12"/>
    </w:p>
    <w:p w14:paraId="1AA5F98D" w14:textId="77777777" w:rsidR="00302741" w:rsidRPr="00D65863" w:rsidRDefault="00793823" w:rsidP="00AE45BF">
      <w:pPr>
        <w:pStyle w:val="Heading3"/>
        <w:rPr>
          <w:rStyle w:val="Heading4Char"/>
          <w:rFonts w:ascii="Times New Roman" w:eastAsia="Times New Roman" w:hAnsi="Times New Roman" w:cs="Times New Roman"/>
          <w:b/>
          <w:i w:val="0"/>
          <w:iCs w:val="0"/>
          <w:color w:val="auto"/>
          <w:lang w:val="lb-LU"/>
        </w:rPr>
      </w:pPr>
      <w:bookmarkStart w:id="13" w:name="_Toc315191482"/>
      <w:r>
        <w:rPr>
          <w:rStyle w:val="Heading4Char"/>
          <w:rFonts w:ascii="Times New Roman" w:eastAsia="Times New Roman" w:hAnsi="Times New Roman" w:cs="Times New Roman"/>
          <w:b/>
          <w:i w:val="0"/>
          <w:iCs w:val="0"/>
          <w:color w:val="auto"/>
          <w:lang w:val="lb-LU"/>
        </w:rPr>
        <w:t>Doctoral Education</w:t>
      </w:r>
      <w:bookmarkEnd w:id="13"/>
    </w:p>
    <w:p w14:paraId="6C6344FA" w14:textId="77777777" w:rsidR="00E01DEE" w:rsidRDefault="008A69D2" w:rsidP="00333DCC">
      <w:pPr>
        <w:spacing w:after="0" w:line="240" w:lineRule="auto"/>
        <w:jc w:val="both"/>
        <w:rPr>
          <w:b/>
        </w:rPr>
      </w:pPr>
      <w:r w:rsidRPr="008A69D2">
        <w:rPr>
          <w:bCs/>
        </w:rPr>
        <w:t xml:space="preserve">The term </w:t>
      </w:r>
      <w:r w:rsidR="006817CC">
        <w:rPr>
          <w:b/>
          <w:bCs/>
        </w:rPr>
        <w:t>Doctoral E</w:t>
      </w:r>
      <w:r w:rsidR="00302741" w:rsidRPr="008D74BC">
        <w:rPr>
          <w:b/>
          <w:bCs/>
        </w:rPr>
        <w:t>ducation</w:t>
      </w:r>
      <w:r>
        <w:rPr>
          <w:bCs/>
        </w:rPr>
        <w:t xml:space="preserve">, </w:t>
      </w:r>
      <w:r w:rsidR="00302741" w:rsidRPr="00302741">
        <w:rPr>
          <w:bCs/>
        </w:rPr>
        <w:t>as used in this document</w:t>
      </w:r>
      <w:r>
        <w:rPr>
          <w:bCs/>
        </w:rPr>
        <w:t>,</w:t>
      </w:r>
      <w:r w:rsidR="00302741" w:rsidRPr="00302741">
        <w:rPr>
          <w:bCs/>
        </w:rPr>
        <w:t xml:space="preserve"> is the </w:t>
      </w:r>
      <w:r w:rsidR="00302741" w:rsidRPr="006817CC">
        <w:rPr>
          <w:b/>
          <w:bCs/>
        </w:rPr>
        <w:t>combination</w:t>
      </w:r>
      <w:r w:rsidR="00302741" w:rsidRPr="00302741">
        <w:rPr>
          <w:bCs/>
        </w:rPr>
        <w:t xml:space="preserve"> of</w:t>
      </w:r>
      <w:r w:rsidR="00302741" w:rsidRPr="00302741">
        <w:t xml:space="preserve"> </w:t>
      </w:r>
      <w:r w:rsidR="00302741" w:rsidRPr="008D74BC">
        <w:rPr>
          <w:b/>
        </w:rPr>
        <w:t>doctoral research</w:t>
      </w:r>
      <w:r w:rsidR="00302741" w:rsidRPr="00302741">
        <w:t xml:space="preserve"> and </w:t>
      </w:r>
      <w:r w:rsidR="006817CC" w:rsidRPr="006817CC">
        <w:rPr>
          <w:b/>
        </w:rPr>
        <w:t>doctoral</w:t>
      </w:r>
      <w:r w:rsidR="006817CC">
        <w:t xml:space="preserve"> </w:t>
      </w:r>
      <w:r w:rsidR="00302741" w:rsidRPr="008D74BC">
        <w:rPr>
          <w:b/>
        </w:rPr>
        <w:t>research training</w:t>
      </w:r>
      <w:r w:rsidR="008D74BC">
        <w:t xml:space="preserve"> </w:t>
      </w:r>
      <w:r w:rsidR="006817CC">
        <w:t xml:space="preserve">(or </w:t>
      </w:r>
      <w:r w:rsidR="006817CC" w:rsidRPr="004C7383">
        <w:t xml:space="preserve">doctoral training </w:t>
      </w:r>
      <w:r w:rsidR="006817CC">
        <w:t xml:space="preserve">for short) </w:t>
      </w:r>
      <w:r w:rsidR="008D74BC">
        <w:t xml:space="preserve">undertaken by </w:t>
      </w:r>
      <w:r w:rsidR="008D74BC" w:rsidRPr="008D74BC">
        <w:rPr>
          <w:b/>
        </w:rPr>
        <w:t>doctoral candidates</w:t>
      </w:r>
      <w:r w:rsidR="006817CC">
        <w:rPr>
          <w:b/>
        </w:rPr>
        <w:t xml:space="preserve"> </w:t>
      </w:r>
      <w:r w:rsidR="006817CC" w:rsidRPr="006817CC">
        <w:t xml:space="preserve">in order to obtain their </w:t>
      </w:r>
      <w:r w:rsidR="006817CC">
        <w:rPr>
          <w:b/>
        </w:rPr>
        <w:t>doctoral degree</w:t>
      </w:r>
      <w:r w:rsidR="00AE45BF">
        <w:rPr>
          <w:b/>
        </w:rPr>
        <w:t xml:space="preserve">. </w:t>
      </w:r>
    </w:p>
    <w:p w14:paraId="375A11D9" w14:textId="77777777" w:rsidR="00302741" w:rsidRPr="00F20AD4" w:rsidRDefault="00302741" w:rsidP="00333DCC">
      <w:pPr>
        <w:spacing w:before="100" w:beforeAutospacing="1" w:after="0"/>
        <w:jc w:val="both"/>
        <w:textAlignment w:val="center"/>
        <w:rPr>
          <w:rFonts w:eastAsia="Times New Roman" w:cstheme="minorHAnsi"/>
          <w:lang w:eastAsia="lb-LU"/>
        </w:rPr>
      </w:pPr>
      <w:r w:rsidRPr="00F20AD4">
        <w:rPr>
          <w:rFonts w:eastAsia="Times New Roman" w:cstheme="minorHAnsi"/>
          <w:lang w:eastAsia="lb-LU"/>
        </w:rPr>
        <w:lastRenderedPageBreak/>
        <w:t>In line with the recommendations of the European University Association (EUA):</w:t>
      </w:r>
    </w:p>
    <w:p w14:paraId="156B8262" w14:textId="77777777" w:rsidR="00302741" w:rsidRPr="00F20AD4" w:rsidRDefault="00302741" w:rsidP="00085B71">
      <w:pPr>
        <w:pStyle w:val="ListParagraph"/>
        <w:numPr>
          <w:ilvl w:val="0"/>
          <w:numId w:val="5"/>
        </w:numPr>
        <w:spacing w:after="100" w:afterAutospacing="1"/>
        <w:ind w:left="360"/>
        <w:jc w:val="both"/>
        <w:textAlignment w:val="center"/>
        <w:rPr>
          <w:rFonts w:eastAsia="Times New Roman" w:cstheme="minorHAnsi"/>
          <w:b/>
          <w:lang w:eastAsia="lb-LU"/>
        </w:rPr>
      </w:pPr>
      <w:r w:rsidRPr="00F20AD4">
        <w:rPr>
          <w:rFonts w:eastAsia="Times New Roman" w:cstheme="minorHAnsi"/>
          <w:b/>
          <w:lang w:eastAsia="lb-LU"/>
        </w:rPr>
        <w:t>The core component of doctoral education is research</w:t>
      </w:r>
    </w:p>
    <w:p w14:paraId="5875A731" w14:textId="77777777" w:rsidR="00302741" w:rsidRPr="00F20AD4" w:rsidRDefault="00302741" w:rsidP="00333DCC">
      <w:pPr>
        <w:pStyle w:val="ListParagraph"/>
        <w:numPr>
          <w:ilvl w:val="0"/>
          <w:numId w:val="3"/>
        </w:numPr>
        <w:spacing w:before="100" w:beforeAutospacing="1" w:after="100" w:afterAutospacing="1"/>
        <w:jc w:val="both"/>
        <w:textAlignment w:val="center"/>
        <w:rPr>
          <w:rFonts w:eastAsia="Times New Roman" w:cstheme="minorHAnsi"/>
          <w:lang w:eastAsia="lb-LU"/>
        </w:rPr>
      </w:pPr>
      <w:r w:rsidRPr="00F20AD4">
        <w:rPr>
          <w:rFonts w:eastAsia="Times New Roman" w:cstheme="minorHAnsi"/>
          <w:bCs/>
          <w:lang w:eastAsia="lb-LU"/>
        </w:rPr>
        <w:t>doctoral research</w:t>
      </w:r>
      <w:r w:rsidRPr="00F20AD4">
        <w:rPr>
          <w:rFonts w:eastAsia="Times New Roman" w:cstheme="minorHAnsi"/>
          <w:lang w:eastAsia="lb-LU"/>
        </w:rPr>
        <w:t xml:space="preserve"> significantly </w:t>
      </w:r>
      <w:r w:rsidRPr="00F20AD4">
        <w:rPr>
          <w:rFonts w:eastAsia="Times New Roman" w:cstheme="minorHAnsi"/>
          <w:bCs/>
          <w:lang w:eastAsia="lb-LU"/>
        </w:rPr>
        <w:t>prevails</w:t>
      </w:r>
      <w:r w:rsidRPr="00F20AD4">
        <w:rPr>
          <w:rFonts w:eastAsia="Times New Roman" w:cstheme="minorHAnsi"/>
          <w:lang w:eastAsia="lb-LU"/>
        </w:rPr>
        <w:t xml:space="preserve"> over doctoral training;</w:t>
      </w:r>
    </w:p>
    <w:p w14:paraId="349BE87B" w14:textId="77777777" w:rsidR="00302741" w:rsidRPr="00F20AD4" w:rsidRDefault="00302741" w:rsidP="00333DCC">
      <w:pPr>
        <w:pStyle w:val="ListParagraph"/>
        <w:numPr>
          <w:ilvl w:val="0"/>
          <w:numId w:val="3"/>
        </w:numPr>
        <w:spacing w:before="100" w:beforeAutospacing="1" w:after="100" w:afterAutospacing="1"/>
        <w:jc w:val="both"/>
        <w:textAlignment w:val="center"/>
        <w:rPr>
          <w:rFonts w:eastAsia="Times New Roman" w:cstheme="minorHAnsi"/>
          <w:lang w:eastAsia="lb-LU"/>
        </w:rPr>
      </w:pPr>
      <w:r w:rsidRPr="00F20AD4">
        <w:rPr>
          <w:rFonts w:eastAsia="Times New Roman" w:cstheme="minorHAnsi"/>
          <w:lang w:eastAsia="lb-LU"/>
        </w:rPr>
        <w:t xml:space="preserve">the doctoral research project builds the capacity of </w:t>
      </w:r>
      <w:r w:rsidRPr="00F20AD4">
        <w:rPr>
          <w:rFonts w:eastAsia="Times New Roman" w:cstheme="minorHAnsi"/>
          <w:bCs/>
          <w:lang w:eastAsia="lb-LU"/>
        </w:rPr>
        <w:t>autonomous</w:t>
      </w:r>
      <w:r w:rsidRPr="00F20AD4">
        <w:rPr>
          <w:rFonts w:eastAsia="Times New Roman" w:cstheme="minorHAnsi"/>
          <w:lang w:eastAsia="lb-LU"/>
        </w:rPr>
        <w:t xml:space="preserve"> research</w:t>
      </w:r>
      <w:r w:rsidR="00C475FF">
        <w:rPr>
          <w:rFonts w:eastAsia="Times New Roman" w:cstheme="minorHAnsi"/>
          <w:lang w:eastAsia="lb-LU"/>
        </w:rPr>
        <w:t>, i.e. the project allows training through research</w:t>
      </w:r>
      <w:r w:rsidRPr="00F20AD4">
        <w:rPr>
          <w:rFonts w:eastAsia="Times New Roman" w:cstheme="minorHAnsi"/>
          <w:lang w:eastAsia="lb-LU"/>
        </w:rPr>
        <w:t>;</w:t>
      </w:r>
    </w:p>
    <w:p w14:paraId="5C327CD1" w14:textId="77777777" w:rsidR="00302741" w:rsidRPr="00F20AD4" w:rsidRDefault="00302741" w:rsidP="00333DCC">
      <w:pPr>
        <w:pStyle w:val="ListParagraph"/>
        <w:numPr>
          <w:ilvl w:val="0"/>
          <w:numId w:val="3"/>
        </w:numPr>
        <w:spacing w:before="100" w:beforeAutospacing="1" w:after="100" w:afterAutospacing="1"/>
        <w:jc w:val="both"/>
        <w:textAlignment w:val="center"/>
        <w:rPr>
          <w:rFonts w:eastAsia="Times New Roman" w:cstheme="minorHAnsi"/>
          <w:lang w:eastAsia="lb-LU"/>
        </w:rPr>
      </w:pPr>
      <w:r w:rsidRPr="00F20AD4">
        <w:rPr>
          <w:rFonts w:eastAsia="Times New Roman" w:cstheme="minorHAnsi"/>
          <w:lang w:eastAsia="lb-LU"/>
        </w:rPr>
        <w:t xml:space="preserve">original research corresponds to and is communicated according to the criteria of the </w:t>
      </w:r>
      <w:r w:rsidRPr="00F20AD4">
        <w:rPr>
          <w:rFonts w:eastAsia="Times New Roman" w:cstheme="minorHAnsi"/>
          <w:bCs/>
          <w:lang w:eastAsia="lb-LU"/>
        </w:rPr>
        <w:t>discipline.</w:t>
      </w:r>
    </w:p>
    <w:p w14:paraId="17EB385E" w14:textId="77777777" w:rsidR="00302741" w:rsidRPr="00F20AD4" w:rsidRDefault="00302741" w:rsidP="00333DCC">
      <w:pPr>
        <w:pStyle w:val="ListParagraph"/>
        <w:numPr>
          <w:ilvl w:val="0"/>
          <w:numId w:val="3"/>
        </w:numPr>
        <w:tabs>
          <w:tab w:val="clear" w:pos="720"/>
          <w:tab w:val="num" w:pos="-120"/>
        </w:tabs>
        <w:spacing w:before="100" w:beforeAutospacing="1" w:after="100" w:afterAutospacing="1"/>
        <w:ind w:left="300"/>
        <w:jc w:val="both"/>
        <w:textAlignment w:val="center"/>
        <w:rPr>
          <w:rFonts w:eastAsia="Times New Roman" w:cstheme="minorHAnsi"/>
          <w:b/>
          <w:lang w:eastAsia="lb-LU"/>
        </w:rPr>
      </w:pPr>
      <w:r w:rsidRPr="00F20AD4">
        <w:rPr>
          <w:rFonts w:eastAsia="Times New Roman" w:cstheme="minorHAnsi"/>
          <w:b/>
          <w:lang w:eastAsia="lb-LU"/>
        </w:rPr>
        <w:t>The training component support</w:t>
      </w:r>
      <w:r w:rsidR="00E01DEE">
        <w:rPr>
          <w:rFonts w:eastAsia="Times New Roman" w:cstheme="minorHAnsi"/>
          <w:b/>
          <w:lang w:eastAsia="lb-LU"/>
        </w:rPr>
        <w:t>s</w:t>
      </w:r>
      <w:r w:rsidRPr="00F20AD4">
        <w:rPr>
          <w:rFonts w:eastAsia="Times New Roman" w:cstheme="minorHAnsi"/>
          <w:b/>
          <w:lang w:eastAsia="lb-LU"/>
        </w:rPr>
        <w:t xml:space="preserve"> </w:t>
      </w:r>
      <w:r w:rsidRPr="00F20AD4">
        <w:rPr>
          <w:rFonts w:ascii="Calibri" w:eastAsia="Times New Roman" w:hAnsi="Calibri" w:cs="Calibri"/>
          <w:b/>
          <w:lang w:eastAsia="lb-LU"/>
        </w:rPr>
        <w:t>effective and efficient doctoral research</w:t>
      </w:r>
      <w:r w:rsidRPr="00F20AD4">
        <w:rPr>
          <w:rFonts w:eastAsia="Times New Roman" w:cstheme="minorHAnsi"/>
          <w:b/>
          <w:lang w:eastAsia="lb-LU"/>
        </w:rPr>
        <w:t xml:space="preserve"> through</w:t>
      </w:r>
    </w:p>
    <w:p w14:paraId="35DE2AD7" w14:textId="77777777" w:rsidR="00302741" w:rsidRPr="00F20AD4" w:rsidRDefault="00302741" w:rsidP="00333DCC">
      <w:pPr>
        <w:pStyle w:val="ListParagraph"/>
        <w:numPr>
          <w:ilvl w:val="0"/>
          <w:numId w:val="3"/>
        </w:numPr>
        <w:spacing w:before="100" w:beforeAutospacing="1" w:after="100" w:afterAutospacing="1"/>
        <w:jc w:val="both"/>
        <w:textAlignment w:val="center"/>
        <w:rPr>
          <w:rFonts w:eastAsia="Times New Roman" w:cstheme="minorHAnsi"/>
          <w:lang w:eastAsia="lb-LU"/>
        </w:rPr>
      </w:pPr>
      <w:r w:rsidRPr="00F20AD4">
        <w:rPr>
          <w:rFonts w:eastAsia="Times New Roman" w:cstheme="minorHAnsi"/>
          <w:lang w:eastAsia="lb-LU"/>
        </w:rPr>
        <w:t>deepened knowledge, advanced methodologies and exposure to research discussion;</w:t>
      </w:r>
    </w:p>
    <w:p w14:paraId="271E58E4" w14:textId="77777777" w:rsidR="00302741" w:rsidRPr="00F20AD4" w:rsidRDefault="00302741" w:rsidP="00333DCC">
      <w:pPr>
        <w:pStyle w:val="ListParagraph"/>
        <w:numPr>
          <w:ilvl w:val="0"/>
          <w:numId w:val="3"/>
        </w:numPr>
        <w:spacing w:before="100" w:beforeAutospacing="1" w:after="100" w:afterAutospacing="1"/>
        <w:jc w:val="both"/>
        <w:textAlignment w:val="center"/>
        <w:rPr>
          <w:rFonts w:eastAsia="Times New Roman" w:cstheme="minorHAnsi"/>
          <w:lang w:eastAsia="lb-LU"/>
        </w:rPr>
      </w:pPr>
      <w:r w:rsidRPr="00F20AD4">
        <w:rPr>
          <w:rFonts w:eastAsia="Times New Roman" w:cstheme="minorHAnsi"/>
          <w:lang w:eastAsia="lb-LU"/>
        </w:rPr>
        <w:t>development of research competence as well as transferable skills;</w:t>
      </w:r>
    </w:p>
    <w:p w14:paraId="5244F40D" w14:textId="77777777" w:rsidR="00E01DEE" w:rsidRPr="00F20AD4" w:rsidRDefault="00E01DEE" w:rsidP="00E01DEE">
      <w:pPr>
        <w:pStyle w:val="ListParagraph"/>
        <w:numPr>
          <w:ilvl w:val="0"/>
          <w:numId w:val="3"/>
        </w:numPr>
        <w:spacing w:before="100" w:beforeAutospacing="1" w:after="100" w:afterAutospacing="1"/>
        <w:jc w:val="both"/>
        <w:textAlignment w:val="center"/>
        <w:rPr>
          <w:rFonts w:eastAsia="Times New Roman" w:cstheme="minorHAnsi"/>
          <w:lang w:eastAsia="lb-LU"/>
        </w:rPr>
      </w:pPr>
      <w:r w:rsidRPr="00F20AD4">
        <w:rPr>
          <w:rFonts w:eastAsia="Times New Roman" w:cstheme="minorHAnsi"/>
          <w:lang w:eastAsia="lb-LU"/>
        </w:rPr>
        <w:t>a focus on the individu</w:t>
      </w:r>
      <w:r>
        <w:rPr>
          <w:rFonts w:eastAsia="Times New Roman" w:cstheme="minorHAnsi"/>
          <w:lang w:eastAsia="lb-LU"/>
        </w:rPr>
        <w:t>al research and career projects;</w:t>
      </w:r>
    </w:p>
    <w:p w14:paraId="3A536CAB" w14:textId="77777777" w:rsidR="00302741" w:rsidRPr="00F20AD4" w:rsidRDefault="00302741" w:rsidP="00333DCC">
      <w:pPr>
        <w:pStyle w:val="ListParagraph"/>
        <w:numPr>
          <w:ilvl w:val="0"/>
          <w:numId w:val="3"/>
        </w:numPr>
        <w:spacing w:before="100" w:beforeAutospacing="1" w:after="100" w:afterAutospacing="1"/>
        <w:jc w:val="both"/>
        <w:textAlignment w:val="center"/>
        <w:rPr>
          <w:rFonts w:eastAsia="Times New Roman" w:cstheme="minorHAnsi"/>
          <w:lang w:eastAsia="lb-LU"/>
        </w:rPr>
      </w:pPr>
      <w:r w:rsidRPr="00F20AD4">
        <w:rPr>
          <w:rFonts w:eastAsia="Times New Roman" w:cstheme="minorHAnsi"/>
          <w:lang w:eastAsia="lb-LU"/>
        </w:rPr>
        <w:t>opportu</w:t>
      </w:r>
      <w:r w:rsidR="008D74BC">
        <w:rPr>
          <w:rFonts w:eastAsia="Times New Roman" w:cstheme="minorHAnsi"/>
          <w:lang w:eastAsia="lb-LU"/>
        </w:rPr>
        <w:t>nities for career developments in and outside academia</w:t>
      </w:r>
      <w:r w:rsidR="00E01DEE">
        <w:rPr>
          <w:rFonts w:eastAsia="Times New Roman" w:cstheme="minorHAnsi"/>
          <w:lang w:eastAsia="lb-LU"/>
        </w:rPr>
        <w:t>.</w:t>
      </w:r>
    </w:p>
    <w:p w14:paraId="2D7C9CB6" w14:textId="77777777" w:rsidR="00302741" w:rsidRPr="00F20AD4" w:rsidRDefault="00302741" w:rsidP="00333DCC">
      <w:pPr>
        <w:pStyle w:val="ListParagraph"/>
        <w:numPr>
          <w:ilvl w:val="0"/>
          <w:numId w:val="3"/>
        </w:numPr>
        <w:tabs>
          <w:tab w:val="clear" w:pos="720"/>
          <w:tab w:val="num" w:pos="-120"/>
        </w:tabs>
        <w:spacing w:before="100" w:beforeAutospacing="1" w:after="100" w:afterAutospacing="1"/>
        <w:ind w:left="300"/>
        <w:jc w:val="both"/>
        <w:textAlignment w:val="center"/>
        <w:rPr>
          <w:rFonts w:eastAsia="Times New Roman" w:cstheme="minorHAnsi"/>
          <w:lang w:eastAsia="lb-LU"/>
        </w:rPr>
      </w:pPr>
      <w:r w:rsidRPr="00F20AD4">
        <w:rPr>
          <w:rFonts w:eastAsia="Times New Roman" w:cstheme="minorHAnsi"/>
          <w:b/>
          <w:lang w:eastAsia="lb-LU"/>
        </w:rPr>
        <w:t xml:space="preserve">Doctoral </w:t>
      </w:r>
      <w:r w:rsidR="008D74BC">
        <w:rPr>
          <w:rFonts w:eastAsia="Times New Roman" w:cstheme="minorHAnsi"/>
          <w:b/>
          <w:lang w:eastAsia="lb-LU"/>
        </w:rPr>
        <w:t>candidates</w:t>
      </w:r>
      <w:bookmarkStart w:id="14" w:name="_Ref266662356"/>
      <w:r w:rsidRPr="00F20AD4">
        <w:rPr>
          <w:rStyle w:val="FootnoteReference"/>
          <w:rFonts w:eastAsia="Times New Roman" w:cstheme="minorHAnsi"/>
          <w:bCs/>
          <w:lang w:eastAsia="lb-LU"/>
        </w:rPr>
        <w:footnoteReference w:id="9"/>
      </w:r>
      <w:bookmarkEnd w:id="14"/>
      <w:r w:rsidRPr="00F20AD4">
        <w:rPr>
          <w:rFonts w:eastAsia="Times New Roman" w:cstheme="minorHAnsi"/>
          <w:bCs/>
          <w:lang w:eastAsia="lb-LU"/>
        </w:rPr>
        <w:t xml:space="preserve"> </w:t>
      </w:r>
      <w:r w:rsidRPr="00F20AD4">
        <w:rPr>
          <w:rFonts w:eastAsia="Times New Roman" w:cstheme="minorHAnsi"/>
          <w:b/>
          <w:lang w:eastAsia="lb-LU"/>
        </w:rPr>
        <w:t xml:space="preserve"> have a clear status and position</w:t>
      </w:r>
      <w:r w:rsidRPr="00F20AD4">
        <w:rPr>
          <w:rFonts w:eastAsia="Times New Roman" w:cstheme="minorHAnsi"/>
          <w:lang w:eastAsia="lb-LU"/>
        </w:rPr>
        <w:t>,</w:t>
      </w:r>
      <w:r w:rsidR="006817CC">
        <w:rPr>
          <w:rFonts w:eastAsia="Times New Roman" w:cstheme="minorHAnsi"/>
          <w:lang w:eastAsia="lb-LU"/>
        </w:rPr>
        <w:t xml:space="preserve"> that is,</w:t>
      </w:r>
    </w:p>
    <w:p w14:paraId="2094BBA0" w14:textId="77777777" w:rsidR="00302741" w:rsidRPr="00F20AD4" w:rsidRDefault="00302741" w:rsidP="00333DCC">
      <w:pPr>
        <w:pStyle w:val="ListParagraph"/>
        <w:numPr>
          <w:ilvl w:val="0"/>
          <w:numId w:val="3"/>
        </w:numPr>
        <w:spacing w:before="100" w:beforeAutospacing="1" w:after="100" w:afterAutospacing="1"/>
        <w:jc w:val="both"/>
        <w:textAlignment w:val="center"/>
        <w:rPr>
          <w:rFonts w:eastAsia="Times New Roman" w:cstheme="minorHAnsi"/>
          <w:lang w:eastAsia="lb-LU"/>
        </w:rPr>
      </w:pPr>
      <w:r w:rsidRPr="00F20AD4">
        <w:rPr>
          <w:rFonts w:eastAsia="Times New Roman" w:cstheme="minorHAnsi"/>
          <w:lang w:eastAsia="lb-LU"/>
        </w:rPr>
        <w:t>clear contractual and balanced arrangements</w:t>
      </w:r>
      <w:r w:rsidR="007038CB">
        <w:rPr>
          <w:rFonts w:eastAsia="Times New Roman" w:cstheme="minorHAnsi"/>
          <w:lang w:eastAsia="lb-LU"/>
        </w:rPr>
        <w:t xml:space="preserve"> through Doctoral Education Agreements</w:t>
      </w:r>
      <w:r w:rsidR="000D5F59">
        <w:rPr>
          <w:rFonts w:eastAsia="Times New Roman" w:cstheme="minorHAnsi"/>
          <w:lang w:eastAsia="lb-LU"/>
        </w:rPr>
        <w:t>, irrespective of whether a work contract with the UL exists</w:t>
      </w:r>
      <w:r w:rsidR="008D74BC">
        <w:rPr>
          <w:rFonts w:eastAsia="Times New Roman" w:cstheme="minorHAnsi"/>
          <w:lang w:eastAsia="lb-LU"/>
        </w:rPr>
        <w:t>;</w:t>
      </w:r>
    </w:p>
    <w:p w14:paraId="04EEA3DF" w14:textId="77777777" w:rsidR="00302741" w:rsidRPr="00F20AD4" w:rsidRDefault="000D5F59" w:rsidP="00333DCC">
      <w:pPr>
        <w:pStyle w:val="ListParagraph"/>
        <w:numPr>
          <w:ilvl w:val="0"/>
          <w:numId w:val="3"/>
        </w:num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 xml:space="preserve">their </w:t>
      </w:r>
      <w:r w:rsidR="00302741" w:rsidRPr="00F20AD4">
        <w:rPr>
          <w:rFonts w:eastAsia="Times New Roman" w:cstheme="minorHAnsi"/>
          <w:lang w:eastAsia="lb-LU"/>
        </w:rPr>
        <w:t>activities are part of professional development – not only for financing</w:t>
      </w:r>
      <w:r w:rsidR="00BB3240">
        <w:rPr>
          <w:rFonts w:eastAsia="Times New Roman" w:cstheme="minorHAnsi"/>
          <w:lang w:eastAsia="lb-LU"/>
        </w:rPr>
        <w:t>,</w:t>
      </w:r>
      <w:r w:rsidR="00302741" w:rsidRPr="00F20AD4">
        <w:rPr>
          <w:rFonts w:eastAsia="Times New Roman" w:cstheme="minorHAnsi"/>
          <w:lang w:eastAsia="lb-LU"/>
        </w:rPr>
        <w:t xml:space="preserve"> or dependent on other research agendas</w:t>
      </w:r>
      <w:r w:rsidR="008D74BC">
        <w:rPr>
          <w:rFonts w:eastAsia="Times New Roman" w:cstheme="minorHAnsi"/>
          <w:lang w:eastAsia="lb-LU"/>
        </w:rPr>
        <w:t>;</w:t>
      </w:r>
    </w:p>
    <w:p w14:paraId="52116512" w14:textId="77777777" w:rsidR="00302741" w:rsidRPr="008D74BC" w:rsidRDefault="00302741" w:rsidP="00333DCC">
      <w:pPr>
        <w:pStyle w:val="ListParagraph"/>
        <w:numPr>
          <w:ilvl w:val="0"/>
          <w:numId w:val="3"/>
        </w:numPr>
        <w:spacing w:before="100" w:beforeAutospacing="1" w:after="100" w:afterAutospacing="1"/>
        <w:jc w:val="both"/>
        <w:textAlignment w:val="center"/>
        <w:rPr>
          <w:rFonts w:eastAsia="Times New Roman" w:cstheme="minorHAnsi"/>
          <w:lang w:eastAsia="lb-LU"/>
        </w:rPr>
      </w:pPr>
      <w:r w:rsidRPr="00F20AD4">
        <w:rPr>
          <w:rFonts w:eastAsia="Times New Roman" w:cstheme="minorHAnsi"/>
          <w:lang w:eastAsia="lb-LU"/>
        </w:rPr>
        <w:t>part of high-level academic education.</w:t>
      </w:r>
    </w:p>
    <w:p w14:paraId="005F5330" w14:textId="77777777" w:rsidR="008A69D2" w:rsidRPr="008A69D2" w:rsidRDefault="008A69D2" w:rsidP="00333DCC">
      <w:pPr>
        <w:spacing w:after="0"/>
        <w:jc w:val="both"/>
        <w:rPr>
          <w:lang w:val="lb-LU"/>
        </w:rPr>
      </w:pPr>
      <w:r>
        <w:rPr>
          <w:b/>
          <w:lang w:val="lb-LU"/>
        </w:rPr>
        <w:t xml:space="preserve">A Doctoral School </w:t>
      </w:r>
      <w:r w:rsidRPr="008A69D2">
        <w:rPr>
          <w:lang w:val="lb-LU"/>
        </w:rPr>
        <w:t xml:space="preserve">provides </w:t>
      </w:r>
      <w:r w:rsidR="00A2765D">
        <w:rPr>
          <w:lang w:val="lb-LU"/>
        </w:rPr>
        <w:t>an ideal</w:t>
      </w:r>
      <w:r>
        <w:rPr>
          <w:lang w:val="lb-LU"/>
        </w:rPr>
        <w:t xml:space="preserve"> </w:t>
      </w:r>
      <w:r w:rsidRPr="008669CC">
        <w:rPr>
          <w:b/>
          <w:lang w:val="lb-LU"/>
        </w:rPr>
        <w:t>environment</w:t>
      </w:r>
      <w:r>
        <w:rPr>
          <w:lang w:val="lb-LU"/>
        </w:rPr>
        <w:t xml:space="preserve"> for doctoral res</w:t>
      </w:r>
      <w:r w:rsidR="006817CC">
        <w:rPr>
          <w:lang w:val="lb-LU"/>
        </w:rPr>
        <w:t>earch and training by means of</w:t>
      </w:r>
      <w:r>
        <w:rPr>
          <w:lang w:val="lb-LU"/>
        </w:rPr>
        <w:t xml:space="preserve"> structured doctoral education.</w:t>
      </w:r>
    </w:p>
    <w:p w14:paraId="6406FE46" w14:textId="77777777" w:rsidR="008A69D2" w:rsidRDefault="008A69D2" w:rsidP="00333DCC">
      <w:pPr>
        <w:spacing w:after="0"/>
        <w:jc w:val="both"/>
        <w:rPr>
          <w:b/>
          <w:lang w:val="lb-LU"/>
        </w:rPr>
      </w:pPr>
    </w:p>
    <w:p w14:paraId="7B55B937" w14:textId="77777777" w:rsidR="002665B1" w:rsidRPr="002665B1" w:rsidRDefault="008D74BC" w:rsidP="00333DCC">
      <w:pPr>
        <w:spacing w:after="0"/>
        <w:jc w:val="both"/>
        <w:rPr>
          <w:lang w:val="lb-LU"/>
        </w:rPr>
      </w:pPr>
      <w:r w:rsidRPr="00C475FF">
        <w:rPr>
          <w:b/>
          <w:lang w:val="en-US"/>
        </w:rPr>
        <w:t>Structured doctoral education</w:t>
      </w:r>
      <w:r w:rsidR="002665B1" w:rsidRPr="002665B1">
        <w:rPr>
          <w:lang w:val="en-US"/>
        </w:rPr>
        <w:t xml:space="preserve"> </w:t>
      </w:r>
      <w:r w:rsidR="00C475FF">
        <w:rPr>
          <w:lang w:val="en-US"/>
        </w:rPr>
        <w:t>aims</w:t>
      </w:r>
      <w:r>
        <w:rPr>
          <w:lang w:val="en-US"/>
        </w:rPr>
        <w:t xml:space="preserve"> </w:t>
      </w:r>
      <w:r w:rsidR="008669CC">
        <w:rPr>
          <w:lang w:val="en-US"/>
        </w:rPr>
        <w:t xml:space="preserve">at </w:t>
      </w:r>
      <w:r w:rsidR="002665B1" w:rsidRPr="002665B1">
        <w:rPr>
          <w:lang w:val="en-US"/>
        </w:rPr>
        <w:t xml:space="preserve">creating transparency and </w:t>
      </w:r>
      <w:r w:rsidR="00A9333E">
        <w:rPr>
          <w:lang w:val="en-US"/>
        </w:rPr>
        <w:t xml:space="preserve">at </w:t>
      </w:r>
      <w:r w:rsidR="002665B1" w:rsidRPr="002665B1">
        <w:rPr>
          <w:lang w:val="en-US"/>
        </w:rPr>
        <w:t xml:space="preserve">ensuring that </w:t>
      </w:r>
      <w:r w:rsidR="00AE45BF">
        <w:rPr>
          <w:lang w:val="en-US"/>
        </w:rPr>
        <w:t>doctorates</w:t>
      </w:r>
      <w:r w:rsidR="002665B1" w:rsidRPr="002665B1">
        <w:rPr>
          <w:lang w:val="en-US"/>
        </w:rPr>
        <w:t xml:space="preserve"> are connected to strong research environments, where doctoral candidates can develop through research</w:t>
      </w:r>
      <w:r>
        <w:rPr>
          <w:lang w:val="en-US"/>
        </w:rPr>
        <w:t>.</w:t>
      </w:r>
    </w:p>
    <w:p w14:paraId="22AF6FE3" w14:textId="77777777" w:rsidR="002665B1" w:rsidRPr="002665B1" w:rsidRDefault="008669CC" w:rsidP="00085B71">
      <w:pPr>
        <w:numPr>
          <w:ilvl w:val="0"/>
          <w:numId w:val="19"/>
        </w:numPr>
        <w:spacing w:after="0"/>
        <w:jc w:val="both"/>
        <w:rPr>
          <w:lang w:val="lb-LU"/>
        </w:rPr>
      </w:pPr>
      <w:r w:rsidRPr="002665B1">
        <w:rPr>
          <w:i/>
          <w:iCs/>
          <w:lang w:val="en-US"/>
        </w:rPr>
        <w:t>Transparency</w:t>
      </w:r>
      <w:r w:rsidR="00AE45BF">
        <w:rPr>
          <w:lang w:val="en-US"/>
        </w:rPr>
        <w:t xml:space="preserve"> concerns </w:t>
      </w:r>
      <w:r w:rsidR="002665B1" w:rsidRPr="002665B1">
        <w:rPr>
          <w:lang w:val="en-US"/>
        </w:rPr>
        <w:t xml:space="preserve">admissions, supervision, </w:t>
      </w:r>
      <w:r w:rsidR="00C83EA8">
        <w:rPr>
          <w:lang w:val="en-US"/>
        </w:rPr>
        <w:t xml:space="preserve">goals, criteria and </w:t>
      </w:r>
      <w:r w:rsidR="002665B1" w:rsidRPr="002665B1">
        <w:rPr>
          <w:lang w:val="en-US"/>
        </w:rPr>
        <w:t>rules and procedures</w:t>
      </w:r>
      <w:r w:rsidR="00C83EA8">
        <w:rPr>
          <w:lang w:val="en-US"/>
        </w:rPr>
        <w:t xml:space="preserve"> governing the doctoral process</w:t>
      </w:r>
      <w:r w:rsidR="00AE45BF">
        <w:rPr>
          <w:lang w:val="en-US"/>
        </w:rPr>
        <w:t>;</w:t>
      </w:r>
    </w:p>
    <w:p w14:paraId="3F642983" w14:textId="77777777" w:rsidR="002665B1" w:rsidRPr="002665B1" w:rsidRDefault="002665B1" w:rsidP="00085B71">
      <w:pPr>
        <w:numPr>
          <w:ilvl w:val="0"/>
          <w:numId w:val="19"/>
        </w:numPr>
        <w:spacing w:after="0"/>
        <w:jc w:val="both"/>
        <w:rPr>
          <w:lang w:val="lb-LU"/>
        </w:rPr>
      </w:pPr>
      <w:r w:rsidRPr="002665B1">
        <w:rPr>
          <w:i/>
          <w:iCs/>
          <w:lang w:val="en-US"/>
        </w:rPr>
        <w:t>Support structures</w:t>
      </w:r>
      <w:r w:rsidR="00C83EA8">
        <w:rPr>
          <w:lang w:val="en-US"/>
        </w:rPr>
        <w:t xml:space="preserve"> are those necessary</w:t>
      </w:r>
      <w:r w:rsidRPr="002665B1">
        <w:rPr>
          <w:lang w:val="en-US"/>
        </w:rPr>
        <w:t xml:space="preserve"> to facilitate mobility and professional development</w:t>
      </w:r>
      <w:r w:rsidR="00C83EA8">
        <w:rPr>
          <w:lang w:val="en-US"/>
        </w:rPr>
        <w:t>;</w:t>
      </w:r>
    </w:p>
    <w:p w14:paraId="00995C76" w14:textId="77777777" w:rsidR="002665B1" w:rsidRPr="002665B1" w:rsidRDefault="002665B1" w:rsidP="00085B71">
      <w:pPr>
        <w:numPr>
          <w:ilvl w:val="0"/>
          <w:numId w:val="19"/>
        </w:numPr>
        <w:spacing w:after="0"/>
        <w:jc w:val="both"/>
        <w:rPr>
          <w:lang w:val="lb-LU"/>
        </w:rPr>
      </w:pPr>
      <w:r w:rsidRPr="002665B1">
        <w:rPr>
          <w:i/>
          <w:iCs/>
          <w:lang w:val="en-US"/>
        </w:rPr>
        <w:t>Research environment</w:t>
      </w:r>
      <w:r w:rsidR="00C83EA8">
        <w:rPr>
          <w:lang w:val="en-US"/>
        </w:rPr>
        <w:t xml:space="preserve">s require </w:t>
      </w:r>
      <w:r w:rsidRPr="002665B1">
        <w:rPr>
          <w:lang w:val="en-US"/>
        </w:rPr>
        <w:t>critical mass of research</w:t>
      </w:r>
      <w:r w:rsidR="00C83EA8">
        <w:rPr>
          <w:lang w:val="en-US"/>
        </w:rPr>
        <w:t>,</w:t>
      </w:r>
      <w:r w:rsidRPr="002665B1">
        <w:rPr>
          <w:lang w:val="en-US"/>
        </w:rPr>
        <w:t xml:space="preserve"> research </w:t>
      </w:r>
      <w:r w:rsidR="00C83EA8">
        <w:rPr>
          <w:lang w:val="en-US"/>
        </w:rPr>
        <w:t>infrastructures</w:t>
      </w:r>
      <w:r w:rsidRPr="002665B1">
        <w:rPr>
          <w:lang w:val="en-US"/>
        </w:rPr>
        <w:t xml:space="preserve"> </w:t>
      </w:r>
      <w:r w:rsidR="00C83EA8">
        <w:rPr>
          <w:lang w:val="en-US"/>
        </w:rPr>
        <w:t xml:space="preserve">and resources, </w:t>
      </w:r>
      <w:r w:rsidRPr="002665B1">
        <w:rPr>
          <w:lang w:val="en-US"/>
        </w:rPr>
        <w:t>as the basis for doctoral education.</w:t>
      </w:r>
    </w:p>
    <w:p w14:paraId="167CD47D" w14:textId="77777777" w:rsidR="002665B1" w:rsidRDefault="002665B1" w:rsidP="00085B71">
      <w:pPr>
        <w:numPr>
          <w:ilvl w:val="0"/>
          <w:numId w:val="19"/>
        </w:numPr>
        <w:spacing w:after="0"/>
        <w:jc w:val="both"/>
        <w:rPr>
          <w:lang w:val="lb-LU"/>
        </w:rPr>
      </w:pPr>
      <w:r w:rsidRPr="002665B1">
        <w:rPr>
          <w:i/>
          <w:iCs/>
          <w:lang w:val="lb-LU"/>
        </w:rPr>
        <w:t xml:space="preserve">Critical mass </w:t>
      </w:r>
      <w:r w:rsidR="00C83EA8">
        <w:rPr>
          <w:lang w:val="lb-LU"/>
        </w:rPr>
        <w:t xml:space="preserve">relates to content not </w:t>
      </w:r>
      <w:r w:rsidR="00C475FF">
        <w:rPr>
          <w:lang w:val="lb-LU"/>
        </w:rPr>
        <w:t xml:space="preserve">just to </w:t>
      </w:r>
      <w:r w:rsidR="00C83EA8">
        <w:rPr>
          <w:lang w:val="lb-LU"/>
        </w:rPr>
        <w:t>numbers. B</w:t>
      </w:r>
      <w:r w:rsidRPr="002665B1">
        <w:rPr>
          <w:lang w:val="lb-LU"/>
        </w:rPr>
        <w:t xml:space="preserve">uilding networks and clusters, using inter- and intra-disciplinary cooperation, </w:t>
      </w:r>
      <w:r w:rsidR="00C475FF">
        <w:rPr>
          <w:lang w:val="lb-LU"/>
        </w:rPr>
        <w:t xml:space="preserve">including </w:t>
      </w:r>
      <w:r w:rsidR="00C475FF" w:rsidRPr="002665B1">
        <w:rPr>
          <w:lang w:val="lb-LU"/>
        </w:rPr>
        <w:t>nation</w:t>
      </w:r>
      <w:r w:rsidR="00905B7E">
        <w:rPr>
          <w:lang w:val="lb-LU"/>
        </w:rPr>
        <w:t xml:space="preserve">al </w:t>
      </w:r>
      <w:r w:rsidR="00C83EA8">
        <w:rPr>
          <w:lang w:val="lb-LU"/>
        </w:rPr>
        <w:t xml:space="preserve">and international </w:t>
      </w:r>
      <w:r w:rsidR="00C475FF">
        <w:rPr>
          <w:lang w:val="lb-LU"/>
        </w:rPr>
        <w:t xml:space="preserve">partners </w:t>
      </w:r>
      <w:r w:rsidR="00C83EA8">
        <w:rPr>
          <w:lang w:val="lb-LU"/>
        </w:rPr>
        <w:t>can help achieve critical mass</w:t>
      </w:r>
      <w:r w:rsidR="008D74BC">
        <w:rPr>
          <w:lang w:val="lb-LU"/>
        </w:rPr>
        <w:t>.</w:t>
      </w:r>
    </w:p>
    <w:p w14:paraId="4DF08D09" w14:textId="77777777" w:rsidR="00C475FF" w:rsidRDefault="00C475FF" w:rsidP="00C475FF">
      <w:pPr>
        <w:spacing w:after="0"/>
        <w:jc w:val="both"/>
        <w:rPr>
          <w:lang w:val="lb-LU"/>
        </w:rPr>
      </w:pPr>
    </w:p>
    <w:p w14:paraId="205F7E81" w14:textId="77777777" w:rsidR="00B633FB" w:rsidRDefault="00C475FF" w:rsidP="00C475FF">
      <w:pPr>
        <w:spacing w:after="0"/>
        <w:jc w:val="both"/>
        <w:rPr>
          <w:lang w:val="en-US"/>
        </w:rPr>
      </w:pPr>
      <w:r w:rsidRPr="00C475FF">
        <w:rPr>
          <w:lang w:val="lb-LU"/>
        </w:rPr>
        <w:t>It has to be emphasised that structured doctoral education d</w:t>
      </w:r>
      <w:r>
        <w:rPr>
          <w:lang w:val="lb-LU"/>
        </w:rPr>
        <w:t xml:space="preserve">oes neither imply a large taught component </w:t>
      </w:r>
      <w:r w:rsidR="008669CC">
        <w:rPr>
          <w:lang w:val="lb-LU"/>
        </w:rPr>
        <w:t>of the form</w:t>
      </w:r>
      <w:r w:rsidR="00905B7E">
        <w:rPr>
          <w:lang w:val="lb-LU"/>
        </w:rPr>
        <w:t>at</w:t>
      </w:r>
      <w:r w:rsidR="008669CC">
        <w:rPr>
          <w:lang w:val="lb-LU"/>
        </w:rPr>
        <w:t xml:space="preserve"> used</w:t>
      </w:r>
      <w:r>
        <w:rPr>
          <w:lang w:val="lb-LU"/>
        </w:rPr>
        <w:t xml:space="preserve"> in the first two cycles of the Bologna process (see Section </w:t>
      </w:r>
      <w:r w:rsidR="000C18CD">
        <w:rPr>
          <w:lang w:val="lb-LU"/>
        </w:rPr>
        <w:t>2.2</w:t>
      </w:r>
      <w:r>
        <w:rPr>
          <w:lang w:val="lb-LU"/>
        </w:rPr>
        <w:t>), nor the use of</w:t>
      </w:r>
      <w:r w:rsidRPr="002665B1">
        <w:rPr>
          <w:lang w:val="en-US"/>
        </w:rPr>
        <w:t xml:space="preserve"> ECTS for </w:t>
      </w:r>
      <w:r>
        <w:rPr>
          <w:lang w:val="en-US"/>
        </w:rPr>
        <w:t>the</w:t>
      </w:r>
      <w:r w:rsidRPr="002665B1">
        <w:rPr>
          <w:lang w:val="en-US"/>
        </w:rPr>
        <w:t xml:space="preserve"> research</w:t>
      </w:r>
      <w:r>
        <w:rPr>
          <w:lang w:val="en-US"/>
        </w:rPr>
        <w:t xml:space="preserve"> workload. Different</w:t>
      </w:r>
      <w:r w:rsidR="008669CC">
        <w:rPr>
          <w:lang w:val="en-US"/>
        </w:rPr>
        <w:t>, more effective</w:t>
      </w:r>
      <w:r>
        <w:rPr>
          <w:lang w:val="en-US"/>
        </w:rPr>
        <w:t xml:space="preserve"> training </w:t>
      </w:r>
      <w:r w:rsidR="008669CC">
        <w:rPr>
          <w:lang w:val="en-US"/>
        </w:rPr>
        <w:t xml:space="preserve">formats </w:t>
      </w:r>
      <w:r>
        <w:rPr>
          <w:lang w:val="en-US"/>
        </w:rPr>
        <w:t xml:space="preserve">are required, and ECTS </w:t>
      </w:r>
      <w:r w:rsidR="008669CC">
        <w:rPr>
          <w:lang w:val="en-US"/>
        </w:rPr>
        <w:t xml:space="preserve">is </w:t>
      </w:r>
      <w:r>
        <w:rPr>
          <w:lang w:val="en-US"/>
        </w:rPr>
        <w:t xml:space="preserve">only used </w:t>
      </w:r>
      <w:r w:rsidR="008669CC">
        <w:rPr>
          <w:lang w:val="en-US"/>
        </w:rPr>
        <w:t>to calculate</w:t>
      </w:r>
      <w:r>
        <w:rPr>
          <w:lang w:val="en-US"/>
        </w:rPr>
        <w:t xml:space="preserve"> the training workload.</w:t>
      </w:r>
    </w:p>
    <w:p w14:paraId="0A84F023" w14:textId="77777777" w:rsidR="00685F1F" w:rsidRDefault="00B633FB" w:rsidP="00E70FF3">
      <w:pPr>
        <w:spacing w:before="100" w:beforeAutospacing="1" w:after="0"/>
        <w:jc w:val="both"/>
        <w:textAlignment w:val="center"/>
        <w:rPr>
          <w:rFonts w:eastAsia="Times New Roman" w:cstheme="minorHAnsi"/>
          <w:lang w:eastAsia="lb-LU"/>
        </w:rPr>
      </w:pPr>
      <w:r w:rsidRPr="00E70FF3">
        <w:rPr>
          <w:rFonts w:eastAsia="Times New Roman" w:cstheme="minorHAnsi"/>
          <w:lang w:val="lb-LU" w:eastAsia="lb-LU"/>
        </w:rPr>
        <w:lastRenderedPageBreak/>
        <w:t xml:space="preserve">Structured doctoral education </w:t>
      </w:r>
      <w:r w:rsidR="00166CA5">
        <w:rPr>
          <w:rFonts w:eastAsia="Times New Roman" w:cstheme="minorHAnsi"/>
          <w:lang w:val="lb-LU" w:eastAsia="lb-LU"/>
        </w:rPr>
        <w:t xml:space="preserve">for all doctoral candidates </w:t>
      </w:r>
      <w:r w:rsidRPr="00E70FF3">
        <w:rPr>
          <w:rFonts w:eastAsia="Times New Roman" w:cstheme="minorHAnsi"/>
          <w:lang w:val="lb-LU" w:eastAsia="lb-LU"/>
        </w:rPr>
        <w:t xml:space="preserve">should help the UL to enhance </w:t>
      </w:r>
      <w:r w:rsidRPr="00E70FF3">
        <w:rPr>
          <w:rFonts w:eastAsia="Times New Roman" w:cstheme="minorHAnsi"/>
          <w:lang w:eastAsia="lb-LU"/>
        </w:rPr>
        <w:t>the quality, effectiveness and efficiency of doctoral research, and in doing so increase the UL’s attractiveness and international visibilit</w:t>
      </w:r>
      <w:r w:rsidR="00905B7E" w:rsidRPr="00E70FF3">
        <w:rPr>
          <w:rFonts w:eastAsia="Times New Roman" w:cstheme="minorHAnsi"/>
          <w:lang w:eastAsia="lb-LU"/>
        </w:rPr>
        <w:t>y</w:t>
      </w:r>
      <w:r w:rsidR="00166CA5">
        <w:rPr>
          <w:rFonts w:eastAsia="Times New Roman" w:cstheme="minorHAnsi"/>
          <w:lang w:eastAsia="lb-LU"/>
        </w:rPr>
        <w:t xml:space="preserve"> and hence its competitiveness.</w:t>
      </w:r>
      <w:r w:rsidR="00B4600F">
        <w:rPr>
          <w:rFonts w:eastAsia="Times New Roman" w:cstheme="minorHAnsi"/>
          <w:lang w:eastAsia="lb-LU"/>
        </w:rPr>
        <w:t xml:space="preserve"> </w:t>
      </w:r>
      <w:r w:rsidR="008702F7">
        <w:rPr>
          <w:rFonts w:eastAsia="Times New Roman" w:cstheme="minorHAnsi"/>
          <w:lang w:eastAsia="lb-LU"/>
        </w:rPr>
        <w:t xml:space="preserve"> </w:t>
      </w:r>
      <w:r w:rsidR="00922532">
        <w:rPr>
          <w:rFonts w:eastAsia="Times New Roman" w:cstheme="minorHAnsi"/>
          <w:lang w:eastAsia="lb-LU"/>
        </w:rPr>
        <w:t>To support structured doctoral education, the</w:t>
      </w:r>
      <w:r w:rsidR="008702F7">
        <w:rPr>
          <w:rFonts w:eastAsia="Times New Roman" w:cstheme="minorHAnsi"/>
          <w:lang w:eastAsia="lb-LU"/>
        </w:rPr>
        <w:t xml:space="preserve"> UL Research Office and the SEVE </w:t>
      </w:r>
      <w:r w:rsidR="00922532">
        <w:rPr>
          <w:rFonts w:eastAsia="Times New Roman" w:cstheme="minorHAnsi"/>
          <w:lang w:eastAsia="lb-LU"/>
        </w:rPr>
        <w:t xml:space="preserve">will offer their services </w:t>
      </w:r>
      <w:r w:rsidR="008702F7">
        <w:rPr>
          <w:rFonts w:eastAsia="Times New Roman" w:cstheme="minorHAnsi"/>
          <w:lang w:eastAsia="lb-LU"/>
        </w:rPr>
        <w:t xml:space="preserve">(see Section </w:t>
      </w:r>
      <w:r w:rsidR="0073686F">
        <w:rPr>
          <w:rFonts w:eastAsia="Times New Roman" w:cstheme="minorHAnsi"/>
          <w:lang w:eastAsia="lb-LU"/>
        </w:rPr>
        <w:fldChar w:fldCharType="begin"/>
      </w:r>
      <w:r w:rsidR="008702F7">
        <w:rPr>
          <w:rFonts w:eastAsia="Times New Roman" w:cstheme="minorHAnsi"/>
          <w:lang w:eastAsia="lb-LU"/>
        </w:rPr>
        <w:instrText xml:space="preserve"> REF _Ref267261692 \r \h </w:instrText>
      </w:r>
      <w:r w:rsidR="0073686F">
        <w:rPr>
          <w:rFonts w:eastAsia="Times New Roman" w:cstheme="minorHAnsi"/>
          <w:lang w:eastAsia="lb-LU"/>
        </w:rPr>
      </w:r>
      <w:r w:rsidR="0073686F">
        <w:rPr>
          <w:rFonts w:eastAsia="Times New Roman" w:cstheme="minorHAnsi"/>
          <w:lang w:eastAsia="lb-LU"/>
        </w:rPr>
        <w:fldChar w:fldCharType="separate"/>
      </w:r>
      <w:r w:rsidR="000F1435">
        <w:rPr>
          <w:rFonts w:eastAsia="Times New Roman" w:cstheme="minorHAnsi"/>
          <w:lang w:eastAsia="lb-LU"/>
        </w:rPr>
        <w:t>3.2</w:t>
      </w:r>
      <w:r w:rsidR="0073686F">
        <w:rPr>
          <w:rFonts w:eastAsia="Times New Roman" w:cstheme="minorHAnsi"/>
          <w:lang w:eastAsia="lb-LU"/>
        </w:rPr>
        <w:fldChar w:fldCharType="end"/>
      </w:r>
      <w:r w:rsidR="008702F7">
        <w:rPr>
          <w:rFonts w:eastAsia="Times New Roman" w:cstheme="minorHAnsi"/>
          <w:lang w:eastAsia="lb-LU"/>
        </w:rPr>
        <w:t xml:space="preserve">). To strengthen </w:t>
      </w:r>
      <w:r w:rsidR="00922532">
        <w:rPr>
          <w:rFonts w:eastAsia="Times New Roman" w:cstheme="minorHAnsi"/>
          <w:lang w:eastAsia="lb-LU"/>
        </w:rPr>
        <w:t>its</w:t>
      </w:r>
      <w:r w:rsidR="008702F7">
        <w:rPr>
          <w:rFonts w:eastAsia="Times New Roman" w:cstheme="minorHAnsi"/>
          <w:lang w:eastAsia="lb-LU"/>
        </w:rPr>
        <w:t xml:space="preserve"> </w:t>
      </w:r>
      <w:r w:rsidR="00922532">
        <w:rPr>
          <w:rFonts w:eastAsia="Times New Roman" w:cstheme="minorHAnsi"/>
          <w:lang w:eastAsia="lb-LU"/>
        </w:rPr>
        <w:t>implementation</w:t>
      </w:r>
      <w:r w:rsidR="008702F7">
        <w:rPr>
          <w:rFonts w:eastAsia="Times New Roman" w:cstheme="minorHAnsi"/>
          <w:lang w:eastAsia="lb-LU"/>
        </w:rPr>
        <w:t xml:space="preserve">, </w:t>
      </w:r>
      <w:r w:rsidR="00905B7E" w:rsidRPr="00E70FF3">
        <w:rPr>
          <w:rFonts w:eastAsia="Times New Roman" w:cstheme="minorHAnsi"/>
          <w:lang w:eastAsia="lb-LU"/>
        </w:rPr>
        <w:t xml:space="preserve">the establishment of </w:t>
      </w:r>
      <w:r w:rsidR="00E70FF3">
        <w:rPr>
          <w:rFonts w:eastAsia="Times New Roman" w:cstheme="minorHAnsi"/>
          <w:lang w:eastAsia="lb-LU"/>
        </w:rPr>
        <w:t>a Doctoral Education Committee</w:t>
      </w:r>
      <w:r w:rsidR="00922532">
        <w:rPr>
          <w:rFonts w:eastAsia="Times New Roman" w:cstheme="minorHAnsi"/>
          <w:lang w:eastAsia="lb-LU"/>
        </w:rPr>
        <w:t xml:space="preserve"> (see Section </w:t>
      </w:r>
      <w:r w:rsidR="0073686F">
        <w:rPr>
          <w:rFonts w:eastAsia="Times New Roman" w:cstheme="minorHAnsi"/>
          <w:lang w:eastAsia="lb-LU"/>
        </w:rPr>
        <w:fldChar w:fldCharType="begin"/>
      </w:r>
      <w:r w:rsidR="00922532">
        <w:rPr>
          <w:rFonts w:eastAsia="Times New Roman" w:cstheme="minorHAnsi"/>
          <w:lang w:eastAsia="lb-LU"/>
        </w:rPr>
        <w:instrText xml:space="preserve"> REF _Ref281563153 \r \h </w:instrText>
      </w:r>
      <w:r w:rsidR="0073686F">
        <w:rPr>
          <w:rFonts w:eastAsia="Times New Roman" w:cstheme="minorHAnsi"/>
          <w:lang w:eastAsia="lb-LU"/>
        </w:rPr>
      </w:r>
      <w:r w:rsidR="0073686F">
        <w:rPr>
          <w:rFonts w:eastAsia="Times New Roman" w:cstheme="minorHAnsi"/>
          <w:lang w:eastAsia="lb-LU"/>
        </w:rPr>
        <w:fldChar w:fldCharType="separate"/>
      </w:r>
      <w:r w:rsidR="000F1435">
        <w:rPr>
          <w:rFonts w:eastAsia="Times New Roman" w:cstheme="minorHAnsi"/>
          <w:lang w:eastAsia="lb-LU"/>
        </w:rPr>
        <w:t>3.3</w:t>
      </w:r>
      <w:r w:rsidR="0073686F">
        <w:rPr>
          <w:rFonts w:eastAsia="Times New Roman" w:cstheme="minorHAnsi"/>
          <w:lang w:eastAsia="lb-LU"/>
        </w:rPr>
        <w:fldChar w:fldCharType="end"/>
      </w:r>
      <w:r w:rsidR="00922532">
        <w:rPr>
          <w:rFonts w:eastAsia="Times New Roman" w:cstheme="minorHAnsi"/>
          <w:lang w:eastAsia="lb-LU"/>
        </w:rPr>
        <w:t>)</w:t>
      </w:r>
      <w:r w:rsidR="00E70FF3">
        <w:rPr>
          <w:rFonts w:eastAsia="Times New Roman" w:cstheme="minorHAnsi"/>
          <w:lang w:eastAsia="lb-LU"/>
        </w:rPr>
        <w:t xml:space="preserve"> and </w:t>
      </w:r>
      <w:r w:rsidR="00905B7E" w:rsidRPr="00E70FF3">
        <w:rPr>
          <w:rFonts w:eastAsia="Times New Roman" w:cstheme="minorHAnsi"/>
          <w:lang w:eastAsia="lb-LU"/>
        </w:rPr>
        <w:t xml:space="preserve">Doctoral Schools </w:t>
      </w:r>
      <w:r w:rsidR="00922532">
        <w:rPr>
          <w:rFonts w:eastAsia="Times New Roman" w:cstheme="minorHAnsi"/>
          <w:lang w:eastAsia="lb-LU"/>
        </w:rPr>
        <w:t xml:space="preserve">(see Section </w:t>
      </w:r>
      <w:r w:rsidR="0073686F">
        <w:rPr>
          <w:rFonts w:eastAsia="Times New Roman" w:cstheme="minorHAnsi"/>
          <w:lang w:eastAsia="lb-LU"/>
        </w:rPr>
        <w:fldChar w:fldCharType="begin"/>
      </w:r>
      <w:r w:rsidR="00922532">
        <w:rPr>
          <w:rFonts w:eastAsia="Times New Roman" w:cstheme="minorHAnsi"/>
          <w:lang w:eastAsia="lb-LU"/>
        </w:rPr>
        <w:instrText xml:space="preserve"> REF _Ref274485632 \r \h </w:instrText>
      </w:r>
      <w:r w:rsidR="0073686F">
        <w:rPr>
          <w:rFonts w:eastAsia="Times New Roman" w:cstheme="minorHAnsi"/>
          <w:lang w:eastAsia="lb-LU"/>
        </w:rPr>
      </w:r>
      <w:r w:rsidR="0073686F">
        <w:rPr>
          <w:rFonts w:eastAsia="Times New Roman" w:cstheme="minorHAnsi"/>
          <w:lang w:eastAsia="lb-LU"/>
        </w:rPr>
        <w:fldChar w:fldCharType="separate"/>
      </w:r>
      <w:r w:rsidR="000F1435">
        <w:rPr>
          <w:rFonts w:eastAsia="Times New Roman" w:cstheme="minorHAnsi"/>
          <w:lang w:eastAsia="lb-LU"/>
        </w:rPr>
        <w:t>3.4</w:t>
      </w:r>
      <w:r w:rsidR="0073686F">
        <w:rPr>
          <w:rFonts w:eastAsia="Times New Roman" w:cstheme="minorHAnsi"/>
          <w:lang w:eastAsia="lb-LU"/>
        </w:rPr>
        <w:fldChar w:fldCharType="end"/>
      </w:r>
      <w:r w:rsidR="000F7301">
        <w:rPr>
          <w:rFonts w:eastAsia="Times New Roman" w:cstheme="minorHAnsi"/>
          <w:lang w:eastAsia="lb-LU"/>
        </w:rPr>
        <w:t xml:space="preserve"> and Chapter 4)</w:t>
      </w:r>
      <w:r w:rsidR="00922532">
        <w:rPr>
          <w:rFonts w:eastAsia="Times New Roman" w:cstheme="minorHAnsi"/>
          <w:lang w:eastAsia="lb-LU"/>
        </w:rPr>
        <w:t xml:space="preserve"> </w:t>
      </w:r>
      <w:r w:rsidR="00905B7E" w:rsidRPr="00E70FF3">
        <w:rPr>
          <w:rFonts w:eastAsia="Times New Roman" w:cstheme="minorHAnsi"/>
          <w:lang w:eastAsia="lb-LU"/>
        </w:rPr>
        <w:t>is proposed.</w:t>
      </w:r>
      <w:r w:rsidR="000F7301">
        <w:rPr>
          <w:rFonts w:eastAsia="Times New Roman" w:cstheme="minorHAnsi"/>
          <w:lang w:eastAsia="lb-LU"/>
        </w:rPr>
        <w:t xml:space="preserve"> Further possible measures are introduced in Chapter 5.</w:t>
      </w:r>
    </w:p>
    <w:p w14:paraId="28FD16F4" w14:textId="77777777" w:rsidR="00922532" w:rsidRPr="00F20AD4" w:rsidRDefault="00922532" w:rsidP="00922532">
      <w:pPr>
        <w:pStyle w:val="Heading3"/>
        <w:jc w:val="both"/>
        <w:rPr>
          <w:lang w:val="en-GB"/>
        </w:rPr>
      </w:pPr>
      <w:bookmarkStart w:id="15" w:name="_Ref267261692"/>
      <w:bookmarkStart w:id="16" w:name="_Toc315191483"/>
      <w:r>
        <w:rPr>
          <w:lang w:val="en-GB"/>
        </w:rPr>
        <w:t>UL support</w:t>
      </w:r>
      <w:bookmarkEnd w:id="15"/>
      <w:bookmarkEnd w:id="16"/>
    </w:p>
    <w:p w14:paraId="106656E0" w14:textId="77777777" w:rsidR="00922532" w:rsidRPr="008702F7" w:rsidRDefault="00922532" w:rsidP="00922532">
      <w:pPr>
        <w:spacing w:before="100" w:beforeAutospacing="1" w:after="100" w:afterAutospacing="1"/>
        <w:jc w:val="both"/>
        <w:textAlignment w:val="center"/>
        <w:rPr>
          <w:rFonts w:eastAsia="Times New Roman" w:cstheme="minorHAnsi"/>
          <w:lang w:eastAsia="lb-LU"/>
        </w:rPr>
      </w:pPr>
      <w:r w:rsidRPr="008702F7">
        <w:rPr>
          <w:rFonts w:eastAsia="Times New Roman" w:cstheme="minorHAnsi"/>
          <w:lang w:eastAsia="lb-LU"/>
        </w:rPr>
        <w:t xml:space="preserve">The UL Research Office </w:t>
      </w:r>
      <w:r w:rsidR="00042BE6">
        <w:rPr>
          <w:rFonts w:eastAsia="Times New Roman" w:cstheme="minorHAnsi"/>
          <w:lang w:eastAsia="lb-LU"/>
        </w:rPr>
        <w:t xml:space="preserve">and </w:t>
      </w:r>
      <w:r w:rsidRPr="008702F7">
        <w:rPr>
          <w:rFonts w:eastAsia="Times New Roman" w:cstheme="minorHAnsi"/>
          <w:lang w:eastAsia="lb-LU"/>
        </w:rPr>
        <w:t>the SEVE</w:t>
      </w:r>
      <w:r>
        <w:rPr>
          <w:rFonts w:eastAsia="Times New Roman" w:cstheme="minorHAnsi"/>
          <w:lang w:eastAsia="lb-LU"/>
        </w:rPr>
        <w:t xml:space="preserve"> </w:t>
      </w:r>
      <w:r w:rsidR="00042BE6">
        <w:rPr>
          <w:rFonts w:eastAsia="Times New Roman" w:cstheme="minorHAnsi"/>
          <w:lang w:eastAsia="lb-LU"/>
        </w:rPr>
        <w:t>support</w:t>
      </w:r>
      <w:r w:rsidRPr="008702F7">
        <w:rPr>
          <w:rFonts w:eastAsia="Times New Roman" w:cstheme="minorHAnsi"/>
          <w:lang w:eastAsia="lb-LU"/>
        </w:rPr>
        <w:t xml:space="preserve"> doctoral education.  </w:t>
      </w:r>
    </w:p>
    <w:p w14:paraId="411F86BF" w14:textId="77777777" w:rsidR="00922532" w:rsidRPr="00E152B0" w:rsidRDefault="00922532" w:rsidP="00922532">
      <w:pPr>
        <w:jc w:val="both"/>
        <w:rPr>
          <w:rFonts w:cstheme="minorHAnsi"/>
        </w:rPr>
      </w:pPr>
      <w:r>
        <w:rPr>
          <w:rFonts w:cstheme="minorHAnsi"/>
        </w:rPr>
        <w:t xml:space="preserve">The </w:t>
      </w:r>
      <w:r w:rsidRPr="00855221">
        <w:rPr>
          <w:rFonts w:cstheme="minorHAnsi"/>
          <w:b/>
        </w:rPr>
        <w:t>Research Office</w:t>
      </w:r>
      <w:r>
        <w:rPr>
          <w:rFonts w:cstheme="minorHAnsi"/>
          <w:b/>
        </w:rPr>
        <w:t xml:space="preserve">, </w:t>
      </w:r>
      <w:r w:rsidRPr="00855221">
        <w:rPr>
          <w:rFonts w:cstheme="minorHAnsi"/>
        </w:rPr>
        <w:t xml:space="preserve">in particular the planned </w:t>
      </w:r>
      <w:r>
        <w:rPr>
          <w:rFonts w:cstheme="minorHAnsi"/>
          <w:b/>
        </w:rPr>
        <w:t>Research Training Unit</w:t>
      </w:r>
    </w:p>
    <w:p w14:paraId="71813024" w14:textId="77777777" w:rsidR="00922532" w:rsidRDefault="001A1522" w:rsidP="00085B71">
      <w:pPr>
        <w:pStyle w:val="ListParagraph"/>
        <w:numPr>
          <w:ilvl w:val="0"/>
          <w:numId w:val="9"/>
        </w:numPr>
        <w:jc w:val="both"/>
        <w:rPr>
          <w:rFonts w:cstheme="minorHAnsi"/>
        </w:rPr>
      </w:pPr>
      <w:r>
        <w:rPr>
          <w:rFonts w:cstheme="minorHAnsi"/>
        </w:rPr>
        <w:t>f</w:t>
      </w:r>
      <w:r w:rsidR="00922532">
        <w:rPr>
          <w:rFonts w:cstheme="minorHAnsi"/>
        </w:rPr>
        <w:t xml:space="preserve">inances, organises or supports the organisation of </w:t>
      </w:r>
      <w:r>
        <w:rPr>
          <w:rFonts w:cstheme="minorHAnsi"/>
        </w:rPr>
        <w:t>joint</w:t>
      </w:r>
      <w:r w:rsidR="00922532" w:rsidRPr="00F20AD4">
        <w:rPr>
          <w:rFonts w:cstheme="minorHAnsi"/>
        </w:rPr>
        <w:t xml:space="preserve"> and transferable skills training modules for Doctoral Schools</w:t>
      </w:r>
      <w:r w:rsidRPr="00F20AD4">
        <w:rPr>
          <w:rStyle w:val="FootnoteReference"/>
          <w:rFonts w:cstheme="minorHAnsi"/>
        </w:rPr>
        <w:footnoteReference w:id="10"/>
      </w:r>
      <w:r w:rsidR="00922532">
        <w:rPr>
          <w:rFonts w:cstheme="minorHAnsi"/>
        </w:rPr>
        <w:t xml:space="preserve"> in collaboration with and upon request of the Doctoral Schools or the Doctoral Education Committee</w:t>
      </w:r>
      <w:r>
        <w:rPr>
          <w:rFonts w:cstheme="minorHAnsi"/>
        </w:rPr>
        <w:t>.</w:t>
      </w:r>
    </w:p>
    <w:p w14:paraId="0420BE5B" w14:textId="77777777" w:rsidR="00922532" w:rsidRPr="00A2023D" w:rsidRDefault="00922532" w:rsidP="00085B71">
      <w:pPr>
        <w:pStyle w:val="ListParagraph"/>
        <w:numPr>
          <w:ilvl w:val="0"/>
          <w:numId w:val="9"/>
        </w:numPr>
        <w:jc w:val="both"/>
        <w:rPr>
          <w:rFonts w:cstheme="minorHAnsi"/>
        </w:rPr>
      </w:pPr>
      <w:r>
        <w:rPr>
          <w:rFonts w:cstheme="minorHAnsi"/>
        </w:rPr>
        <w:t>helps to ensure</w:t>
      </w:r>
      <w:r w:rsidRPr="00A2023D">
        <w:rPr>
          <w:rFonts w:cstheme="minorHAnsi"/>
        </w:rPr>
        <w:t xml:space="preserve"> a high quality offer </w:t>
      </w:r>
      <w:r w:rsidR="001A1522">
        <w:rPr>
          <w:rFonts w:cstheme="minorHAnsi"/>
        </w:rPr>
        <w:t>of a sufficient number of</w:t>
      </w:r>
      <w:r w:rsidRPr="00A2023D">
        <w:rPr>
          <w:rFonts w:cstheme="minorHAnsi"/>
        </w:rPr>
        <w:t xml:space="preserve"> </w:t>
      </w:r>
      <w:r>
        <w:rPr>
          <w:rFonts w:cstheme="minorHAnsi"/>
        </w:rPr>
        <w:t xml:space="preserve">joint and transferable skills </w:t>
      </w:r>
      <w:r w:rsidRPr="00A2023D">
        <w:rPr>
          <w:rFonts w:cstheme="minorHAnsi"/>
        </w:rPr>
        <w:t>training modules</w:t>
      </w:r>
      <w:r w:rsidR="001A1522" w:rsidRPr="001A1522">
        <w:rPr>
          <w:rFonts w:cstheme="minorHAnsi"/>
        </w:rPr>
        <w:t xml:space="preserve"> </w:t>
      </w:r>
      <w:r w:rsidR="001A1522">
        <w:rPr>
          <w:rFonts w:cstheme="minorHAnsi"/>
        </w:rPr>
        <w:t>through</w:t>
      </w:r>
      <w:r w:rsidR="001A1522" w:rsidRPr="00A2023D">
        <w:rPr>
          <w:rFonts w:cstheme="minorHAnsi"/>
        </w:rPr>
        <w:t xml:space="preserve"> collaboration with partner universities, FNR and other agencies</w:t>
      </w:r>
      <w:r>
        <w:rPr>
          <w:rFonts w:cstheme="minorHAnsi"/>
        </w:rPr>
        <w:t>;</w:t>
      </w:r>
    </w:p>
    <w:p w14:paraId="77336479" w14:textId="77777777" w:rsidR="00922532" w:rsidRDefault="00922532" w:rsidP="00085B71">
      <w:pPr>
        <w:pStyle w:val="ListParagraph"/>
        <w:numPr>
          <w:ilvl w:val="0"/>
          <w:numId w:val="9"/>
        </w:numPr>
        <w:jc w:val="both"/>
        <w:rPr>
          <w:rFonts w:cstheme="minorHAnsi"/>
        </w:rPr>
      </w:pPr>
      <w:r>
        <w:rPr>
          <w:rFonts w:cstheme="minorHAnsi"/>
        </w:rPr>
        <w:t xml:space="preserve">organises training for supervisors (see Section </w:t>
      </w:r>
      <w:r w:rsidR="00BB3240">
        <w:fldChar w:fldCharType="begin"/>
      </w:r>
      <w:r w:rsidR="00BB3240">
        <w:instrText xml:space="preserve"> REF _Ref267258097 \r \h  \* MERGEFORMAT </w:instrText>
      </w:r>
      <w:r w:rsidR="00BB3240">
        <w:fldChar w:fldCharType="separate"/>
      </w:r>
      <w:r w:rsidR="000F1435" w:rsidRPr="000F1435">
        <w:rPr>
          <w:rFonts w:cstheme="minorHAnsi"/>
        </w:rPr>
        <w:t>5.2</w:t>
      </w:r>
      <w:r w:rsidR="00BB3240">
        <w:fldChar w:fldCharType="end"/>
      </w:r>
      <w:r>
        <w:rPr>
          <w:rFonts w:cstheme="minorHAnsi"/>
        </w:rPr>
        <w:t>);</w:t>
      </w:r>
    </w:p>
    <w:p w14:paraId="09A277BD" w14:textId="77777777" w:rsidR="00922532" w:rsidRDefault="00922532" w:rsidP="00085B71">
      <w:pPr>
        <w:pStyle w:val="ListParagraph"/>
        <w:numPr>
          <w:ilvl w:val="0"/>
          <w:numId w:val="9"/>
        </w:numPr>
        <w:jc w:val="both"/>
        <w:rPr>
          <w:rFonts w:cstheme="minorHAnsi"/>
        </w:rPr>
      </w:pPr>
      <w:r>
        <w:rPr>
          <w:rFonts w:cstheme="minorHAnsi"/>
        </w:rPr>
        <w:t xml:space="preserve">supports the acquisition of funding for </w:t>
      </w:r>
      <w:r w:rsidR="00DF346E">
        <w:rPr>
          <w:rFonts w:cstheme="minorHAnsi"/>
        </w:rPr>
        <w:t>doctoral candidate</w:t>
      </w:r>
      <w:r>
        <w:rPr>
          <w:rFonts w:cstheme="minorHAnsi"/>
        </w:rPr>
        <w:t>s;</w:t>
      </w:r>
    </w:p>
    <w:p w14:paraId="38D831DA" w14:textId="77777777" w:rsidR="00922532" w:rsidRDefault="005B3882" w:rsidP="00085B71">
      <w:pPr>
        <w:pStyle w:val="ListParagraph"/>
        <w:numPr>
          <w:ilvl w:val="0"/>
          <w:numId w:val="9"/>
        </w:numPr>
        <w:jc w:val="both"/>
        <w:rPr>
          <w:rFonts w:cstheme="minorHAnsi"/>
        </w:rPr>
      </w:pPr>
      <w:r>
        <w:rPr>
          <w:rFonts w:cstheme="minorHAnsi"/>
        </w:rPr>
        <w:t>provides</w:t>
      </w:r>
      <w:r w:rsidR="00922532">
        <w:rPr>
          <w:rFonts w:cstheme="minorHAnsi"/>
        </w:rPr>
        <w:t xml:space="preserve"> Codes of Practice</w:t>
      </w:r>
      <w:r w:rsidR="00922532" w:rsidRPr="00855221">
        <w:rPr>
          <w:rFonts w:cstheme="minorHAnsi"/>
        </w:rPr>
        <w:t xml:space="preserve"> regarding recruitment, supervision, monitoring, assessment and research-related issues such as ethics.</w:t>
      </w:r>
    </w:p>
    <w:p w14:paraId="58FD47C5" w14:textId="77777777" w:rsidR="00922532" w:rsidRPr="00E152B0" w:rsidRDefault="00922532" w:rsidP="00922532">
      <w:pPr>
        <w:jc w:val="both"/>
        <w:rPr>
          <w:rFonts w:cstheme="minorHAnsi"/>
        </w:rPr>
      </w:pPr>
      <w:r w:rsidRPr="00855221">
        <w:rPr>
          <w:rFonts w:cstheme="minorHAnsi"/>
        </w:rPr>
        <w:t>The</w:t>
      </w:r>
      <w:r>
        <w:rPr>
          <w:rFonts w:cstheme="minorHAnsi"/>
          <w:b/>
        </w:rPr>
        <w:t xml:space="preserve"> SEVE, </w:t>
      </w:r>
      <w:r w:rsidRPr="00855221">
        <w:rPr>
          <w:rFonts w:cstheme="minorHAnsi"/>
        </w:rPr>
        <w:t>in particular the</w:t>
      </w:r>
      <w:r>
        <w:rPr>
          <w:rFonts w:cstheme="minorHAnsi"/>
          <w:b/>
        </w:rPr>
        <w:t xml:space="preserve"> </w:t>
      </w:r>
      <w:r w:rsidRPr="00E152B0">
        <w:rPr>
          <w:rFonts w:cstheme="minorHAnsi"/>
          <w:b/>
        </w:rPr>
        <w:t>Doctoral Education</w:t>
      </w:r>
      <w:r w:rsidRPr="00E152B0">
        <w:rPr>
          <w:rFonts w:cstheme="minorHAnsi"/>
        </w:rPr>
        <w:t xml:space="preserve"> </w:t>
      </w:r>
      <w:r w:rsidRPr="00E152B0">
        <w:rPr>
          <w:rFonts w:cstheme="minorHAnsi"/>
          <w:b/>
        </w:rPr>
        <w:t>office</w:t>
      </w:r>
      <w:r w:rsidRPr="00E152B0">
        <w:rPr>
          <w:rFonts w:cstheme="minorHAnsi"/>
        </w:rPr>
        <w:t xml:space="preserve"> (BED)</w:t>
      </w:r>
      <w:r>
        <w:rPr>
          <w:rFonts w:cstheme="minorHAnsi"/>
        </w:rPr>
        <w:t xml:space="preserve"> </w:t>
      </w:r>
    </w:p>
    <w:p w14:paraId="07B726AA" w14:textId="77777777" w:rsidR="00922532" w:rsidRPr="001A1522" w:rsidRDefault="00EE2D74" w:rsidP="00085B71">
      <w:pPr>
        <w:pStyle w:val="ListParagraph"/>
        <w:numPr>
          <w:ilvl w:val="0"/>
          <w:numId w:val="9"/>
        </w:numPr>
        <w:jc w:val="both"/>
        <w:rPr>
          <w:rFonts w:cstheme="minorHAnsi"/>
        </w:rPr>
      </w:pPr>
      <w:r w:rsidRPr="001A1522">
        <w:rPr>
          <w:rFonts w:cstheme="minorHAnsi"/>
        </w:rPr>
        <w:t xml:space="preserve">continues to </w:t>
      </w:r>
      <w:r w:rsidR="001A1522" w:rsidRPr="001A1522">
        <w:rPr>
          <w:rFonts w:cstheme="minorHAnsi"/>
        </w:rPr>
        <w:t>provide the central administration of all UL Doctoral candidates and to ensure</w:t>
      </w:r>
      <w:r w:rsidR="00922532" w:rsidRPr="001A1522">
        <w:rPr>
          <w:rFonts w:cstheme="minorHAnsi"/>
        </w:rPr>
        <w:t xml:space="preserve"> the compliance of </w:t>
      </w:r>
      <w:r w:rsidR="00DF346E">
        <w:rPr>
          <w:rFonts w:cstheme="minorHAnsi"/>
        </w:rPr>
        <w:t>doctoral candidate</w:t>
      </w:r>
      <w:r w:rsidR="00922532" w:rsidRPr="001A1522">
        <w:rPr>
          <w:rFonts w:cstheme="minorHAnsi"/>
        </w:rPr>
        <w:t>s’ inscription, progress reporting, submission, and defence processes to UL procedures and requirements;</w:t>
      </w:r>
    </w:p>
    <w:p w14:paraId="1852EFEC" w14:textId="77777777" w:rsidR="00922532" w:rsidRDefault="001A1522" w:rsidP="00085B71">
      <w:pPr>
        <w:pStyle w:val="ListParagraph"/>
        <w:numPr>
          <w:ilvl w:val="0"/>
          <w:numId w:val="9"/>
        </w:numPr>
        <w:jc w:val="both"/>
        <w:rPr>
          <w:rFonts w:cstheme="minorHAnsi"/>
        </w:rPr>
      </w:pPr>
      <w:r>
        <w:rPr>
          <w:rFonts w:cstheme="minorHAnsi"/>
        </w:rPr>
        <w:t>continues to inform</w:t>
      </w:r>
      <w:r w:rsidR="00922532">
        <w:rPr>
          <w:rFonts w:cstheme="minorHAnsi"/>
        </w:rPr>
        <w:t xml:space="preserve"> applicants, </w:t>
      </w:r>
      <w:r w:rsidR="00DF346E">
        <w:rPr>
          <w:rFonts w:cstheme="minorHAnsi"/>
        </w:rPr>
        <w:t>doctoral candidate</w:t>
      </w:r>
      <w:r w:rsidR="00922532">
        <w:rPr>
          <w:rFonts w:cstheme="minorHAnsi"/>
        </w:rPr>
        <w:t xml:space="preserve">s and </w:t>
      </w:r>
      <w:r w:rsidR="00DF346E">
        <w:rPr>
          <w:rFonts w:cstheme="minorHAnsi"/>
        </w:rPr>
        <w:t>supervisor</w:t>
      </w:r>
      <w:r w:rsidR="00922532">
        <w:rPr>
          <w:rFonts w:cstheme="minorHAnsi"/>
        </w:rPr>
        <w:t>s</w:t>
      </w:r>
      <w:r w:rsidR="00922532" w:rsidRPr="00F20AD4">
        <w:rPr>
          <w:rFonts w:cstheme="minorHAnsi"/>
        </w:rPr>
        <w:t xml:space="preserve"> </w:t>
      </w:r>
      <w:r w:rsidR="00922532">
        <w:rPr>
          <w:rFonts w:cstheme="minorHAnsi"/>
        </w:rPr>
        <w:t>about</w:t>
      </w:r>
      <w:r w:rsidR="00922532" w:rsidRPr="00F20AD4">
        <w:rPr>
          <w:rFonts w:cstheme="minorHAnsi"/>
        </w:rPr>
        <w:t xml:space="preserve"> the general UL </w:t>
      </w:r>
      <w:r w:rsidR="00922532">
        <w:rPr>
          <w:rFonts w:cstheme="minorHAnsi"/>
        </w:rPr>
        <w:t>procedures</w:t>
      </w:r>
      <w:r w:rsidR="00922532" w:rsidRPr="00F20AD4">
        <w:rPr>
          <w:rFonts w:cstheme="minorHAnsi"/>
        </w:rPr>
        <w:t xml:space="preserve"> and regulations</w:t>
      </w:r>
      <w:r>
        <w:rPr>
          <w:rFonts w:cstheme="minorHAnsi"/>
        </w:rPr>
        <w:t>, and to prepare the doctoral degrees</w:t>
      </w:r>
      <w:r w:rsidR="00922532">
        <w:rPr>
          <w:rFonts w:cstheme="minorHAnsi"/>
        </w:rPr>
        <w:t>;</w:t>
      </w:r>
    </w:p>
    <w:p w14:paraId="40CAF1FF" w14:textId="77777777" w:rsidR="001A1522" w:rsidRDefault="001A1522" w:rsidP="00085B71">
      <w:pPr>
        <w:pStyle w:val="ListParagraph"/>
        <w:numPr>
          <w:ilvl w:val="0"/>
          <w:numId w:val="9"/>
        </w:numPr>
        <w:jc w:val="both"/>
        <w:rPr>
          <w:rFonts w:cstheme="minorHAnsi"/>
        </w:rPr>
      </w:pPr>
      <w:r>
        <w:rPr>
          <w:rFonts w:cstheme="minorHAnsi"/>
        </w:rPr>
        <w:t>organises the</w:t>
      </w:r>
      <w:r w:rsidRPr="00347FFC">
        <w:rPr>
          <w:rFonts w:cstheme="minorHAnsi"/>
        </w:rPr>
        <w:t xml:space="preserve"> central recording of Doctoral Training Module ECTS obtained by the </w:t>
      </w:r>
      <w:r w:rsidR="00DF346E">
        <w:rPr>
          <w:rFonts w:cstheme="minorHAnsi"/>
        </w:rPr>
        <w:t>doctoral candidate</w:t>
      </w:r>
      <w:r w:rsidRPr="00347FFC">
        <w:rPr>
          <w:rFonts w:cstheme="minorHAnsi"/>
        </w:rPr>
        <w:t>s;</w:t>
      </w:r>
    </w:p>
    <w:p w14:paraId="44B2A57E" w14:textId="77777777" w:rsidR="00922532" w:rsidRDefault="00922532" w:rsidP="00085B71">
      <w:pPr>
        <w:pStyle w:val="ListParagraph"/>
        <w:numPr>
          <w:ilvl w:val="0"/>
          <w:numId w:val="9"/>
        </w:numPr>
        <w:jc w:val="both"/>
        <w:rPr>
          <w:rFonts w:cstheme="minorHAnsi"/>
        </w:rPr>
      </w:pPr>
      <w:r>
        <w:rPr>
          <w:rFonts w:cstheme="minorHAnsi"/>
        </w:rPr>
        <w:t>informs</w:t>
      </w:r>
      <w:r w:rsidRPr="00F20AD4">
        <w:rPr>
          <w:rFonts w:cstheme="minorHAnsi"/>
        </w:rPr>
        <w:t xml:space="preserve"> </w:t>
      </w:r>
      <w:r>
        <w:rPr>
          <w:rFonts w:cstheme="minorHAnsi"/>
        </w:rPr>
        <w:t xml:space="preserve">– depending on the situation – the </w:t>
      </w:r>
      <w:r w:rsidR="00DF346E">
        <w:rPr>
          <w:rFonts w:cstheme="minorHAnsi"/>
        </w:rPr>
        <w:t>supervisor</w:t>
      </w:r>
      <w:r w:rsidRPr="00F20AD4">
        <w:rPr>
          <w:rFonts w:cstheme="minorHAnsi"/>
        </w:rPr>
        <w:t xml:space="preserve">, Advisory Committee, Head of the Doctoral School, or the Doctoral </w:t>
      </w:r>
      <w:r>
        <w:rPr>
          <w:rFonts w:cstheme="minorHAnsi"/>
        </w:rPr>
        <w:t>Education Committee</w:t>
      </w:r>
      <w:r w:rsidRPr="00F20AD4">
        <w:rPr>
          <w:rFonts w:cstheme="minorHAnsi"/>
        </w:rPr>
        <w:t xml:space="preserve"> about envisaged or encountere</w:t>
      </w:r>
      <w:r>
        <w:rPr>
          <w:rFonts w:cstheme="minorHAnsi"/>
        </w:rPr>
        <w:t>d problems regarding compliance.</w:t>
      </w:r>
    </w:p>
    <w:p w14:paraId="1483B528" w14:textId="77777777" w:rsidR="00890354" w:rsidRDefault="00890354" w:rsidP="00890354">
      <w:pPr>
        <w:pStyle w:val="ListParagraph"/>
        <w:jc w:val="both"/>
        <w:rPr>
          <w:rFonts w:cstheme="minorHAnsi"/>
        </w:rPr>
      </w:pPr>
    </w:p>
    <w:p w14:paraId="1BC985F7" w14:textId="77777777" w:rsidR="00AF4B4E" w:rsidRDefault="00AF4B4E" w:rsidP="00890354">
      <w:pPr>
        <w:pStyle w:val="ListParagraph"/>
        <w:jc w:val="both"/>
        <w:rPr>
          <w:rFonts w:cstheme="minorHAnsi"/>
        </w:rPr>
      </w:pPr>
    </w:p>
    <w:p w14:paraId="1D2524AE" w14:textId="77777777" w:rsidR="00AF4B4E" w:rsidRDefault="00AF4B4E" w:rsidP="00890354">
      <w:pPr>
        <w:pStyle w:val="ListParagraph"/>
        <w:jc w:val="both"/>
        <w:rPr>
          <w:rFonts w:cstheme="minorHAnsi"/>
        </w:rPr>
      </w:pPr>
    </w:p>
    <w:p w14:paraId="34FCF9C8" w14:textId="77777777" w:rsidR="00AF4B4E" w:rsidRPr="00855221" w:rsidRDefault="00AF4B4E" w:rsidP="00890354">
      <w:pPr>
        <w:pStyle w:val="ListParagraph"/>
        <w:jc w:val="both"/>
        <w:rPr>
          <w:rFonts w:cstheme="minorHAnsi"/>
        </w:rPr>
      </w:pPr>
    </w:p>
    <w:p w14:paraId="68074DF0" w14:textId="77777777" w:rsidR="00E70FF3" w:rsidRDefault="00E70FF3" w:rsidP="006056B4">
      <w:pPr>
        <w:pStyle w:val="Heading3"/>
      </w:pPr>
      <w:bookmarkStart w:id="17" w:name="_Ref266670162"/>
      <w:bookmarkStart w:id="18" w:name="_Ref281563153"/>
      <w:bookmarkStart w:id="19" w:name="_Toc315191484"/>
      <w:r>
        <w:lastRenderedPageBreak/>
        <w:t xml:space="preserve">UL Doctoral Education </w:t>
      </w:r>
      <w:bookmarkEnd w:id="17"/>
      <w:r>
        <w:t>Committee</w:t>
      </w:r>
      <w:bookmarkEnd w:id="18"/>
      <w:bookmarkEnd w:id="19"/>
    </w:p>
    <w:p w14:paraId="7B45D9AF" w14:textId="77777777" w:rsidR="00E70FF3" w:rsidRDefault="00E70FF3" w:rsidP="00E70FF3">
      <w:pPr>
        <w:spacing w:before="100" w:beforeAutospacing="1" w:after="100" w:afterAutospacing="1"/>
        <w:jc w:val="both"/>
        <w:textAlignment w:val="center"/>
        <w:rPr>
          <w:rFonts w:cstheme="minorHAnsi"/>
        </w:rPr>
      </w:pPr>
      <w:r w:rsidRPr="006C3838">
        <w:rPr>
          <w:rFonts w:cstheme="minorHAnsi"/>
        </w:rPr>
        <w:t xml:space="preserve">The Doctoral </w:t>
      </w:r>
      <w:r>
        <w:rPr>
          <w:rFonts w:cstheme="minorHAnsi"/>
        </w:rPr>
        <w:t>Education Committee</w:t>
      </w:r>
      <w:r w:rsidRPr="006C3838">
        <w:rPr>
          <w:rFonts w:cstheme="minorHAnsi"/>
        </w:rPr>
        <w:t xml:space="preserve"> is a </w:t>
      </w:r>
      <w:r>
        <w:rPr>
          <w:rFonts w:cstheme="minorHAnsi"/>
        </w:rPr>
        <w:t>UL</w:t>
      </w:r>
      <w:r w:rsidRPr="006C3838">
        <w:rPr>
          <w:rFonts w:cstheme="minorHAnsi"/>
        </w:rPr>
        <w:t xml:space="preserve"> committee, </w:t>
      </w:r>
      <w:r w:rsidR="00AF4B4E">
        <w:rPr>
          <w:rFonts w:cstheme="minorHAnsi"/>
        </w:rPr>
        <w:t>chaired</w:t>
      </w:r>
      <w:r w:rsidRPr="006C3838">
        <w:rPr>
          <w:rFonts w:cstheme="minorHAnsi"/>
        </w:rPr>
        <w:t xml:space="preserve"> by the Vice-</w:t>
      </w:r>
      <w:r w:rsidR="006056B4">
        <w:rPr>
          <w:rFonts w:cstheme="minorHAnsi"/>
        </w:rPr>
        <w:t>president for</w:t>
      </w:r>
      <w:r w:rsidRPr="006C3838">
        <w:rPr>
          <w:rFonts w:cstheme="minorHAnsi"/>
        </w:rPr>
        <w:t xml:space="preserve"> Research, of the main stakeholders</w:t>
      </w:r>
      <w:r>
        <w:rPr>
          <w:rFonts w:cstheme="minorHAnsi"/>
        </w:rPr>
        <w:t xml:space="preserve"> in the UL’s doctoral education. These</w:t>
      </w:r>
      <w:r w:rsidRPr="006C3838">
        <w:rPr>
          <w:rFonts w:cstheme="minorHAnsi"/>
        </w:rPr>
        <w:t xml:space="preserve"> i</w:t>
      </w:r>
      <w:r>
        <w:rPr>
          <w:rFonts w:cstheme="minorHAnsi"/>
        </w:rPr>
        <w:t>nclude</w:t>
      </w:r>
      <w:r w:rsidRPr="006C3838">
        <w:rPr>
          <w:rFonts w:cstheme="minorHAnsi"/>
        </w:rPr>
        <w:t xml:space="preserve"> the Heads of the Doctoral Schools</w:t>
      </w:r>
      <w:r>
        <w:rPr>
          <w:rFonts w:cstheme="minorHAnsi"/>
        </w:rPr>
        <w:t>, the Vice-</w:t>
      </w:r>
      <w:r w:rsidR="006056B4">
        <w:rPr>
          <w:rFonts w:cstheme="minorHAnsi"/>
        </w:rPr>
        <w:t>president for Academic Affairs</w:t>
      </w:r>
      <w:r>
        <w:rPr>
          <w:rFonts w:cstheme="minorHAnsi"/>
        </w:rPr>
        <w:t>, the deans, the directors of the ICs, and a representa</w:t>
      </w:r>
      <w:r w:rsidR="00B4600F">
        <w:rPr>
          <w:rFonts w:cstheme="minorHAnsi"/>
        </w:rPr>
        <w:t xml:space="preserve">tive </w:t>
      </w:r>
      <w:r w:rsidR="00042BE6">
        <w:rPr>
          <w:rFonts w:cstheme="minorHAnsi"/>
        </w:rPr>
        <w:t xml:space="preserve">elected by </w:t>
      </w:r>
      <w:r w:rsidR="00B4600F">
        <w:rPr>
          <w:rFonts w:cstheme="minorHAnsi"/>
        </w:rPr>
        <w:t>the doctoral candidates.</w:t>
      </w:r>
    </w:p>
    <w:p w14:paraId="41BD0530" w14:textId="77777777" w:rsidR="00E70FF3" w:rsidRDefault="00E70FF3" w:rsidP="00E70FF3">
      <w:pPr>
        <w:spacing w:before="100" w:beforeAutospacing="1" w:after="100" w:afterAutospacing="1"/>
        <w:jc w:val="both"/>
        <w:textAlignment w:val="center"/>
        <w:rPr>
          <w:rFonts w:cstheme="minorHAnsi"/>
        </w:rPr>
      </w:pPr>
      <w:r>
        <w:rPr>
          <w:rFonts w:cstheme="minorHAnsi"/>
        </w:rPr>
        <w:t>The</w:t>
      </w:r>
      <w:r w:rsidRPr="009D718C">
        <w:rPr>
          <w:rFonts w:cstheme="minorHAnsi"/>
        </w:rPr>
        <w:t xml:space="preserve"> </w:t>
      </w:r>
      <w:r w:rsidR="00B4600F">
        <w:rPr>
          <w:rFonts w:cstheme="minorHAnsi"/>
        </w:rPr>
        <w:t xml:space="preserve">Committee </w:t>
      </w:r>
      <w:r w:rsidRPr="009D718C">
        <w:rPr>
          <w:rFonts w:cstheme="minorHAnsi"/>
        </w:rPr>
        <w:t>is concerned with the Doctoral Schools</w:t>
      </w:r>
      <w:r>
        <w:t xml:space="preserve"> as well as </w:t>
      </w:r>
      <w:r>
        <w:rPr>
          <w:rFonts w:cstheme="minorHAnsi"/>
        </w:rPr>
        <w:t xml:space="preserve">with </w:t>
      </w:r>
      <w:r w:rsidRPr="009D718C">
        <w:rPr>
          <w:rFonts w:cstheme="minorHAnsi"/>
        </w:rPr>
        <w:t xml:space="preserve">development of the doctoral education for </w:t>
      </w:r>
      <w:r w:rsidRPr="009D718C">
        <w:rPr>
          <w:rFonts w:cstheme="minorHAnsi"/>
          <w:i/>
        </w:rPr>
        <w:t>all</w:t>
      </w:r>
      <w:r w:rsidRPr="009D718C">
        <w:rPr>
          <w:rFonts w:cstheme="minorHAnsi"/>
        </w:rPr>
        <w:t xml:space="preserve"> doctoral candidates at the UL</w:t>
      </w:r>
      <w:r>
        <w:rPr>
          <w:rFonts w:cstheme="minorHAnsi"/>
        </w:rPr>
        <w:t>. The main aim is to</w:t>
      </w:r>
      <w:r w:rsidRPr="00B633FB">
        <w:rPr>
          <w:rFonts w:cstheme="minorHAnsi"/>
        </w:rPr>
        <w:t xml:space="preserve"> </w:t>
      </w:r>
      <w:r w:rsidRPr="00B633FB">
        <w:rPr>
          <w:rFonts w:cstheme="minorHAnsi"/>
          <w:b/>
        </w:rPr>
        <w:t>exchange experiences</w:t>
      </w:r>
      <w:r w:rsidRPr="00B633FB">
        <w:rPr>
          <w:rFonts w:cstheme="minorHAnsi"/>
        </w:rPr>
        <w:t xml:space="preserve"> in order to share good practices,</w:t>
      </w:r>
      <w:r>
        <w:rPr>
          <w:rFonts w:cstheme="minorHAnsi"/>
        </w:rPr>
        <w:t xml:space="preserve"> to</w:t>
      </w:r>
      <w:r w:rsidRPr="00B633FB">
        <w:rPr>
          <w:rFonts w:cstheme="minorHAnsi"/>
        </w:rPr>
        <w:t xml:space="preserve"> identify problems</w:t>
      </w:r>
      <w:r>
        <w:rPr>
          <w:rFonts w:cstheme="minorHAnsi"/>
        </w:rPr>
        <w:t>,</w:t>
      </w:r>
      <w:r w:rsidRPr="00B633FB">
        <w:rPr>
          <w:rFonts w:cstheme="minorHAnsi"/>
        </w:rPr>
        <w:t xml:space="preserve"> and to propose solutions </w:t>
      </w:r>
      <w:r w:rsidR="00B4600F">
        <w:rPr>
          <w:rFonts w:cstheme="minorHAnsi"/>
        </w:rPr>
        <w:t>to improve</w:t>
      </w:r>
      <w:r w:rsidRPr="00B633FB">
        <w:rPr>
          <w:rFonts w:cstheme="minorHAnsi"/>
        </w:rPr>
        <w:t xml:space="preserve"> doctoral education at the UL.</w:t>
      </w:r>
    </w:p>
    <w:p w14:paraId="0B7CCA99" w14:textId="77777777" w:rsidR="00922532" w:rsidRDefault="00E70FF3" w:rsidP="00E70FF3">
      <w:pPr>
        <w:spacing w:before="100" w:beforeAutospacing="1" w:after="100" w:afterAutospacing="1"/>
        <w:jc w:val="both"/>
        <w:textAlignment w:val="center"/>
        <w:rPr>
          <w:rFonts w:cstheme="minorHAnsi"/>
        </w:rPr>
      </w:pPr>
      <w:r>
        <w:rPr>
          <w:rFonts w:cstheme="minorHAnsi"/>
        </w:rPr>
        <w:t xml:space="preserve">Based on the experiences at the UL and on international developments, </w:t>
      </w:r>
      <w:r w:rsidR="00B4600F">
        <w:rPr>
          <w:rFonts w:cstheme="minorHAnsi"/>
        </w:rPr>
        <w:t xml:space="preserve">the Committee </w:t>
      </w:r>
      <w:r w:rsidR="006056B4">
        <w:rPr>
          <w:rFonts w:cstheme="minorHAnsi"/>
        </w:rPr>
        <w:t xml:space="preserve">advises the </w:t>
      </w:r>
      <w:r w:rsidR="00DF346E">
        <w:rPr>
          <w:rFonts w:cstheme="minorHAnsi"/>
        </w:rPr>
        <w:t>UL president</w:t>
      </w:r>
      <w:r w:rsidRPr="009D718C">
        <w:rPr>
          <w:rFonts w:cstheme="minorHAnsi"/>
        </w:rPr>
        <w:t xml:space="preserve"> </w:t>
      </w:r>
      <w:r w:rsidR="006056B4">
        <w:rPr>
          <w:rFonts w:cstheme="minorHAnsi"/>
        </w:rPr>
        <w:t>on</w:t>
      </w:r>
      <w:r w:rsidRPr="009D718C">
        <w:rPr>
          <w:rFonts w:cstheme="minorHAnsi"/>
        </w:rPr>
        <w:t xml:space="preserve"> </w:t>
      </w:r>
      <w:r>
        <w:rPr>
          <w:rFonts w:cstheme="minorHAnsi"/>
        </w:rPr>
        <w:t xml:space="preserve">the further development and </w:t>
      </w:r>
      <w:r w:rsidRPr="009D718C">
        <w:rPr>
          <w:rFonts w:cstheme="minorHAnsi"/>
        </w:rPr>
        <w:t xml:space="preserve">improvement of </w:t>
      </w:r>
    </w:p>
    <w:p w14:paraId="4D74FFFC" w14:textId="77777777" w:rsidR="00922532" w:rsidRDefault="00DF346E" w:rsidP="00085B71">
      <w:pPr>
        <w:pStyle w:val="ListParagraph"/>
        <w:numPr>
          <w:ilvl w:val="0"/>
          <w:numId w:val="29"/>
        </w:numPr>
        <w:spacing w:before="100" w:beforeAutospacing="1" w:after="100" w:afterAutospacing="1"/>
        <w:jc w:val="both"/>
        <w:textAlignment w:val="center"/>
        <w:rPr>
          <w:rFonts w:cstheme="minorHAnsi"/>
        </w:rPr>
      </w:pPr>
      <w:r>
        <w:rPr>
          <w:rFonts w:cstheme="minorHAnsi"/>
        </w:rPr>
        <w:t>the UL’s Doctoral E</w:t>
      </w:r>
      <w:r w:rsidR="00B4600F" w:rsidRPr="00922532">
        <w:rPr>
          <w:rFonts w:cstheme="minorHAnsi"/>
        </w:rPr>
        <w:t>ducation</w:t>
      </w:r>
      <w:r>
        <w:rPr>
          <w:rFonts w:cstheme="minorHAnsi"/>
        </w:rPr>
        <w:t xml:space="preserve"> S</w:t>
      </w:r>
      <w:r w:rsidR="00E70FF3" w:rsidRPr="00922532">
        <w:rPr>
          <w:rFonts w:cstheme="minorHAnsi"/>
        </w:rPr>
        <w:t>trate</w:t>
      </w:r>
      <w:r w:rsidR="00922532">
        <w:rPr>
          <w:rFonts w:cstheme="minorHAnsi"/>
        </w:rPr>
        <w:t xml:space="preserve">gy, </w:t>
      </w:r>
    </w:p>
    <w:p w14:paraId="1C8D4D6D" w14:textId="77777777" w:rsidR="00922532" w:rsidRDefault="00E70FF3" w:rsidP="00085B71">
      <w:pPr>
        <w:pStyle w:val="ListParagraph"/>
        <w:numPr>
          <w:ilvl w:val="0"/>
          <w:numId w:val="29"/>
        </w:numPr>
        <w:spacing w:before="100" w:beforeAutospacing="1" w:after="100" w:afterAutospacing="1"/>
        <w:jc w:val="both"/>
        <w:textAlignment w:val="center"/>
        <w:rPr>
          <w:rFonts w:cstheme="minorHAnsi"/>
        </w:rPr>
      </w:pPr>
      <w:r w:rsidRPr="00922532">
        <w:rPr>
          <w:rFonts w:cstheme="minorHAnsi"/>
        </w:rPr>
        <w:t xml:space="preserve">the Doctoral Education Framework, and </w:t>
      </w:r>
    </w:p>
    <w:p w14:paraId="73E01122" w14:textId="77777777" w:rsidR="00E70FF3" w:rsidRPr="00922532" w:rsidRDefault="00E70FF3" w:rsidP="00085B71">
      <w:pPr>
        <w:pStyle w:val="ListParagraph"/>
        <w:numPr>
          <w:ilvl w:val="0"/>
          <w:numId w:val="29"/>
        </w:numPr>
        <w:spacing w:before="100" w:beforeAutospacing="1" w:after="100" w:afterAutospacing="1"/>
        <w:jc w:val="both"/>
        <w:textAlignment w:val="center"/>
        <w:rPr>
          <w:rFonts w:cstheme="minorHAnsi"/>
        </w:rPr>
      </w:pPr>
      <w:r w:rsidRPr="00922532">
        <w:rPr>
          <w:rFonts w:cstheme="minorHAnsi"/>
        </w:rPr>
        <w:t>the UL</w:t>
      </w:r>
      <w:r w:rsidR="00B4600F" w:rsidRPr="00922532">
        <w:rPr>
          <w:rFonts w:cstheme="minorHAnsi"/>
        </w:rPr>
        <w:t>’s</w:t>
      </w:r>
      <w:r w:rsidRPr="00922532">
        <w:rPr>
          <w:rFonts w:cstheme="minorHAnsi"/>
        </w:rPr>
        <w:t xml:space="preserve"> doctoral education</w:t>
      </w:r>
      <w:r w:rsidR="00B4600F" w:rsidRPr="00922532">
        <w:rPr>
          <w:rFonts w:cstheme="minorHAnsi"/>
        </w:rPr>
        <w:t xml:space="preserve"> implementation</w:t>
      </w:r>
      <w:r w:rsidRPr="00922532">
        <w:rPr>
          <w:rFonts w:cstheme="minorHAnsi"/>
        </w:rPr>
        <w:t xml:space="preserve">, such as the procedures laid down in the </w:t>
      </w:r>
      <w:proofErr w:type="spellStart"/>
      <w:r w:rsidRPr="00922532">
        <w:rPr>
          <w:rFonts w:cstheme="minorHAnsi"/>
        </w:rPr>
        <w:t>Règlement</w:t>
      </w:r>
      <w:proofErr w:type="spellEnd"/>
      <w:r w:rsidRPr="00922532">
        <w:rPr>
          <w:rFonts w:cstheme="minorHAnsi"/>
        </w:rPr>
        <w:t xml:space="preserve"> Grand-ducal and ROI. </w:t>
      </w:r>
    </w:p>
    <w:p w14:paraId="75FE2A94" w14:textId="77777777" w:rsidR="00C748E7" w:rsidRDefault="00E70FF3" w:rsidP="00E70FF3">
      <w:pPr>
        <w:spacing w:before="100" w:beforeAutospacing="1" w:after="100" w:afterAutospacing="1"/>
        <w:jc w:val="both"/>
        <w:textAlignment w:val="center"/>
        <w:rPr>
          <w:rFonts w:cstheme="minorHAnsi"/>
        </w:rPr>
      </w:pPr>
      <w:r>
        <w:rPr>
          <w:rFonts w:cstheme="minorHAnsi"/>
        </w:rPr>
        <w:t>Its particular emphasis will be on the role and functioning of the Doctoral Schools in contributing to the UL’s aims and to new, global developments in the area of doctoral education (such as the E</w:t>
      </w:r>
      <w:r w:rsidRPr="00F20AD4">
        <w:rPr>
          <w:rFonts w:cstheme="minorHAnsi"/>
        </w:rPr>
        <w:t>uropean Charter for Researchers and the Code of Conduct for the Recruitment of Researchers</w:t>
      </w:r>
      <w:r>
        <w:rPr>
          <w:rFonts w:cstheme="minorHAnsi"/>
        </w:rPr>
        <w:t>)</w:t>
      </w:r>
      <w:r w:rsidRPr="009D718C">
        <w:rPr>
          <w:rFonts w:cstheme="minorHAnsi"/>
        </w:rPr>
        <w:t>.</w:t>
      </w:r>
      <w:r>
        <w:rPr>
          <w:rFonts w:cstheme="minorHAnsi"/>
        </w:rPr>
        <w:t xml:space="preserve"> </w:t>
      </w:r>
      <w:r w:rsidRPr="009D718C">
        <w:rPr>
          <w:rFonts w:cstheme="minorHAnsi"/>
        </w:rPr>
        <w:t xml:space="preserve">The </w:t>
      </w:r>
      <w:r w:rsidR="00B4600F">
        <w:rPr>
          <w:rFonts w:cstheme="minorHAnsi"/>
        </w:rPr>
        <w:t>Committee</w:t>
      </w:r>
      <w:r w:rsidRPr="009D718C">
        <w:rPr>
          <w:rFonts w:cstheme="minorHAnsi"/>
        </w:rPr>
        <w:t xml:space="preserve"> </w:t>
      </w:r>
      <w:r>
        <w:rPr>
          <w:rFonts w:cstheme="minorHAnsi"/>
        </w:rPr>
        <w:t xml:space="preserve">also </w:t>
      </w:r>
      <w:r w:rsidRPr="009D718C">
        <w:rPr>
          <w:rFonts w:cstheme="minorHAnsi"/>
        </w:rPr>
        <w:t>facilitates the identification of collaboration possibilities in research</w:t>
      </w:r>
      <w:r w:rsidR="00B4600F">
        <w:rPr>
          <w:rFonts w:cstheme="minorHAnsi"/>
        </w:rPr>
        <w:t xml:space="preserve"> and training</w:t>
      </w:r>
      <w:r w:rsidRPr="009D718C">
        <w:rPr>
          <w:rFonts w:cstheme="minorHAnsi"/>
        </w:rPr>
        <w:t xml:space="preserve">, such as joint research </w:t>
      </w:r>
      <w:r w:rsidR="00B4600F">
        <w:rPr>
          <w:rFonts w:cstheme="minorHAnsi"/>
        </w:rPr>
        <w:t>programmes</w:t>
      </w:r>
      <w:r w:rsidRPr="009D718C">
        <w:rPr>
          <w:rFonts w:cstheme="minorHAnsi"/>
        </w:rPr>
        <w:t xml:space="preserve"> </w:t>
      </w:r>
      <w:r w:rsidR="00B4600F">
        <w:rPr>
          <w:rFonts w:cstheme="minorHAnsi"/>
        </w:rPr>
        <w:t>and</w:t>
      </w:r>
      <w:r>
        <w:rPr>
          <w:rFonts w:cstheme="minorHAnsi"/>
        </w:rPr>
        <w:t xml:space="preserve"> </w:t>
      </w:r>
      <w:r w:rsidR="00B4600F">
        <w:rPr>
          <w:rFonts w:cstheme="minorHAnsi"/>
        </w:rPr>
        <w:t xml:space="preserve">training </w:t>
      </w:r>
      <w:r>
        <w:rPr>
          <w:rFonts w:cstheme="minorHAnsi"/>
        </w:rPr>
        <w:t>modules</w:t>
      </w:r>
      <w:r w:rsidRPr="009D718C">
        <w:rPr>
          <w:rFonts w:cstheme="minorHAnsi"/>
        </w:rPr>
        <w:t xml:space="preserve">. </w:t>
      </w:r>
    </w:p>
    <w:p w14:paraId="32B458E4" w14:textId="77777777" w:rsidR="008702F7" w:rsidRPr="00E70FF3" w:rsidRDefault="00C748E7" w:rsidP="00E70FF3">
      <w:pPr>
        <w:spacing w:before="100" w:beforeAutospacing="1" w:after="100" w:afterAutospacing="1"/>
        <w:jc w:val="both"/>
        <w:textAlignment w:val="center"/>
        <w:rPr>
          <w:rFonts w:cstheme="minorHAnsi"/>
        </w:rPr>
      </w:pPr>
      <w:r>
        <w:rPr>
          <w:rFonts w:cstheme="minorHAnsi"/>
        </w:rPr>
        <w:t>Further</w:t>
      </w:r>
      <w:r w:rsidR="002846F7">
        <w:rPr>
          <w:rFonts w:cstheme="minorHAnsi"/>
        </w:rPr>
        <w:t xml:space="preserve"> details </w:t>
      </w:r>
      <w:r>
        <w:rPr>
          <w:rFonts w:cstheme="minorHAnsi"/>
        </w:rPr>
        <w:t xml:space="preserve">about the role of the Committee </w:t>
      </w:r>
      <w:r w:rsidR="002846F7">
        <w:rPr>
          <w:rFonts w:cstheme="minorHAnsi"/>
        </w:rPr>
        <w:t>can be found in Appendix H.</w:t>
      </w:r>
    </w:p>
    <w:p w14:paraId="4BC2F6AC" w14:textId="77777777" w:rsidR="00C434B0" w:rsidRPr="00F20AD4" w:rsidRDefault="009F35F2" w:rsidP="00F07D50">
      <w:pPr>
        <w:pStyle w:val="Heading3"/>
      </w:pPr>
      <w:bookmarkStart w:id="20" w:name="_Ref274485632"/>
      <w:bookmarkStart w:id="21" w:name="_Toc315191485"/>
      <w:r>
        <w:t xml:space="preserve">UL </w:t>
      </w:r>
      <w:r w:rsidR="00F07D50">
        <w:t>Doctoral School</w:t>
      </w:r>
      <w:r w:rsidR="00793823">
        <w:t>s</w:t>
      </w:r>
      <w:bookmarkEnd w:id="20"/>
      <w:bookmarkEnd w:id="21"/>
    </w:p>
    <w:p w14:paraId="117E0824" w14:textId="77777777" w:rsidR="00E01DEE" w:rsidRDefault="000F6095" w:rsidP="00990F9A">
      <w:pPr>
        <w:spacing w:before="100" w:beforeAutospacing="1" w:after="0"/>
        <w:jc w:val="both"/>
        <w:textAlignment w:val="center"/>
      </w:pPr>
      <w:r>
        <w:rPr>
          <w:b/>
        </w:rPr>
        <w:t xml:space="preserve">A </w:t>
      </w:r>
      <w:r w:rsidR="0042430B" w:rsidRPr="00F20AD4">
        <w:rPr>
          <w:b/>
        </w:rPr>
        <w:t xml:space="preserve">UL </w:t>
      </w:r>
      <w:r w:rsidR="00434575" w:rsidRPr="00F20AD4">
        <w:rPr>
          <w:b/>
        </w:rPr>
        <w:t>Doctoral</w:t>
      </w:r>
      <w:r w:rsidR="0042430B" w:rsidRPr="00F20AD4">
        <w:rPr>
          <w:b/>
        </w:rPr>
        <w:t xml:space="preserve"> School</w:t>
      </w:r>
      <w:r w:rsidR="0042430B" w:rsidRPr="00F20AD4">
        <w:t xml:space="preserve"> is </w:t>
      </w:r>
      <w:r w:rsidR="008A69D2">
        <w:t xml:space="preserve">defined as </w:t>
      </w:r>
      <w:r w:rsidR="00C83EA8">
        <w:t xml:space="preserve">a </w:t>
      </w:r>
      <w:r w:rsidR="00C83EA8" w:rsidRPr="00F07D50">
        <w:rPr>
          <w:b/>
        </w:rPr>
        <w:t xml:space="preserve">research and </w:t>
      </w:r>
      <w:r w:rsidR="002B2248">
        <w:rPr>
          <w:b/>
        </w:rPr>
        <w:t>training</w:t>
      </w:r>
      <w:r w:rsidR="00C83EA8" w:rsidRPr="00F07D50">
        <w:rPr>
          <w:b/>
        </w:rPr>
        <w:t xml:space="preserve"> environment</w:t>
      </w:r>
      <w:r w:rsidR="006B1233">
        <w:t xml:space="preserve">, which – by </w:t>
      </w:r>
      <w:r w:rsidR="00C475FF" w:rsidRPr="008669CC">
        <w:rPr>
          <w:b/>
        </w:rPr>
        <w:t>providing structured doctoral education</w:t>
      </w:r>
      <w:r w:rsidR="006B1233">
        <w:t xml:space="preserve"> – supports</w:t>
      </w:r>
      <w:r w:rsidR="00C83EA8">
        <w:t xml:space="preserve"> the attainment of the necessary competences for personal and career development of doctoral candidates, </w:t>
      </w:r>
      <w:r w:rsidR="00E01DEE">
        <w:t>and</w:t>
      </w:r>
      <w:r w:rsidR="006C3838">
        <w:t xml:space="preserve"> </w:t>
      </w:r>
      <w:r w:rsidR="006B1233">
        <w:t>structures, organises and improves</w:t>
      </w:r>
      <w:r w:rsidR="00E01DEE">
        <w:t xml:space="preserve"> </w:t>
      </w:r>
      <w:r w:rsidR="00C83EA8">
        <w:t>doctoral experience</w:t>
      </w:r>
      <w:r w:rsidR="00C83EA8" w:rsidRPr="00F07D50">
        <w:t>.</w:t>
      </w:r>
      <w:r w:rsidR="00C83EA8">
        <w:t xml:space="preserve"> </w:t>
      </w:r>
    </w:p>
    <w:p w14:paraId="2B0B16E2" w14:textId="77777777" w:rsidR="000F6095" w:rsidRPr="00F20AD4" w:rsidRDefault="006056B4" w:rsidP="000F6095">
      <w:pPr>
        <w:spacing w:before="100" w:beforeAutospacing="1"/>
        <w:jc w:val="both"/>
        <w:textAlignment w:val="center"/>
        <w:rPr>
          <w:rFonts w:eastAsia="Times New Roman" w:cstheme="minorHAnsi"/>
          <w:lang w:eastAsia="lb-LU"/>
        </w:rPr>
      </w:pPr>
      <w:r>
        <w:rPr>
          <w:rFonts w:eastAsia="Times New Roman" w:cstheme="minorHAnsi"/>
          <w:lang w:eastAsia="lb-LU"/>
        </w:rPr>
        <w:t xml:space="preserve">The establishment of </w:t>
      </w:r>
      <w:r w:rsidR="000F6095">
        <w:rPr>
          <w:rFonts w:eastAsia="Times New Roman" w:cstheme="minorHAnsi"/>
          <w:lang w:eastAsia="lb-LU"/>
        </w:rPr>
        <w:t>Doctoral School</w:t>
      </w:r>
      <w:r>
        <w:rPr>
          <w:rFonts w:eastAsia="Times New Roman" w:cstheme="minorHAnsi"/>
          <w:lang w:eastAsia="lb-LU"/>
        </w:rPr>
        <w:t>s at the UL</w:t>
      </w:r>
      <w:r w:rsidR="000F6095">
        <w:rPr>
          <w:rFonts w:eastAsia="Times New Roman" w:cstheme="minorHAnsi"/>
          <w:lang w:eastAsia="lb-LU"/>
        </w:rPr>
        <w:t xml:space="preserve"> should </w:t>
      </w:r>
      <w:r w:rsidR="000F6095" w:rsidRPr="00F20AD4">
        <w:rPr>
          <w:rFonts w:eastAsia="Times New Roman" w:cstheme="minorHAnsi"/>
          <w:lang w:eastAsia="lb-LU"/>
        </w:rPr>
        <w:t>ensure that:</w:t>
      </w:r>
      <w:r w:rsidR="000F6095">
        <w:rPr>
          <w:rFonts w:eastAsia="Times New Roman" w:cstheme="minorHAnsi"/>
          <w:lang w:eastAsia="lb-LU"/>
        </w:rPr>
        <w:t xml:space="preserve"> </w:t>
      </w:r>
    </w:p>
    <w:p w14:paraId="6379B2B8" w14:textId="77777777" w:rsidR="000F6095" w:rsidRPr="000D5F59" w:rsidRDefault="000F6095" w:rsidP="000F6095">
      <w:pPr>
        <w:numPr>
          <w:ilvl w:val="0"/>
          <w:numId w:val="3"/>
        </w:numPr>
        <w:spacing w:before="100" w:beforeAutospacing="1" w:after="100" w:afterAutospacing="1"/>
        <w:ind w:left="645"/>
        <w:jc w:val="both"/>
        <w:rPr>
          <w:rFonts w:eastAsia="Times New Roman" w:cstheme="minorHAnsi"/>
          <w:lang w:eastAsia="lb-LU"/>
        </w:rPr>
      </w:pPr>
      <w:r w:rsidRPr="00E7062E">
        <w:rPr>
          <w:rFonts w:eastAsia="Times New Roman" w:cstheme="minorHAnsi"/>
          <w:b/>
          <w:lang w:eastAsia="lb-LU"/>
        </w:rPr>
        <w:t>doctoral research, training and supervision</w:t>
      </w:r>
      <w:r w:rsidRPr="00F20AD4">
        <w:rPr>
          <w:rFonts w:eastAsia="Times New Roman" w:cstheme="minorHAnsi"/>
          <w:lang w:eastAsia="lb-LU"/>
        </w:rPr>
        <w:t xml:space="preserve"> at the UL is of high quality and relevance</w:t>
      </w:r>
      <w:r>
        <w:rPr>
          <w:rFonts w:eastAsia="Times New Roman" w:cstheme="minorHAnsi"/>
          <w:lang w:eastAsia="lb-LU"/>
        </w:rPr>
        <w:t>, encouraging</w:t>
      </w:r>
      <w:r w:rsidRPr="00F20AD4">
        <w:rPr>
          <w:rFonts w:eastAsia="Times New Roman" w:cstheme="minorHAnsi"/>
          <w:lang w:eastAsia="lb-LU"/>
        </w:rPr>
        <w:t xml:space="preserve"> doctoral </w:t>
      </w:r>
      <w:r w:rsidRPr="00F20AD4">
        <w:t xml:space="preserve">candidates </w:t>
      </w:r>
      <w:r w:rsidRPr="00F20AD4">
        <w:rPr>
          <w:rFonts w:eastAsia="Times New Roman" w:cstheme="minorHAnsi"/>
          <w:lang w:eastAsia="lb-LU"/>
        </w:rPr>
        <w:t>to contribute to the advancement of knowledge and technology through independent creative research;</w:t>
      </w:r>
    </w:p>
    <w:p w14:paraId="4ECA15C8" w14:textId="77777777" w:rsidR="000F6095" w:rsidRDefault="000F6095" w:rsidP="000F6095">
      <w:pPr>
        <w:numPr>
          <w:ilvl w:val="0"/>
          <w:numId w:val="3"/>
        </w:numPr>
        <w:spacing w:after="100" w:afterAutospacing="1"/>
        <w:ind w:left="645"/>
        <w:jc w:val="both"/>
        <w:rPr>
          <w:rFonts w:eastAsia="Times New Roman" w:cstheme="minorHAnsi"/>
          <w:lang w:eastAsia="lb-LU"/>
        </w:rPr>
      </w:pPr>
      <w:r w:rsidRPr="00F20AD4">
        <w:rPr>
          <w:rFonts w:eastAsia="Times New Roman" w:cstheme="minorHAnsi"/>
          <w:lang w:eastAsia="lb-LU"/>
        </w:rPr>
        <w:t xml:space="preserve">doctoral </w:t>
      </w:r>
      <w:r w:rsidRPr="00F20AD4">
        <w:t xml:space="preserve">candidates </w:t>
      </w:r>
      <w:r w:rsidRPr="00F20AD4">
        <w:rPr>
          <w:rFonts w:eastAsia="Times New Roman" w:cstheme="minorHAnsi"/>
          <w:lang w:eastAsia="lb-LU"/>
        </w:rPr>
        <w:t xml:space="preserve">develop </w:t>
      </w:r>
      <w:r w:rsidRPr="005B07F4">
        <w:rPr>
          <w:rFonts w:eastAsia="Times New Roman" w:cstheme="minorHAnsi"/>
          <w:b/>
          <w:lang w:eastAsia="lb-LU"/>
        </w:rPr>
        <w:t>qualities</w:t>
      </w:r>
      <w:r w:rsidRPr="00F20AD4">
        <w:rPr>
          <w:rFonts w:eastAsia="Times New Roman" w:cstheme="minorHAnsi"/>
          <w:lang w:eastAsia="lb-LU"/>
        </w:rPr>
        <w:t xml:space="preserve"> of rigorous critical evaluation and the ability to search for original approaches and solutions;  </w:t>
      </w:r>
    </w:p>
    <w:p w14:paraId="39B28ACC" w14:textId="77777777" w:rsidR="000F6095" w:rsidRPr="00F20AD4" w:rsidRDefault="000F6095" w:rsidP="000F6095">
      <w:pPr>
        <w:numPr>
          <w:ilvl w:val="0"/>
          <w:numId w:val="3"/>
        </w:numPr>
        <w:spacing w:after="100" w:afterAutospacing="1"/>
        <w:ind w:left="645"/>
        <w:jc w:val="both"/>
        <w:rPr>
          <w:rFonts w:eastAsia="Times New Roman" w:cstheme="minorHAnsi"/>
          <w:lang w:eastAsia="lb-LU"/>
        </w:rPr>
      </w:pPr>
      <w:r w:rsidRPr="00F20AD4">
        <w:rPr>
          <w:rFonts w:eastAsia="Times New Roman" w:cstheme="minorHAnsi"/>
          <w:lang w:eastAsia="lb-LU"/>
        </w:rPr>
        <w:t>doctoral training meets the</w:t>
      </w:r>
      <w:r w:rsidRPr="00B4600F">
        <w:rPr>
          <w:rFonts w:eastAsia="Times New Roman" w:cstheme="minorHAnsi"/>
          <w:lang w:eastAsia="lb-LU"/>
        </w:rPr>
        <w:t xml:space="preserve"> needs and expectations of the</w:t>
      </w:r>
      <w:r w:rsidRPr="00E7062E">
        <w:rPr>
          <w:rFonts w:eastAsia="Times New Roman" w:cstheme="minorHAnsi"/>
          <w:b/>
          <w:lang w:eastAsia="lb-LU"/>
        </w:rPr>
        <w:t xml:space="preserve"> ind</w:t>
      </w:r>
      <w:r w:rsidRPr="002B2248">
        <w:rPr>
          <w:rFonts w:eastAsia="Times New Roman" w:cstheme="minorHAnsi"/>
          <w:b/>
          <w:lang w:eastAsia="lb-LU"/>
        </w:rPr>
        <w:t>ividual</w:t>
      </w:r>
      <w:r w:rsidRPr="00F20AD4">
        <w:rPr>
          <w:rFonts w:eastAsia="Times New Roman" w:cstheme="minorHAnsi"/>
          <w:lang w:eastAsia="lb-LU"/>
        </w:rPr>
        <w:t xml:space="preserve"> doctoral </w:t>
      </w:r>
      <w:r>
        <w:rPr>
          <w:rFonts w:eastAsia="Times New Roman" w:cstheme="minorHAnsi"/>
          <w:lang w:eastAsia="lb-LU"/>
        </w:rPr>
        <w:t>candidate</w:t>
      </w:r>
      <w:r w:rsidRPr="00F20AD4">
        <w:rPr>
          <w:rFonts w:eastAsia="Times New Roman" w:cstheme="minorHAnsi"/>
          <w:lang w:eastAsia="lb-LU"/>
        </w:rPr>
        <w:t xml:space="preserve">s and equips them with the means for effective and efficient doctoral research; </w:t>
      </w:r>
    </w:p>
    <w:p w14:paraId="11839897" w14:textId="77777777" w:rsidR="000F6095" w:rsidRPr="00F20AD4" w:rsidRDefault="000F6095" w:rsidP="000F6095">
      <w:pPr>
        <w:numPr>
          <w:ilvl w:val="0"/>
          <w:numId w:val="3"/>
        </w:numPr>
        <w:spacing w:after="100" w:afterAutospacing="1"/>
        <w:ind w:left="645"/>
        <w:jc w:val="both"/>
        <w:rPr>
          <w:rFonts w:eastAsia="Times New Roman" w:cstheme="minorHAnsi"/>
          <w:lang w:eastAsia="lb-LU"/>
        </w:rPr>
      </w:pPr>
      <w:r w:rsidRPr="00F20AD4">
        <w:rPr>
          <w:rFonts w:eastAsia="Times New Roman" w:cstheme="minorHAnsi"/>
          <w:lang w:eastAsia="lb-LU"/>
        </w:rPr>
        <w:lastRenderedPageBreak/>
        <w:t xml:space="preserve">doctoral </w:t>
      </w:r>
      <w:r w:rsidRPr="00F20AD4">
        <w:t xml:space="preserve">candidates </w:t>
      </w:r>
      <w:r w:rsidRPr="00F20AD4">
        <w:rPr>
          <w:rFonts w:eastAsia="Times New Roman" w:cstheme="minorHAnsi"/>
          <w:lang w:eastAsia="lb-LU"/>
        </w:rPr>
        <w:t xml:space="preserve">are offered the </w:t>
      </w:r>
      <w:r w:rsidRPr="005B07F4">
        <w:rPr>
          <w:rFonts w:eastAsia="Times New Roman" w:cstheme="minorHAnsi"/>
          <w:b/>
          <w:lang w:eastAsia="lb-LU"/>
        </w:rPr>
        <w:t>best research and training environment</w:t>
      </w:r>
      <w:r w:rsidRPr="00F20AD4">
        <w:rPr>
          <w:rFonts w:eastAsia="Times New Roman" w:cstheme="minorHAnsi"/>
          <w:lang w:eastAsia="lb-LU"/>
        </w:rPr>
        <w:t xml:space="preserve"> for personal and academic development, providing frequent intellectual interaction with fellow </w:t>
      </w:r>
      <w:r>
        <w:rPr>
          <w:rFonts w:eastAsia="Times New Roman" w:cstheme="minorHAnsi"/>
          <w:lang w:eastAsia="lb-LU"/>
        </w:rPr>
        <w:t>d</w:t>
      </w:r>
      <w:r w:rsidRPr="00F20AD4">
        <w:rPr>
          <w:rFonts w:eastAsia="Times New Roman" w:cstheme="minorHAnsi"/>
          <w:lang w:eastAsia="lb-LU"/>
        </w:rPr>
        <w:t xml:space="preserve">octoral </w:t>
      </w:r>
      <w:r w:rsidRPr="00F20AD4">
        <w:t>candidates</w:t>
      </w:r>
      <w:r w:rsidRPr="00F20AD4">
        <w:rPr>
          <w:rFonts w:eastAsia="Times New Roman" w:cstheme="minorHAnsi"/>
          <w:lang w:eastAsia="lb-LU"/>
        </w:rPr>
        <w:t>, supervisors and other senior researchers</w:t>
      </w:r>
      <w:r>
        <w:rPr>
          <w:rFonts w:eastAsia="Times New Roman" w:cstheme="minorHAnsi"/>
          <w:lang w:eastAsia="lb-LU"/>
        </w:rPr>
        <w:t>, and supporting the development of transferable skills;</w:t>
      </w:r>
    </w:p>
    <w:p w14:paraId="0081A297" w14:textId="77777777" w:rsidR="000F6095" w:rsidRDefault="000F6095" w:rsidP="000F6095">
      <w:pPr>
        <w:numPr>
          <w:ilvl w:val="0"/>
          <w:numId w:val="3"/>
        </w:numPr>
        <w:spacing w:after="100" w:afterAutospacing="1"/>
        <w:ind w:left="645"/>
        <w:jc w:val="both"/>
        <w:rPr>
          <w:rFonts w:eastAsia="Times New Roman" w:cstheme="minorHAnsi"/>
          <w:lang w:eastAsia="lb-LU"/>
        </w:rPr>
      </w:pPr>
      <w:r>
        <w:rPr>
          <w:rFonts w:eastAsia="Times New Roman" w:cstheme="minorHAnsi"/>
          <w:lang w:eastAsia="lb-LU"/>
        </w:rPr>
        <w:t xml:space="preserve">doctoral candidates are </w:t>
      </w:r>
      <w:r w:rsidRPr="00F20AD4">
        <w:rPr>
          <w:rFonts w:eastAsia="Times New Roman" w:cstheme="minorHAnsi"/>
          <w:lang w:eastAsia="lb-LU"/>
        </w:rPr>
        <w:t xml:space="preserve">encouraged to look </w:t>
      </w:r>
      <w:r w:rsidRPr="005B07F4">
        <w:rPr>
          <w:rFonts w:eastAsia="Times New Roman" w:cstheme="minorHAnsi"/>
          <w:b/>
          <w:lang w:eastAsia="lb-LU"/>
        </w:rPr>
        <w:t>beyond the boundaries</w:t>
      </w:r>
      <w:r w:rsidRPr="00F20AD4">
        <w:rPr>
          <w:rFonts w:eastAsia="Times New Roman" w:cstheme="minorHAnsi"/>
          <w:lang w:eastAsia="lb-LU"/>
        </w:rPr>
        <w:t xml:space="preserve"> of their chosen discipline and share and broaden their knowledge a</w:t>
      </w:r>
      <w:r>
        <w:rPr>
          <w:rFonts w:eastAsia="Times New Roman" w:cstheme="minorHAnsi"/>
          <w:lang w:eastAsia="lb-LU"/>
        </w:rPr>
        <w:t xml:space="preserve">cross and </w:t>
      </w:r>
      <w:proofErr w:type="spellStart"/>
      <w:r>
        <w:rPr>
          <w:rFonts w:eastAsia="Times New Roman" w:cstheme="minorHAnsi"/>
          <w:lang w:eastAsia="lb-LU"/>
        </w:rPr>
        <w:t>mindset</w:t>
      </w:r>
      <w:proofErr w:type="spellEnd"/>
      <w:r>
        <w:rPr>
          <w:rFonts w:eastAsia="Times New Roman" w:cstheme="minorHAnsi"/>
          <w:lang w:eastAsia="lb-LU"/>
        </w:rPr>
        <w:t xml:space="preserve"> about other disciplines and countries.</w:t>
      </w:r>
    </w:p>
    <w:p w14:paraId="08472425" w14:textId="77777777" w:rsidR="00166CA5" w:rsidRDefault="00166CA5" w:rsidP="00166CA5">
      <w:pPr>
        <w:pStyle w:val="Heading3"/>
      </w:pPr>
      <w:bookmarkStart w:id="22" w:name="_Toc315191486"/>
      <w:r>
        <w:t>Doctoral Candidates not involved in a Doctoral School</w:t>
      </w:r>
      <w:bookmarkEnd w:id="22"/>
    </w:p>
    <w:p w14:paraId="2C425624" w14:textId="77777777" w:rsidR="00166CA5" w:rsidRDefault="00166CA5" w:rsidP="00166CA5">
      <w:pPr>
        <w:jc w:val="both"/>
        <w:rPr>
          <w:rFonts w:cstheme="minorHAnsi"/>
        </w:rPr>
      </w:pPr>
      <w:r w:rsidRPr="005B7AE9">
        <w:rPr>
          <w:rFonts w:cstheme="minorHAnsi"/>
        </w:rPr>
        <w:t xml:space="preserve">Although encouraged, not all </w:t>
      </w:r>
      <w:r w:rsidR="00DF346E">
        <w:rPr>
          <w:rFonts w:cstheme="minorHAnsi"/>
        </w:rPr>
        <w:t>doctoral candidate</w:t>
      </w:r>
      <w:r w:rsidRPr="005B7AE9">
        <w:rPr>
          <w:rFonts w:cstheme="minorHAnsi"/>
        </w:rPr>
        <w:t>s of the UL will</w:t>
      </w:r>
      <w:r>
        <w:rPr>
          <w:rFonts w:cstheme="minorHAnsi"/>
        </w:rPr>
        <w:t xml:space="preserve"> – for a variety of reasons – be linked to a Doctoral School. </w:t>
      </w:r>
      <w:r w:rsidRPr="005B7AE9">
        <w:rPr>
          <w:rFonts w:cstheme="minorHAnsi"/>
        </w:rPr>
        <w:t xml:space="preserve">To improve doctoral education UL wide, those </w:t>
      </w:r>
      <w:r w:rsidR="00DF346E">
        <w:rPr>
          <w:rFonts w:cstheme="minorHAnsi"/>
        </w:rPr>
        <w:t>doctoral candidate</w:t>
      </w:r>
      <w:r w:rsidRPr="005B7AE9">
        <w:rPr>
          <w:rFonts w:cstheme="minorHAnsi"/>
        </w:rPr>
        <w:t>s who are no</w:t>
      </w:r>
      <w:r>
        <w:rPr>
          <w:rFonts w:cstheme="minorHAnsi"/>
        </w:rPr>
        <w:t>t linked to a School</w:t>
      </w:r>
      <w:r w:rsidRPr="005B7AE9">
        <w:rPr>
          <w:rFonts w:cstheme="minorHAnsi"/>
        </w:rPr>
        <w:t xml:space="preserve"> </w:t>
      </w:r>
    </w:p>
    <w:p w14:paraId="07EF78FD" w14:textId="77777777" w:rsidR="00166CA5" w:rsidRPr="001D39E8" w:rsidRDefault="00166CA5" w:rsidP="00085B71">
      <w:pPr>
        <w:pStyle w:val="ListParagraph"/>
        <w:numPr>
          <w:ilvl w:val="0"/>
          <w:numId w:val="28"/>
        </w:numPr>
        <w:jc w:val="both"/>
        <w:rPr>
          <w:rFonts w:cstheme="minorHAnsi"/>
        </w:rPr>
      </w:pPr>
      <w:r w:rsidRPr="001D39E8">
        <w:rPr>
          <w:rFonts w:cstheme="minorHAnsi"/>
        </w:rPr>
        <w:t xml:space="preserve">receive a </w:t>
      </w:r>
      <w:r w:rsidRPr="00890354">
        <w:rPr>
          <w:rFonts w:cstheme="minorHAnsi"/>
          <w:b/>
        </w:rPr>
        <w:t>Doctoral Education Agreement</w:t>
      </w:r>
      <w:r w:rsidRPr="001D39E8">
        <w:rPr>
          <w:rFonts w:cstheme="minorHAnsi"/>
        </w:rPr>
        <w:t>, laying down the intended research and training programme, their rights and d</w:t>
      </w:r>
      <w:r w:rsidRPr="001D39E8">
        <w:rPr>
          <w:rFonts w:eastAsia="Times New Roman" w:cstheme="minorHAnsi"/>
          <w:lang w:eastAsia="lb-LU"/>
        </w:rPr>
        <w:t xml:space="preserve">uties and the </w:t>
      </w:r>
      <w:r w:rsidRPr="001D39E8">
        <w:rPr>
          <w:rFonts w:cstheme="minorHAnsi"/>
        </w:rPr>
        <w:t>minimum frequency of supervision</w:t>
      </w:r>
      <w:r>
        <w:rPr>
          <w:rFonts w:eastAsia="Times New Roman" w:cstheme="minorHAnsi"/>
          <w:lang w:eastAsia="lb-LU"/>
        </w:rPr>
        <w:t xml:space="preserve"> (see Appendix E);</w:t>
      </w:r>
      <w:r w:rsidRPr="001D39E8">
        <w:rPr>
          <w:rFonts w:eastAsia="Times New Roman" w:cstheme="minorHAnsi"/>
          <w:lang w:eastAsia="lb-LU"/>
        </w:rPr>
        <w:t xml:space="preserve"> </w:t>
      </w:r>
    </w:p>
    <w:p w14:paraId="09012BD6" w14:textId="77777777" w:rsidR="00166CA5" w:rsidRDefault="00166CA5" w:rsidP="00085B71">
      <w:pPr>
        <w:pStyle w:val="ListParagraph"/>
        <w:numPr>
          <w:ilvl w:val="0"/>
          <w:numId w:val="27"/>
        </w:numPr>
        <w:jc w:val="both"/>
        <w:rPr>
          <w:rFonts w:eastAsia="Times New Roman" w:cstheme="minorHAnsi"/>
          <w:lang w:eastAsia="lb-LU"/>
        </w:rPr>
      </w:pPr>
      <w:r w:rsidRPr="001D39E8">
        <w:rPr>
          <w:rFonts w:eastAsia="Times New Roman" w:cstheme="minorHAnsi"/>
          <w:lang w:eastAsia="lb-LU"/>
        </w:rPr>
        <w:t xml:space="preserve">can attend doctoral </w:t>
      </w:r>
      <w:r>
        <w:rPr>
          <w:rFonts w:eastAsia="Times New Roman" w:cstheme="minorHAnsi"/>
          <w:lang w:eastAsia="lb-LU"/>
        </w:rPr>
        <w:t xml:space="preserve">research </w:t>
      </w:r>
      <w:r w:rsidRPr="001D39E8">
        <w:rPr>
          <w:rFonts w:eastAsia="Times New Roman" w:cstheme="minorHAnsi"/>
          <w:lang w:eastAsia="lb-LU"/>
        </w:rPr>
        <w:t>training modules. In case places are limited, Doctoral School candidates have priority</w:t>
      </w:r>
      <w:r>
        <w:rPr>
          <w:rFonts w:eastAsia="Times New Roman" w:cstheme="minorHAnsi"/>
          <w:lang w:eastAsia="lb-LU"/>
        </w:rPr>
        <w:t xml:space="preserve"> (see Section </w:t>
      </w:r>
      <w:r w:rsidR="0073686F">
        <w:rPr>
          <w:rFonts w:eastAsia="Times New Roman" w:cstheme="minorHAnsi"/>
          <w:lang w:eastAsia="lb-LU"/>
        </w:rPr>
        <w:fldChar w:fldCharType="begin"/>
      </w:r>
      <w:r>
        <w:rPr>
          <w:rFonts w:eastAsia="Times New Roman" w:cstheme="minorHAnsi"/>
          <w:lang w:eastAsia="lb-LU"/>
        </w:rPr>
        <w:instrText xml:space="preserve"> REF _Ref274473897 \r \h </w:instrText>
      </w:r>
      <w:r w:rsidR="0073686F">
        <w:rPr>
          <w:rFonts w:eastAsia="Times New Roman" w:cstheme="minorHAnsi"/>
          <w:lang w:eastAsia="lb-LU"/>
        </w:rPr>
      </w:r>
      <w:r w:rsidR="0073686F">
        <w:rPr>
          <w:rFonts w:eastAsia="Times New Roman" w:cstheme="minorHAnsi"/>
          <w:lang w:eastAsia="lb-LU"/>
        </w:rPr>
        <w:fldChar w:fldCharType="separate"/>
      </w:r>
      <w:r w:rsidR="000F1435">
        <w:rPr>
          <w:rFonts w:eastAsia="Times New Roman" w:cstheme="minorHAnsi"/>
          <w:lang w:eastAsia="lb-LU"/>
        </w:rPr>
        <w:t>4.7</w:t>
      </w:r>
      <w:r w:rsidR="0073686F">
        <w:rPr>
          <w:rFonts w:eastAsia="Times New Roman" w:cstheme="minorHAnsi"/>
          <w:lang w:eastAsia="lb-LU"/>
        </w:rPr>
        <w:fldChar w:fldCharType="end"/>
      </w:r>
      <w:r>
        <w:rPr>
          <w:rFonts w:eastAsia="Times New Roman" w:cstheme="minorHAnsi"/>
          <w:lang w:eastAsia="lb-LU"/>
        </w:rPr>
        <w:t>);</w:t>
      </w:r>
    </w:p>
    <w:p w14:paraId="0CFB6921" w14:textId="77777777" w:rsidR="00166CA5" w:rsidRPr="001D39E8" w:rsidRDefault="00166CA5" w:rsidP="00085B71">
      <w:pPr>
        <w:pStyle w:val="ListParagraph"/>
        <w:numPr>
          <w:ilvl w:val="0"/>
          <w:numId w:val="27"/>
        </w:numPr>
        <w:jc w:val="both"/>
        <w:rPr>
          <w:rFonts w:eastAsia="Times New Roman" w:cstheme="minorHAnsi"/>
          <w:lang w:eastAsia="lb-LU"/>
        </w:rPr>
      </w:pPr>
      <w:r w:rsidRPr="001D39E8">
        <w:rPr>
          <w:rFonts w:eastAsia="Times New Roman" w:cstheme="minorHAnsi"/>
          <w:lang w:eastAsia="lb-LU"/>
        </w:rPr>
        <w:t xml:space="preserve">can request a </w:t>
      </w:r>
      <w:r w:rsidRPr="00890354">
        <w:rPr>
          <w:rFonts w:eastAsia="Times New Roman" w:cstheme="minorHAnsi"/>
          <w:b/>
          <w:lang w:eastAsia="lb-LU"/>
        </w:rPr>
        <w:t>Diploma Supplement</w:t>
      </w:r>
      <w:r w:rsidRPr="001D39E8">
        <w:rPr>
          <w:rFonts w:eastAsia="Times New Roman" w:cstheme="minorHAnsi"/>
          <w:lang w:eastAsia="lb-LU"/>
        </w:rPr>
        <w:t xml:space="preserve"> </w:t>
      </w:r>
      <w:r w:rsidRPr="001D39E8">
        <w:rPr>
          <w:rFonts w:cstheme="minorHAnsi"/>
        </w:rPr>
        <w:t xml:space="preserve">specifying </w:t>
      </w:r>
      <w:r w:rsidRPr="001D39E8">
        <w:rPr>
          <w:rFonts w:eastAsia="Times New Roman" w:cstheme="minorHAnsi"/>
          <w:lang w:eastAsia="lb-LU"/>
        </w:rPr>
        <w:t>these modules</w:t>
      </w:r>
      <w:r>
        <w:rPr>
          <w:rFonts w:eastAsia="Times New Roman" w:cstheme="minorHAnsi"/>
          <w:lang w:eastAsia="lb-LU"/>
        </w:rPr>
        <w:t xml:space="preserve"> (see Appendix F)</w:t>
      </w:r>
      <w:r w:rsidRPr="001D39E8">
        <w:rPr>
          <w:rFonts w:eastAsia="Times New Roman" w:cstheme="minorHAnsi"/>
          <w:lang w:eastAsia="lb-LU"/>
        </w:rPr>
        <w:t xml:space="preserve">.  </w:t>
      </w:r>
    </w:p>
    <w:p w14:paraId="23FCD18C" w14:textId="77777777" w:rsidR="00990F9A" w:rsidRPr="00F20AD4" w:rsidRDefault="00990F9A" w:rsidP="00316CD3">
      <w:pPr>
        <w:spacing w:before="100" w:beforeAutospacing="1" w:after="100" w:afterAutospacing="1" w:line="240" w:lineRule="auto"/>
        <w:textAlignment w:val="center"/>
        <w:rPr>
          <w:rFonts w:eastAsia="Times New Roman" w:cstheme="minorHAnsi"/>
          <w:lang w:eastAsia="lb-LU"/>
        </w:rPr>
      </w:pPr>
    </w:p>
    <w:p w14:paraId="34FFACAF" w14:textId="77777777" w:rsidR="00ED5C25" w:rsidRPr="000F7301" w:rsidRDefault="009F35F2" w:rsidP="00042BE6">
      <w:pPr>
        <w:pStyle w:val="Heading2"/>
      </w:pPr>
      <w:bookmarkStart w:id="23" w:name="_Ref274496229"/>
      <w:bookmarkStart w:id="24" w:name="_Toc315191487"/>
      <w:r w:rsidRPr="000F7301">
        <w:rPr>
          <w:rStyle w:val="Heading4Char"/>
          <w:rFonts w:ascii="Times New Roman" w:hAnsi="Times New Roman" w:cstheme="minorHAnsi"/>
          <w:b/>
          <w:bCs/>
          <w:i w:val="0"/>
          <w:iCs w:val="0"/>
          <w:color w:val="auto"/>
          <w:lang w:val="lb-LU"/>
        </w:rPr>
        <w:t>UL Doctoral Schools</w:t>
      </w:r>
      <w:bookmarkEnd w:id="23"/>
      <w:bookmarkEnd w:id="24"/>
    </w:p>
    <w:p w14:paraId="4F9075F9" w14:textId="77777777" w:rsidR="00922532" w:rsidRPr="000F6095" w:rsidRDefault="00922532" w:rsidP="00922532">
      <w:p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 xml:space="preserve">UL Doctoral </w:t>
      </w:r>
      <w:r w:rsidRPr="00326CAA">
        <w:rPr>
          <w:rFonts w:eastAsia="Times New Roman" w:cstheme="minorHAnsi"/>
          <w:lang w:eastAsia="lb-LU"/>
        </w:rPr>
        <w:t>Schools</w:t>
      </w:r>
      <w:r>
        <w:rPr>
          <w:rFonts w:eastAsia="Times New Roman" w:cstheme="minorHAnsi"/>
          <w:lang w:eastAsia="lb-LU"/>
        </w:rPr>
        <w:t xml:space="preserve"> </w:t>
      </w:r>
      <w:r w:rsidR="002846F7">
        <w:rPr>
          <w:rFonts w:eastAsia="Times New Roman" w:cstheme="minorHAnsi"/>
          <w:lang w:eastAsia="lb-LU"/>
        </w:rPr>
        <w:t>are organised in a similar fashion and have common features</w:t>
      </w:r>
      <w:r>
        <w:rPr>
          <w:rFonts w:eastAsia="Times New Roman" w:cstheme="minorHAnsi"/>
          <w:lang w:eastAsia="lb-LU"/>
        </w:rPr>
        <w:t xml:space="preserve">, </w:t>
      </w:r>
      <w:r w:rsidR="002846F7">
        <w:rPr>
          <w:rFonts w:eastAsia="Times New Roman" w:cstheme="minorHAnsi"/>
          <w:lang w:eastAsia="lb-LU"/>
        </w:rPr>
        <w:t xml:space="preserve">which are outlined in this chapter. They provide </w:t>
      </w:r>
      <w:r w:rsidRPr="00326CAA">
        <w:rPr>
          <w:rFonts w:eastAsia="Times New Roman" w:cstheme="minorHAnsi"/>
          <w:lang w:eastAsia="lb-LU"/>
        </w:rPr>
        <w:t>minimum requirements regarding organisation, management, recruitment, training, supervision, monitoring and assessment, etc.</w:t>
      </w:r>
    </w:p>
    <w:p w14:paraId="740AC315" w14:textId="77777777" w:rsidR="00DC5202" w:rsidRDefault="002846F7" w:rsidP="00333DCC">
      <w:pPr>
        <w:jc w:val="both"/>
      </w:pPr>
      <w:r>
        <w:t>T</w:t>
      </w:r>
      <w:r w:rsidR="00BB4444">
        <w:t xml:space="preserve">his chapter </w:t>
      </w:r>
      <w:r>
        <w:t>relates</w:t>
      </w:r>
      <w:r w:rsidR="00FF0593">
        <w:t xml:space="preserve"> to Doctoral</w:t>
      </w:r>
      <w:r>
        <w:t xml:space="preserve"> Schools established at the UL. That is, Doctoral Schools in which</w:t>
      </w:r>
      <w:r w:rsidR="00FF0593">
        <w:t>, notwithstanding involvement of external institutions and mobility of doctoral candidates, the UL is the main training and research environment.</w:t>
      </w:r>
      <w:r w:rsidR="00BB4444">
        <w:t xml:space="preserve"> </w:t>
      </w:r>
    </w:p>
    <w:p w14:paraId="5BEAFB42" w14:textId="77777777" w:rsidR="007F349E" w:rsidRDefault="00FF0593" w:rsidP="00333DCC">
      <w:pPr>
        <w:jc w:val="both"/>
      </w:pPr>
      <w:r>
        <w:t xml:space="preserve">The features are </w:t>
      </w:r>
      <w:r w:rsidR="00166CA5" w:rsidRPr="00890354">
        <w:rPr>
          <w:i/>
        </w:rPr>
        <w:t>an</w:t>
      </w:r>
      <w:r w:rsidR="00BB4444" w:rsidRPr="00890354">
        <w:rPr>
          <w:i/>
        </w:rPr>
        <w:t xml:space="preserve"> addition</w:t>
      </w:r>
      <w:r w:rsidR="00BB4444">
        <w:t xml:space="preserve"> to</w:t>
      </w:r>
      <w:r w:rsidR="005309F8">
        <w:t xml:space="preserve"> </w:t>
      </w:r>
      <w:r w:rsidR="00166CA5">
        <w:t>what is</w:t>
      </w:r>
      <w:r w:rsidR="005309F8">
        <w:t xml:space="preserve"> regulated</w:t>
      </w:r>
      <w:r>
        <w:t xml:space="preserve"> about doctoral education</w:t>
      </w:r>
      <w:r w:rsidR="005309F8">
        <w:t xml:space="preserve"> </w:t>
      </w:r>
      <w:r>
        <w:t>in</w:t>
      </w:r>
      <w:r w:rsidR="00BB4444">
        <w:t xml:space="preserve"> the </w:t>
      </w:r>
      <w:proofErr w:type="spellStart"/>
      <w:r w:rsidR="00AB3D7C">
        <w:t>Loi</w:t>
      </w:r>
      <w:proofErr w:type="spellEnd"/>
      <w:r w:rsidR="00AB3D7C">
        <w:t xml:space="preserve">, </w:t>
      </w:r>
      <w:proofErr w:type="spellStart"/>
      <w:r w:rsidR="00BB27BB">
        <w:t>Règlement</w:t>
      </w:r>
      <w:proofErr w:type="spellEnd"/>
      <w:r w:rsidR="00BB27BB">
        <w:t xml:space="preserve"> G</w:t>
      </w:r>
      <w:r w:rsidR="00BB4444">
        <w:t>rand</w:t>
      </w:r>
      <w:r w:rsidR="00324B93">
        <w:t>-</w:t>
      </w:r>
      <w:r w:rsidR="00BB4444">
        <w:t xml:space="preserve">ducal </w:t>
      </w:r>
      <w:r w:rsidR="005309F8">
        <w:t>and ROI of the UL</w:t>
      </w:r>
      <w:r w:rsidR="00166CA5">
        <w:t xml:space="preserve"> </w:t>
      </w:r>
      <w:r w:rsidR="00BB4444" w:rsidRPr="00BB4444">
        <w:t>with respect to acceptance</w:t>
      </w:r>
      <w:r w:rsidR="00166CA5">
        <w:t xml:space="preserve"> of doctoral candidates</w:t>
      </w:r>
      <w:r w:rsidR="00BB4444" w:rsidRPr="00BB4444">
        <w:t xml:space="preserve">, </w:t>
      </w:r>
      <w:r w:rsidR="00BB4444">
        <w:t>advisory committee (</w:t>
      </w:r>
      <w:proofErr w:type="spellStart"/>
      <w:r w:rsidR="00BB4444">
        <w:t>comité</w:t>
      </w:r>
      <w:proofErr w:type="spellEnd"/>
      <w:r w:rsidR="00BB4444">
        <w:t xml:space="preserve"> </w:t>
      </w:r>
      <w:proofErr w:type="spellStart"/>
      <w:r w:rsidR="00BB4444">
        <w:t>d’encadrement</w:t>
      </w:r>
      <w:proofErr w:type="spellEnd"/>
      <w:r w:rsidR="00BB4444">
        <w:t xml:space="preserve"> de </w:t>
      </w:r>
      <w:r w:rsidR="00166CA5">
        <w:t>these, CET</w:t>
      </w:r>
      <w:r w:rsidR="00BB4444">
        <w:t xml:space="preserve">), </w:t>
      </w:r>
      <w:r w:rsidR="00CC2710">
        <w:t>progress</w:t>
      </w:r>
      <w:r w:rsidR="00166CA5">
        <w:t xml:space="preserve"> control</w:t>
      </w:r>
      <w:r w:rsidR="00BB4444" w:rsidRPr="00BB4444">
        <w:t xml:space="preserve">, </w:t>
      </w:r>
      <w:r>
        <w:t xml:space="preserve">duration, </w:t>
      </w:r>
      <w:r w:rsidR="00BB4444" w:rsidRPr="00BB4444">
        <w:t>extensions, submission</w:t>
      </w:r>
      <w:r w:rsidR="00BB4444">
        <w:t>, defence</w:t>
      </w:r>
      <w:r w:rsidR="00166CA5">
        <w:t>,</w:t>
      </w:r>
      <w:r w:rsidR="00BB4444" w:rsidRPr="00BB4444">
        <w:t xml:space="preserve"> and delivery of degrees.</w:t>
      </w:r>
      <w:r w:rsidR="00BB4444">
        <w:t xml:space="preserve"> </w:t>
      </w:r>
    </w:p>
    <w:p w14:paraId="60B5EBEA" w14:textId="77777777" w:rsidR="00042BE6" w:rsidRDefault="00042BE6" w:rsidP="00333DCC">
      <w:pPr>
        <w:jc w:val="both"/>
      </w:pPr>
    </w:p>
    <w:p w14:paraId="3E286126" w14:textId="77777777" w:rsidR="00890354" w:rsidRDefault="00890354" w:rsidP="00333DCC">
      <w:pPr>
        <w:jc w:val="both"/>
      </w:pPr>
    </w:p>
    <w:p w14:paraId="2E23D349" w14:textId="77777777" w:rsidR="00890354" w:rsidRDefault="00890354" w:rsidP="00333DCC">
      <w:pPr>
        <w:jc w:val="both"/>
      </w:pPr>
    </w:p>
    <w:p w14:paraId="2F6D6140" w14:textId="77777777" w:rsidR="000F6095" w:rsidRDefault="000F6095" w:rsidP="000F6095">
      <w:pPr>
        <w:pStyle w:val="Heading3"/>
      </w:pPr>
      <w:bookmarkStart w:id="25" w:name="_Toc315191488"/>
      <w:r>
        <w:lastRenderedPageBreak/>
        <w:t>Main features</w:t>
      </w:r>
      <w:bookmarkEnd w:id="25"/>
    </w:p>
    <w:p w14:paraId="1238A3E7" w14:textId="77777777" w:rsidR="00DC5202" w:rsidRDefault="000F6095" w:rsidP="000F6095">
      <w:pPr>
        <w:spacing w:before="100" w:beforeAutospacing="1" w:after="0"/>
        <w:jc w:val="both"/>
        <w:textAlignment w:val="center"/>
      </w:pPr>
      <w:r>
        <w:t xml:space="preserve">A UL Doctoral School </w:t>
      </w:r>
      <w:r w:rsidR="00DC5202" w:rsidRPr="00DC5202">
        <w:t xml:space="preserve">is an </w:t>
      </w:r>
      <w:r w:rsidR="00DC5202" w:rsidRPr="00DC5202">
        <w:rPr>
          <w:b/>
        </w:rPr>
        <w:t>environment</w:t>
      </w:r>
      <w:r w:rsidR="00DC5202" w:rsidRPr="00DC5202">
        <w:t xml:space="preserve">, not a parallel organisational structure, </w:t>
      </w:r>
      <w:r w:rsidR="00DC5202">
        <w:t>providing</w:t>
      </w:r>
      <w:r w:rsidR="00FF0593">
        <w:t xml:space="preserve"> a research and training environment for doctoral candidates</w:t>
      </w:r>
      <w:r w:rsidR="00DC5202">
        <w:t xml:space="preserve">. </w:t>
      </w:r>
    </w:p>
    <w:p w14:paraId="21F48B9E" w14:textId="77777777" w:rsidR="000F6095" w:rsidRDefault="000F6095" w:rsidP="000F6095">
      <w:pPr>
        <w:spacing w:before="100" w:beforeAutospacing="1" w:after="0"/>
        <w:jc w:val="both"/>
        <w:textAlignment w:val="center"/>
      </w:pPr>
      <w:r w:rsidRPr="00523125">
        <w:t xml:space="preserve">A UL Doctoral School </w:t>
      </w:r>
      <w:r w:rsidR="00EE2D74">
        <w:t>is</w:t>
      </w:r>
      <w:r w:rsidR="00EE2D74" w:rsidRPr="00F20AD4">
        <w:t xml:space="preserve"> organised</w:t>
      </w:r>
      <w:r w:rsidR="00EE2D74">
        <w:t xml:space="preserve">, managed, </w:t>
      </w:r>
      <w:r w:rsidR="00EE2D74" w:rsidRPr="00F20AD4">
        <w:t xml:space="preserve">and operated by staff of </w:t>
      </w:r>
      <w:r w:rsidR="00EE2D74">
        <w:t>the involved</w:t>
      </w:r>
      <w:r w:rsidR="00EE2D74" w:rsidRPr="00EE2D74">
        <w:t xml:space="preserve"> </w:t>
      </w:r>
      <w:r w:rsidR="00EE2D74">
        <w:t xml:space="preserve">Research Units (RU’s) and/or Interdisciplinary Centres (IC’s). The involvement of </w:t>
      </w:r>
      <w:r w:rsidR="00FF0593">
        <w:t>s</w:t>
      </w:r>
      <w:r w:rsidRPr="00523125">
        <w:t xml:space="preserve">everal organisational units </w:t>
      </w:r>
      <w:r w:rsidR="00DC5202">
        <w:t>(</w:t>
      </w:r>
      <w:r w:rsidR="00EE2D74">
        <w:t>RU’s, IC’s and faculties</w:t>
      </w:r>
      <w:r w:rsidR="00DC5202">
        <w:t>)</w:t>
      </w:r>
      <w:r w:rsidR="00EE2D74">
        <w:t xml:space="preserve"> supports interdisciplinarity in addressing the School’s research theme.</w:t>
      </w:r>
    </w:p>
    <w:p w14:paraId="3D9CF6CD" w14:textId="77777777" w:rsidR="00DC5202" w:rsidRPr="00523125" w:rsidRDefault="00EE2D74" w:rsidP="000F6095">
      <w:pPr>
        <w:spacing w:before="100" w:beforeAutospacing="1" w:after="0"/>
        <w:jc w:val="both"/>
        <w:textAlignment w:val="center"/>
      </w:pPr>
      <w:r>
        <w:t>A UL Doctoral School</w:t>
      </w:r>
      <w:r w:rsidRPr="00523125">
        <w:t xml:space="preserve"> can include </w:t>
      </w:r>
      <w:r>
        <w:t>researchers from</w:t>
      </w:r>
      <w:r w:rsidRPr="00523125">
        <w:t xml:space="preserve"> other univers</w:t>
      </w:r>
      <w:r>
        <w:t xml:space="preserve">ities or research institutions to ensure the </w:t>
      </w:r>
      <w:r w:rsidRPr="000F148A">
        <w:t>availability of a high quality research and training environment,</w:t>
      </w:r>
      <w:r>
        <w:t xml:space="preserve"> and to </w:t>
      </w:r>
      <w:r w:rsidRPr="00523125">
        <w:t>encourage interdisciplinarity</w:t>
      </w:r>
      <w:r>
        <w:t xml:space="preserve"> and internationalisation</w:t>
      </w:r>
      <w:r w:rsidRPr="000F148A">
        <w:t>.</w:t>
      </w:r>
    </w:p>
    <w:p w14:paraId="49B4FE79" w14:textId="77777777" w:rsidR="000F6095" w:rsidRDefault="000F6095" w:rsidP="000F6095">
      <w:p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A UL Doctoral School monitors</w:t>
      </w:r>
      <w:r w:rsidRPr="00F20AD4">
        <w:rPr>
          <w:rFonts w:eastAsia="Times New Roman" w:cstheme="minorHAnsi"/>
          <w:lang w:eastAsia="lb-LU"/>
        </w:rPr>
        <w:t xml:space="preserve"> and ensures the quality of the recruitment, supervision, monitoring and assessment processes</w:t>
      </w:r>
      <w:r w:rsidRPr="004900F0">
        <w:rPr>
          <w:rFonts w:eastAsia="Times New Roman" w:cstheme="minorHAnsi"/>
          <w:lang w:eastAsia="lb-LU"/>
        </w:rPr>
        <w:t xml:space="preserve"> </w:t>
      </w:r>
      <w:r>
        <w:rPr>
          <w:rFonts w:eastAsia="Times New Roman" w:cstheme="minorHAnsi"/>
          <w:lang w:eastAsia="lb-LU"/>
        </w:rPr>
        <w:t xml:space="preserve">of doctoral candidates in compliance </w:t>
      </w:r>
      <w:r w:rsidRPr="004900F0">
        <w:rPr>
          <w:rFonts w:eastAsia="Times New Roman" w:cstheme="minorHAnsi"/>
          <w:lang w:eastAsia="lb-LU"/>
        </w:rPr>
        <w:t>with the UL Doctoral Education Framework and with the UL rules and procedures for doctoral education</w:t>
      </w:r>
      <w:r>
        <w:rPr>
          <w:rFonts w:eastAsia="Times New Roman" w:cstheme="minorHAnsi"/>
          <w:lang w:eastAsia="lb-LU"/>
        </w:rPr>
        <w:t xml:space="preserve">. </w:t>
      </w:r>
    </w:p>
    <w:p w14:paraId="3F93464B" w14:textId="77777777" w:rsidR="000F6095" w:rsidRPr="004900F0" w:rsidRDefault="00BB3240" w:rsidP="000F6095">
      <w:p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D</w:t>
      </w:r>
      <w:r w:rsidR="00DF346E">
        <w:rPr>
          <w:rFonts w:eastAsia="Times New Roman" w:cstheme="minorHAnsi"/>
          <w:lang w:eastAsia="lb-LU"/>
        </w:rPr>
        <w:t>octoral candidate</w:t>
      </w:r>
      <w:r w:rsidR="000F6095">
        <w:rPr>
          <w:rFonts w:eastAsia="Times New Roman" w:cstheme="minorHAnsi"/>
          <w:lang w:eastAsia="lb-LU"/>
        </w:rPr>
        <w:t xml:space="preserve">s will continue to receive their doctoral degrees from the University, signed by the </w:t>
      </w:r>
      <w:r w:rsidR="00DF346E">
        <w:rPr>
          <w:rFonts w:eastAsia="Times New Roman" w:cstheme="minorHAnsi"/>
          <w:lang w:eastAsia="lb-LU"/>
        </w:rPr>
        <w:t>UL president</w:t>
      </w:r>
      <w:r w:rsidR="000F6095">
        <w:rPr>
          <w:rFonts w:eastAsia="Times New Roman" w:cstheme="minorHAnsi"/>
          <w:lang w:eastAsia="lb-LU"/>
        </w:rPr>
        <w:t xml:space="preserve"> and the Dean of the Faculty to which their supervisor belongs. The BED will continue to register and track the progress of the </w:t>
      </w:r>
      <w:r w:rsidR="00DF346E">
        <w:rPr>
          <w:rFonts w:eastAsia="Times New Roman" w:cstheme="minorHAnsi"/>
          <w:lang w:eastAsia="lb-LU"/>
        </w:rPr>
        <w:t>doctoral candidate</w:t>
      </w:r>
      <w:r w:rsidR="000F6095">
        <w:rPr>
          <w:rFonts w:eastAsia="Times New Roman" w:cstheme="minorHAnsi"/>
          <w:lang w:eastAsia="lb-LU"/>
        </w:rPr>
        <w:t>s.</w:t>
      </w:r>
    </w:p>
    <w:p w14:paraId="0FFC7906" w14:textId="77777777" w:rsidR="000F6095" w:rsidRDefault="000F6095" w:rsidP="000F6095">
      <w:pPr>
        <w:spacing w:before="100" w:beforeAutospacing="1" w:after="0"/>
        <w:jc w:val="both"/>
        <w:textAlignment w:val="center"/>
        <w:rPr>
          <w:rFonts w:eastAsia="Times New Roman" w:cstheme="minorHAnsi"/>
          <w:lang w:eastAsia="lb-LU"/>
        </w:rPr>
      </w:pPr>
      <w:r>
        <w:rPr>
          <w:rFonts w:eastAsia="Times New Roman" w:cstheme="minorHAnsi"/>
          <w:lang w:eastAsia="lb-LU"/>
        </w:rPr>
        <w:t xml:space="preserve">A UL Doctoral School </w:t>
      </w:r>
      <w:r w:rsidRPr="00F27AC1">
        <w:rPr>
          <w:rFonts w:eastAsia="Times New Roman" w:cstheme="minorHAnsi"/>
          <w:lang w:eastAsia="lb-LU"/>
        </w:rPr>
        <w:t xml:space="preserve">focuses on a </w:t>
      </w:r>
      <w:r>
        <w:rPr>
          <w:rFonts w:eastAsia="Times New Roman" w:cstheme="minorHAnsi"/>
          <w:b/>
          <w:lang w:eastAsia="lb-LU"/>
        </w:rPr>
        <w:t>R</w:t>
      </w:r>
      <w:r w:rsidRPr="004900F0">
        <w:rPr>
          <w:rFonts w:eastAsia="Times New Roman" w:cstheme="minorHAnsi"/>
          <w:b/>
          <w:lang w:eastAsia="lb-LU"/>
        </w:rPr>
        <w:t xml:space="preserve">esearch </w:t>
      </w:r>
      <w:r>
        <w:rPr>
          <w:rFonts w:eastAsia="Times New Roman" w:cstheme="minorHAnsi"/>
          <w:b/>
          <w:lang w:eastAsia="lb-LU"/>
        </w:rPr>
        <w:t>Theme</w:t>
      </w:r>
      <w:r>
        <w:rPr>
          <w:rFonts w:eastAsia="Times New Roman" w:cstheme="minorHAnsi"/>
          <w:lang w:eastAsia="lb-LU"/>
        </w:rPr>
        <w:t xml:space="preserve"> </w:t>
      </w:r>
      <w:r w:rsidRPr="00F27AC1">
        <w:rPr>
          <w:rFonts w:eastAsia="Times New Roman" w:cstheme="minorHAnsi"/>
          <w:lang w:eastAsia="lb-LU"/>
        </w:rPr>
        <w:t xml:space="preserve">in which </w:t>
      </w:r>
      <w:r>
        <w:rPr>
          <w:rFonts w:eastAsia="Times New Roman" w:cstheme="minorHAnsi"/>
          <w:lang w:eastAsia="lb-LU"/>
        </w:rPr>
        <w:t xml:space="preserve">the </w:t>
      </w:r>
      <w:r w:rsidRPr="00F27AC1">
        <w:rPr>
          <w:rFonts w:eastAsia="Times New Roman" w:cstheme="minorHAnsi"/>
          <w:lang w:eastAsia="lb-LU"/>
        </w:rPr>
        <w:t>doctoral candidates will do research and will be trained</w:t>
      </w:r>
      <w:r>
        <w:rPr>
          <w:rFonts w:eastAsia="Times New Roman" w:cstheme="minorHAnsi"/>
          <w:lang w:eastAsia="lb-LU"/>
        </w:rPr>
        <w:t>. The Research Theme of a Doctoral School is defined by the</w:t>
      </w:r>
      <w:r w:rsidRPr="009F35F2">
        <w:rPr>
          <w:rFonts w:eastAsia="Times New Roman" w:cstheme="minorHAnsi"/>
          <w:lang w:eastAsia="lb-LU"/>
        </w:rPr>
        <w:t xml:space="preserve"> RU</w:t>
      </w:r>
      <w:r>
        <w:rPr>
          <w:rFonts w:eastAsia="Times New Roman" w:cstheme="minorHAnsi"/>
          <w:lang w:eastAsia="lb-LU"/>
        </w:rPr>
        <w:t>’s</w:t>
      </w:r>
      <w:r w:rsidRPr="009F35F2">
        <w:rPr>
          <w:rFonts w:eastAsia="Times New Roman" w:cstheme="minorHAnsi"/>
          <w:lang w:eastAsia="lb-LU"/>
        </w:rPr>
        <w:t>, IC</w:t>
      </w:r>
      <w:r>
        <w:rPr>
          <w:rFonts w:eastAsia="Times New Roman" w:cstheme="minorHAnsi"/>
          <w:lang w:eastAsia="lb-LU"/>
        </w:rPr>
        <w:t xml:space="preserve">’s and Faculties involved, contributes to their research, to the UL’s four-year plan, </w:t>
      </w:r>
      <w:r w:rsidRPr="00F20AD4">
        <w:rPr>
          <w:rFonts w:eastAsia="Times New Roman" w:cstheme="minorHAnsi"/>
          <w:lang w:eastAsia="lb-LU"/>
        </w:rPr>
        <w:t xml:space="preserve">and </w:t>
      </w:r>
      <w:r>
        <w:rPr>
          <w:rFonts w:eastAsia="Times New Roman" w:cstheme="minorHAnsi"/>
          <w:lang w:eastAsia="lb-LU"/>
        </w:rPr>
        <w:t xml:space="preserve">to the achievement of the criteria in the </w:t>
      </w:r>
      <w:proofErr w:type="spellStart"/>
      <w:r>
        <w:rPr>
          <w:rFonts w:eastAsia="Times New Roman" w:cstheme="minorHAnsi"/>
          <w:lang w:eastAsia="lb-LU"/>
        </w:rPr>
        <w:t>Contrat</w:t>
      </w:r>
      <w:proofErr w:type="spellEnd"/>
      <w:r>
        <w:rPr>
          <w:rFonts w:eastAsia="Times New Roman" w:cstheme="minorHAnsi"/>
          <w:lang w:eastAsia="lb-LU"/>
        </w:rPr>
        <w:t xml:space="preserve"> </w:t>
      </w:r>
      <w:proofErr w:type="spellStart"/>
      <w:r>
        <w:rPr>
          <w:rFonts w:eastAsia="Times New Roman" w:cstheme="minorHAnsi"/>
          <w:lang w:eastAsia="lb-LU"/>
        </w:rPr>
        <w:t>d’Etablissement</w:t>
      </w:r>
      <w:proofErr w:type="spellEnd"/>
      <w:r>
        <w:rPr>
          <w:rFonts w:eastAsia="Times New Roman" w:cstheme="minorHAnsi"/>
          <w:lang w:eastAsia="lb-LU"/>
        </w:rPr>
        <w:t>. A Research Theme covers an area of research of sufficient width, depth and long-term perspective to provide projects for several generations of doctoral candidates.</w:t>
      </w:r>
    </w:p>
    <w:p w14:paraId="63BBA37C" w14:textId="77777777" w:rsidR="000F6095" w:rsidRDefault="000F6095" w:rsidP="000F6095">
      <w:pPr>
        <w:spacing w:before="100" w:beforeAutospacing="1" w:after="0"/>
        <w:jc w:val="both"/>
        <w:textAlignment w:val="center"/>
        <w:rPr>
          <w:rFonts w:eastAsia="Times New Roman" w:cstheme="minorHAnsi"/>
          <w:lang w:eastAsia="lb-LU"/>
        </w:rPr>
      </w:pPr>
      <w:r>
        <w:rPr>
          <w:rFonts w:eastAsia="Times New Roman" w:cstheme="minorHAnsi"/>
          <w:lang w:eastAsia="lb-LU"/>
        </w:rPr>
        <w:t>A Research Theme</w:t>
      </w:r>
      <w:r w:rsidRPr="00F27AC1">
        <w:rPr>
          <w:rFonts w:eastAsia="Times New Roman" w:cstheme="minorHAnsi"/>
          <w:lang w:eastAsia="lb-LU"/>
        </w:rPr>
        <w:t xml:space="preserve"> can be subdivided into </w:t>
      </w:r>
      <w:r w:rsidRPr="00F27AC1">
        <w:rPr>
          <w:rFonts w:eastAsia="Times New Roman" w:cstheme="minorHAnsi"/>
          <w:b/>
          <w:lang w:eastAsia="lb-LU"/>
        </w:rPr>
        <w:t>Doctoral</w:t>
      </w:r>
      <w:r w:rsidRPr="00F27AC1">
        <w:rPr>
          <w:rFonts w:eastAsia="Times New Roman" w:cstheme="minorHAnsi"/>
          <w:lang w:eastAsia="lb-LU"/>
        </w:rPr>
        <w:t xml:space="preserve"> </w:t>
      </w:r>
      <w:r w:rsidRPr="00F27AC1">
        <w:rPr>
          <w:rFonts w:eastAsia="Times New Roman" w:cstheme="minorHAnsi"/>
          <w:b/>
          <w:lang w:eastAsia="lb-LU"/>
        </w:rPr>
        <w:t xml:space="preserve">Research </w:t>
      </w:r>
      <w:r>
        <w:rPr>
          <w:rFonts w:eastAsia="Times New Roman" w:cstheme="minorHAnsi"/>
          <w:b/>
          <w:lang w:eastAsia="lb-LU"/>
        </w:rPr>
        <w:t xml:space="preserve">Programmes. </w:t>
      </w:r>
      <w:r>
        <w:rPr>
          <w:rFonts w:eastAsia="Times New Roman" w:cstheme="minorHAnsi"/>
          <w:lang w:eastAsia="lb-LU"/>
        </w:rPr>
        <w:t xml:space="preserve">Doctoral Research Programmes are likely to change over time, as research areas develop, new themes emerge, new colleagues join, and the research focus in the RU’s, IC’s and Faculties develops. A Doctoral Research Programme can cross Schools to encourage </w:t>
      </w:r>
      <w:r w:rsidRPr="008669CC">
        <w:rPr>
          <w:rFonts w:eastAsia="Times New Roman" w:cstheme="minorHAnsi"/>
          <w:lang w:eastAsia="lb-LU"/>
        </w:rPr>
        <w:t>interdisciplinarity</w:t>
      </w:r>
      <w:r>
        <w:rPr>
          <w:rFonts w:eastAsia="Times New Roman" w:cstheme="minorHAnsi"/>
          <w:lang w:eastAsia="lb-LU"/>
        </w:rPr>
        <w:t>.</w:t>
      </w:r>
    </w:p>
    <w:p w14:paraId="307BB0C0" w14:textId="77777777" w:rsidR="000F6095" w:rsidRDefault="000F6095" w:rsidP="000F6095">
      <w:pPr>
        <w:spacing w:before="100" w:beforeAutospacing="1"/>
        <w:jc w:val="both"/>
        <w:textAlignment w:val="center"/>
        <w:rPr>
          <w:rFonts w:eastAsia="Times New Roman" w:cstheme="minorHAnsi"/>
          <w:lang w:eastAsia="lb-LU"/>
        </w:rPr>
      </w:pPr>
      <w:r w:rsidRPr="00F20AD4">
        <w:t xml:space="preserve">A </w:t>
      </w:r>
      <w:r>
        <w:t>UL Doctoral School</w:t>
      </w:r>
      <w:r>
        <w:rPr>
          <w:rFonts w:eastAsia="Times New Roman" w:cstheme="minorHAnsi"/>
          <w:lang w:eastAsia="lb-LU"/>
        </w:rPr>
        <w:t xml:space="preserve"> </w:t>
      </w:r>
      <w:r w:rsidRPr="004900F0">
        <w:rPr>
          <w:rFonts w:eastAsia="Times New Roman" w:cstheme="minorHAnsi"/>
          <w:lang w:eastAsia="lb-LU"/>
        </w:rPr>
        <w:t>offers</w:t>
      </w:r>
      <w:r>
        <w:rPr>
          <w:rFonts w:eastAsia="Times New Roman" w:cstheme="minorHAnsi"/>
          <w:lang w:eastAsia="lb-LU"/>
        </w:rPr>
        <w:t xml:space="preserve"> </w:t>
      </w:r>
      <w:r w:rsidRPr="000F148A">
        <w:rPr>
          <w:rFonts w:eastAsia="Times New Roman" w:cstheme="minorHAnsi"/>
          <w:b/>
          <w:lang w:eastAsia="lb-LU"/>
        </w:rPr>
        <w:t>individual</w:t>
      </w:r>
      <w:r w:rsidR="000F7301">
        <w:rPr>
          <w:rFonts w:eastAsia="Times New Roman" w:cstheme="minorHAnsi"/>
          <w:b/>
          <w:lang w:eastAsia="lb-LU"/>
        </w:rPr>
        <w:t>ized</w:t>
      </w:r>
      <w:r w:rsidRPr="000F148A">
        <w:rPr>
          <w:rFonts w:eastAsia="Times New Roman" w:cstheme="minorHAnsi"/>
          <w:b/>
          <w:lang w:eastAsia="lb-LU"/>
        </w:rPr>
        <w:t xml:space="preserve"> </w:t>
      </w:r>
      <w:r>
        <w:rPr>
          <w:rFonts w:eastAsia="Times New Roman" w:cstheme="minorHAnsi"/>
          <w:b/>
          <w:lang w:eastAsia="lb-LU"/>
        </w:rPr>
        <w:t xml:space="preserve">doctoral research </w:t>
      </w:r>
      <w:r w:rsidRPr="000F148A">
        <w:rPr>
          <w:rFonts w:eastAsia="Times New Roman" w:cstheme="minorHAnsi"/>
          <w:b/>
          <w:lang w:eastAsia="lb-LU"/>
        </w:rPr>
        <w:t>training</w:t>
      </w:r>
      <w:r w:rsidRPr="004900F0">
        <w:rPr>
          <w:rFonts w:eastAsia="Times New Roman" w:cstheme="minorHAnsi"/>
          <w:lang w:eastAsia="lb-LU"/>
        </w:rPr>
        <w:t xml:space="preserve"> </w:t>
      </w:r>
      <w:r w:rsidRPr="000F148A">
        <w:rPr>
          <w:rFonts w:eastAsia="Times New Roman" w:cstheme="minorHAnsi"/>
          <w:b/>
          <w:lang w:eastAsia="lb-LU"/>
        </w:rPr>
        <w:t>programmes</w:t>
      </w:r>
      <w:r w:rsidRPr="004900F0">
        <w:rPr>
          <w:rFonts w:eastAsia="Times New Roman" w:cstheme="minorHAnsi"/>
          <w:lang w:eastAsia="lb-LU"/>
        </w:rPr>
        <w:t xml:space="preserve"> </w:t>
      </w:r>
      <w:r>
        <w:rPr>
          <w:rFonts w:eastAsia="Times New Roman" w:cstheme="minorHAnsi"/>
          <w:lang w:eastAsia="lb-LU"/>
        </w:rPr>
        <w:t xml:space="preserve">to improve </w:t>
      </w:r>
      <w:r w:rsidR="000F7301">
        <w:rPr>
          <w:rFonts w:eastAsia="Times New Roman" w:cstheme="minorHAnsi"/>
          <w:lang w:eastAsia="lb-LU"/>
        </w:rPr>
        <w:t>the</w:t>
      </w:r>
      <w:r>
        <w:rPr>
          <w:rFonts w:eastAsia="Times New Roman" w:cstheme="minorHAnsi"/>
          <w:lang w:eastAsia="lb-LU"/>
        </w:rPr>
        <w:t xml:space="preserve"> doctoral research and prepare</w:t>
      </w:r>
      <w:r w:rsidRPr="004900F0">
        <w:rPr>
          <w:rFonts w:eastAsia="Times New Roman" w:cstheme="minorHAnsi"/>
          <w:lang w:eastAsia="lb-LU"/>
        </w:rPr>
        <w:t xml:space="preserve"> </w:t>
      </w:r>
      <w:r w:rsidR="000F7301">
        <w:rPr>
          <w:rFonts w:eastAsia="Times New Roman" w:cstheme="minorHAnsi"/>
          <w:lang w:eastAsia="lb-LU"/>
        </w:rPr>
        <w:t>the</w:t>
      </w:r>
      <w:r w:rsidRPr="004900F0">
        <w:rPr>
          <w:rFonts w:eastAsia="Times New Roman" w:cstheme="minorHAnsi"/>
          <w:lang w:eastAsia="lb-LU"/>
        </w:rPr>
        <w:t xml:space="preserve"> professional career </w:t>
      </w:r>
      <w:r w:rsidR="000F7301">
        <w:rPr>
          <w:rFonts w:eastAsia="Times New Roman" w:cstheme="minorHAnsi"/>
          <w:lang w:eastAsia="lb-LU"/>
        </w:rPr>
        <w:t>of individual</w:t>
      </w:r>
      <w:r w:rsidR="000F7301" w:rsidRPr="004900F0">
        <w:rPr>
          <w:rFonts w:eastAsia="Times New Roman" w:cstheme="minorHAnsi"/>
          <w:lang w:eastAsia="lb-LU"/>
        </w:rPr>
        <w:t xml:space="preserve"> doctoral candidates</w:t>
      </w:r>
      <w:r>
        <w:rPr>
          <w:rFonts w:eastAsia="Times New Roman" w:cstheme="minorHAnsi"/>
          <w:lang w:eastAsia="lb-LU"/>
        </w:rPr>
        <w:t xml:space="preserve">. </w:t>
      </w:r>
    </w:p>
    <w:p w14:paraId="14389463" w14:textId="77777777" w:rsidR="00DC5202" w:rsidRDefault="000F6095" w:rsidP="006056B4">
      <w:pPr>
        <w:spacing w:before="100" w:beforeAutospacing="1"/>
        <w:jc w:val="both"/>
        <w:textAlignment w:val="center"/>
        <w:rPr>
          <w:rFonts w:eastAsia="Times New Roman" w:cstheme="minorHAnsi"/>
          <w:lang w:eastAsia="lb-LU"/>
        </w:rPr>
      </w:pPr>
      <w:r w:rsidRPr="00EE7E46">
        <w:rPr>
          <w:rFonts w:eastAsia="Times New Roman" w:cstheme="minorHAnsi"/>
          <w:lang w:eastAsia="lb-LU"/>
        </w:rPr>
        <w:t xml:space="preserve">The establishment of a UL Doctoral School </w:t>
      </w:r>
      <w:r>
        <w:rPr>
          <w:rFonts w:eastAsia="Times New Roman" w:cstheme="minorHAnsi"/>
          <w:lang w:eastAsia="lb-LU"/>
        </w:rPr>
        <w:t>is</w:t>
      </w:r>
      <w:r w:rsidRPr="00EE7E46">
        <w:rPr>
          <w:rFonts w:eastAsia="Times New Roman" w:cstheme="minorHAnsi"/>
          <w:lang w:eastAsia="lb-LU"/>
        </w:rPr>
        <w:t xml:space="preserve"> app</w:t>
      </w:r>
      <w:r>
        <w:rPr>
          <w:rFonts w:eastAsia="Times New Roman" w:cstheme="minorHAnsi"/>
          <w:lang w:eastAsia="lb-LU"/>
        </w:rPr>
        <w:t>roved by the CG (by specifying the features proposed in Appendix C</w:t>
      </w:r>
      <w:r w:rsidRPr="00EE7E46">
        <w:rPr>
          <w:rFonts w:eastAsia="Times New Roman" w:cstheme="minorHAnsi"/>
          <w:lang w:eastAsia="lb-LU"/>
        </w:rPr>
        <w:t>) upon advice of the Faculties</w:t>
      </w:r>
      <w:r>
        <w:rPr>
          <w:rFonts w:eastAsia="Times New Roman" w:cstheme="minorHAnsi"/>
          <w:lang w:eastAsia="lb-LU"/>
        </w:rPr>
        <w:t>, RU’s</w:t>
      </w:r>
      <w:r w:rsidRPr="00EE7E46">
        <w:rPr>
          <w:rFonts w:eastAsia="Times New Roman" w:cstheme="minorHAnsi"/>
          <w:lang w:eastAsia="lb-LU"/>
        </w:rPr>
        <w:t xml:space="preserve"> and IC’s involved, following procedures </w:t>
      </w:r>
      <w:r>
        <w:rPr>
          <w:rFonts w:eastAsia="Times New Roman" w:cstheme="minorHAnsi"/>
          <w:lang w:eastAsia="lb-LU"/>
        </w:rPr>
        <w:t xml:space="preserve">similar to those </w:t>
      </w:r>
      <w:r w:rsidRPr="00EE7E46">
        <w:rPr>
          <w:rFonts w:eastAsia="Times New Roman" w:cstheme="minorHAnsi"/>
          <w:lang w:eastAsia="lb-LU"/>
        </w:rPr>
        <w:t>for the establishment of a Master or Bachelor.</w:t>
      </w:r>
    </w:p>
    <w:p w14:paraId="59A15D40" w14:textId="77777777" w:rsidR="00042BE6" w:rsidRDefault="00042BE6" w:rsidP="006056B4">
      <w:pPr>
        <w:spacing w:before="100" w:beforeAutospacing="1"/>
        <w:jc w:val="both"/>
        <w:textAlignment w:val="center"/>
        <w:rPr>
          <w:rFonts w:eastAsia="Times New Roman" w:cstheme="minorHAnsi"/>
          <w:lang w:eastAsia="lb-LU"/>
        </w:rPr>
      </w:pPr>
    </w:p>
    <w:p w14:paraId="1E833E70" w14:textId="77777777" w:rsidR="00042BE6" w:rsidRPr="006056B4" w:rsidRDefault="00042BE6" w:rsidP="006056B4">
      <w:pPr>
        <w:spacing w:before="100" w:beforeAutospacing="1"/>
        <w:jc w:val="both"/>
        <w:textAlignment w:val="center"/>
        <w:rPr>
          <w:rFonts w:eastAsia="Times New Roman" w:cstheme="minorHAnsi"/>
          <w:lang w:eastAsia="lb-LU"/>
        </w:rPr>
      </w:pPr>
    </w:p>
    <w:p w14:paraId="2BFF0E87" w14:textId="77777777" w:rsidR="009F35F2" w:rsidRPr="00F20AD4" w:rsidRDefault="009F35F2" w:rsidP="009F35F2">
      <w:pPr>
        <w:pStyle w:val="Heading3"/>
      </w:pPr>
      <w:bookmarkStart w:id="26" w:name="_Toc315191489"/>
      <w:r>
        <w:lastRenderedPageBreak/>
        <w:t>Organisation</w:t>
      </w:r>
      <w:bookmarkEnd w:id="26"/>
    </w:p>
    <w:p w14:paraId="72DD2197" w14:textId="77777777" w:rsidR="00AA3FE7" w:rsidRPr="000F148A" w:rsidRDefault="00AA3FE7" w:rsidP="00AA3FE7">
      <w:pPr>
        <w:pStyle w:val="ListParagraph"/>
        <w:numPr>
          <w:ilvl w:val="0"/>
          <w:numId w:val="4"/>
        </w:numPr>
        <w:spacing w:before="100" w:beforeAutospacing="1" w:after="100" w:afterAutospacing="1"/>
        <w:jc w:val="both"/>
        <w:textAlignment w:val="center"/>
        <w:rPr>
          <w:rFonts w:cstheme="minorHAnsi"/>
        </w:rPr>
      </w:pPr>
      <w:r w:rsidRPr="000F148A">
        <w:rPr>
          <w:rFonts w:cstheme="minorHAnsi"/>
        </w:rPr>
        <w:t xml:space="preserve">A Doctoral School is a </w:t>
      </w:r>
      <w:r w:rsidRPr="00EE7E46">
        <w:rPr>
          <w:rFonts w:cstheme="minorHAnsi"/>
          <w:b/>
        </w:rPr>
        <w:t>collegiate structure</w:t>
      </w:r>
      <w:r w:rsidRPr="000F148A">
        <w:rPr>
          <w:rFonts w:cstheme="minorHAnsi"/>
        </w:rPr>
        <w:t xml:space="preserve"> with a management, decision taking, advisory, strategic and quality control role as regards the activities of the School (see </w:t>
      </w:r>
      <w:r w:rsidR="007F349E">
        <w:rPr>
          <w:rFonts w:cstheme="minorHAnsi"/>
        </w:rPr>
        <w:t>Appendix I</w:t>
      </w:r>
      <w:r w:rsidR="005150F4">
        <w:rPr>
          <w:rFonts w:cstheme="minorHAnsi"/>
        </w:rPr>
        <w:t xml:space="preserve"> for further details on roles and tasks of those involved</w:t>
      </w:r>
      <w:r w:rsidRPr="000F148A">
        <w:rPr>
          <w:rFonts w:cstheme="minorHAnsi"/>
        </w:rPr>
        <w:t>)</w:t>
      </w:r>
      <w:r w:rsidR="007F349E">
        <w:rPr>
          <w:rFonts w:cstheme="minorHAnsi"/>
        </w:rPr>
        <w:t>.</w:t>
      </w:r>
    </w:p>
    <w:p w14:paraId="285E81D0" w14:textId="77777777" w:rsidR="00B060AD" w:rsidRPr="00B060AD" w:rsidRDefault="008A69D2" w:rsidP="00085B71">
      <w:pPr>
        <w:pStyle w:val="ListParagraph"/>
        <w:numPr>
          <w:ilvl w:val="0"/>
          <w:numId w:val="7"/>
        </w:numPr>
        <w:jc w:val="both"/>
        <w:rPr>
          <w:rFonts w:cstheme="minorHAnsi"/>
        </w:rPr>
      </w:pPr>
      <w:r>
        <w:rPr>
          <w:rFonts w:eastAsia="Times New Roman" w:cstheme="minorHAnsi"/>
          <w:lang w:eastAsia="lb-LU"/>
        </w:rPr>
        <w:t xml:space="preserve">The </w:t>
      </w:r>
      <w:r w:rsidRPr="00EE7E46">
        <w:rPr>
          <w:rFonts w:eastAsia="Times New Roman" w:cstheme="minorHAnsi"/>
          <w:b/>
          <w:lang w:eastAsia="lb-LU"/>
        </w:rPr>
        <w:t>members</w:t>
      </w:r>
      <w:r>
        <w:rPr>
          <w:rFonts w:eastAsia="Times New Roman" w:cstheme="minorHAnsi"/>
          <w:lang w:eastAsia="lb-LU"/>
        </w:rPr>
        <w:t xml:space="preserve"> of a Doctoral School are staff </w:t>
      </w:r>
      <w:r w:rsidR="008703F3">
        <w:rPr>
          <w:rFonts w:eastAsia="Times New Roman" w:cstheme="minorHAnsi"/>
          <w:lang w:eastAsia="lb-LU"/>
        </w:rPr>
        <w:t>who have</w:t>
      </w:r>
      <w:r w:rsidR="00B060AD">
        <w:rPr>
          <w:rFonts w:eastAsia="Times New Roman" w:cstheme="minorHAnsi"/>
          <w:lang w:eastAsia="lb-LU"/>
        </w:rPr>
        <w:t xml:space="preserve"> the right to supervise </w:t>
      </w:r>
      <w:r w:rsidR="00DF346E">
        <w:rPr>
          <w:rFonts w:eastAsia="Times New Roman" w:cstheme="minorHAnsi"/>
          <w:lang w:eastAsia="lb-LU"/>
        </w:rPr>
        <w:t>doctoral candidate</w:t>
      </w:r>
      <w:r w:rsidR="00B060AD">
        <w:rPr>
          <w:rFonts w:eastAsia="Times New Roman" w:cstheme="minorHAnsi"/>
          <w:lang w:eastAsia="lb-LU"/>
        </w:rPr>
        <w:t xml:space="preserve">s and </w:t>
      </w:r>
      <w:r w:rsidR="00B060AD" w:rsidRPr="00F20AD4">
        <w:rPr>
          <w:rFonts w:cstheme="minorHAnsi"/>
        </w:rPr>
        <w:t xml:space="preserve">whose research </w:t>
      </w:r>
      <w:r w:rsidR="00B060AD">
        <w:rPr>
          <w:rFonts w:cstheme="minorHAnsi"/>
        </w:rPr>
        <w:t>is in line with</w:t>
      </w:r>
      <w:r w:rsidR="00B060AD" w:rsidRPr="00F20AD4">
        <w:rPr>
          <w:rFonts w:cstheme="minorHAnsi"/>
        </w:rPr>
        <w:t xml:space="preserve"> the mission of the Doctoral School</w:t>
      </w:r>
      <w:r w:rsidR="008703F3">
        <w:rPr>
          <w:rFonts w:cstheme="minorHAnsi"/>
        </w:rPr>
        <w:t>,</w:t>
      </w:r>
      <w:r w:rsidR="00B060AD" w:rsidRPr="00F20AD4">
        <w:rPr>
          <w:rFonts w:cstheme="minorHAnsi"/>
        </w:rPr>
        <w:t xml:space="preserve"> its </w:t>
      </w:r>
      <w:r w:rsidR="00B060AD">
        <w:rPr>
          <w:rFonts w:cstheme="minorHAnsi"/>
        </w:rPr>
        <w:t xml:space="preserve">Research </w:t>
      </w:r>
      <w:r w:rsidR="00E70FF3">
        <w:rPr>
          <w:rFonts w:cstheme="minorHAnsi"/>
        </w:rPr>
        <w:t>Theme</w:t>
      </w:r>
      <w:r w:rsidR="00B060AD">
        <w:rPr>
          <w:rFonts w:cstheme="minorHAnsi"/>
        </w:rPr>
        <w:t xml:space="preserve"> </w:t>
      </w:r>
      <w:r w:rsidR="008703F3">
        <w:rPr>
          <w:rFonts w:cstheme="minorHAnsi"/>
        </w:rPr>
        <w:t>and</w:t>
      </w:r>
      <w:r w:rsidR="00B060AD">
        <w:rPr>
          <w:rFonts w:cstheme="minorHAnsi"/>
        </w:rPr>
        <w:t xml:space="preserve"> </w:t>
      </w:r>
      <w:r w:rsidR="00E70FF3">
        <w:rPr>
          <w:rFonts w:cstheme="minorHAnsi"/>
        </w:rPr>
        <w:t>Programmes</w:t>
      </w:r>
      <w:r w:rsidR="00B060AD" w:rsidRPr="00F20AD4">
        <w:rPr>
          <w:rFonts w:cstheme="minorHAnsi"/>
        </w:rPr>
        <w:t xml:space="preserve">. </w:t>
      </w:r>
      <w:r w:rsidR="00B060AD">
        <w:rPr>
          <w:rFonts w:cstheme="minorHAnsi"/>
        </w:rPr>
        <w:t>Membership of more than one s</w:t>
      </w:r>
      <w:r w:rsidR="00B060AD" w:rsidRPr="00B060AD">
        <w:rPr>
          <w:rFonts w:cstheme="minorHAnsi"/>
        </w:rPr>
        <w:t xml:space="preserve">chool is possible. </w:t>
      </w:r>
    </w:p>
    <w:p w14:paraId="4CA6C807" w14:textId="77777777" w:rsidR="00B33F28" w:rsidRPr="00E301B9" w:rsidRDefault="00B33F28" w:rsidP="00B33F28">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 xml:space="preserve">UL Doctoral Schools have a </w:t>
      </w:r>
      <w:r w:rsidRPr="00EE7E46">
        <w:rPr>
          <w:rFonts w:eastAsia="Times New Roman" w:cstheme="minorHAnsi"/>
          <w:b/>
          <w:lang w:eastAsia="lb-LU"/>
        </w:rPr>
        <w:t>critical mass</w:t>
      </w:r>
      <w:r>
        <w:rPr>
          <w:rFonts w:eastAsia="Times New Roman" w:cstheme="minorHAnsi"/>
          <w:lang w:eastAsia="lb-LU"/>
        </w:rPr>
        <w:t xml:space="preserve"> and inv</w:t>
      </w:r>
      <w:r w:rsidRPr="00E301B9">
        <w:rPr>
          <w:rFonts w:eastAsia="Times New Roman" w:cstheme="minorHAnsi"/>
          <w:lang w:eastAsia="lb-LU"/>
        </w:rPr>
        <w:t xml:space="preserve">olve at least ten members, </w:t>
      </w:r>
      <w:r w:rsidR="00E301B9" w:rsidRPr="00E301B9">
        <w:rPr>
          <w:rFonts w:eastAsia="Times New Roman" w:cstheme="minorHAnsi"/>
          <w:lang w:eastAsia="lb-LU"/>
        </w:rPr>
        <w:t>who</w:t>
      </w:r>
      <w:r w:rsidRPr="00E301B9">
        <w:rPr>
          <w:rFonts w:eastAsia="Times New Roman" w:cstheme="minorHAnsi"/>
          <w:lang w:eastAsia="lb-LU"/>
        </w:rPr>
        <w:t xml:space="preserve"> have the right to supervise </w:t>
      </w:r>
      <w:r w:rsidR="00DF346E" w:rsidRPr="00E301B9">
        <w:rPr>
          <w:rFonts w:eastAsia="Times New Roman" w:cstheme="minorHAnsi"/>
          <w:lang w:eastAsia="lb-LU"/>
        </w:rPr>
        <w:t>doctoral candidate</w:t>
      </w:r>
      <w:r w:rsidRPr="00E301B9">
        <w:rPr>
          <w:rFonts w:eastAsia="Times New Roman" w:cstheme="minorHAnsi"/>
          <w:lang w:eastAsia="lb-LU"/>
        </w:rPr>
        <w:t xml:space="preserve">s at the UL.  </w:t>
      </w:r>
    </w:p>
    <w:p w14:paraId="3554889D" w14:textId="77777777" w:rsidR="008A69D2" w:rsidRPr="00E301B9" w:rsidRDefault="008A69D2" w:rsidP="008A69D2">
      <w:pPr>
        <w:pStyle w:val="ListParagraph"/>
        <w:numPr>
          <w:ilvl w:val="0"/>
          <w:numId w:val="4"/>
        </w:numPr>
        <w:spacing w:before="100" w:beforeAutospacing="1" w:after="100" w:afterAutospacing="1"/>
        <w:jc w:val="both"/>
        <w:textAlignment w:val="center"/>
        <w:rPr>
          <w:rFonts w:eastAsia="Times New Roman" w:cstheme="minorHAnsi"/>
          <w:lang w:eastAsia="lb-LU"/>
        </w:rPr>
      </w:pPr>
      <w:r w:rsidRPr="00E301B9">
        <w:rPr>
          <w:rFonts w:eastAsia="Times New Roman" w:cstheme="minorHAnsi"/>
          <w:lang w:eastAsia="lb-LU"/>
        </w:rPr>
        <w:t>As the university grows, research evolves, and external contacts are established, other colleagues can request to become a member</w:t>
      </w:r>
      <w:r w:rsidR="00E301B9" w:rsidRPr="00E301B9">
        <w:rPr>
          <w:rFonts w:eastAsia="Times New Roman" w:cstheme="minorHAnsi"/>
          <w:lang w:eastAsia="lb-LU"/>
        </w:rPr>
        <w:t xml:space="preserve"> or an Associated Member</w:t>
      </w:r>
      <w:r w:rsidRPr="00E301B9">
        <w:rPr>
          <w:rFonts w:eastAsia="Times New Roman" w:cstheme="minorHAnsi"/>
          <w:lang w:eastAsia="lb-LU"/>
        </w:rPr>
        <w:t>.</w:t>
      </w:r>
    </w:p>
    <w:p w14:paraId="0709C13C" w14:textId="77777777" w:rsidR="003912D7" w:rsidRPr="005150F4" w:rsidRDefault="008A69D2" w:rsidP="005150F4">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The Dean</w:t>
      </w:r>
      <w:r w:rsidR="006056B4">
        <w:rPr>
          <w:rFonts w:eastAsia="Times New Roman" w:cstheme="minorHAnsi"/>
          <w:lang w:eastAsia="lb-LU"/>
        </w:rPr>
        <w:t>(s)</w:t>
      </w:r>
      <w:r w:rsidR="006056B4">
        <w:rPr>
          <w:rStyle w:val="FootnoteReference"/>
          <w:rFonts w:eastAsia="Times New Roman" w:cstheme="minorHAnsi"/>
          <w:lang w:eastAsia="lb-LU"/>
        </w:rPr>
        <w:footnoteReference w:id="11"/>
      </w:r>
      <w:r>
        <w:rPr>
          <w:rFonts w:eastAsia="Times New Roman" w:cstheme="minorHAnsi"/>
          <w:lang w:eastAsia="lb-LU"/>
        </w:rPr>
        <w:t xml:space="preserve"> nominates the</w:t>
      </w:r>
      <w:r w:rsidRPr="00EE7E46">
        <w:rPr>
          <w:rFonts w:eastAsia="Times New Roman" w:cstheme="minorHAnsi"/>
          <w:b/>
          <w:lang w:eastAsia="lb-LU"/>
        </w:rPr>
        <w:t xml:space="preserve"> Head of the Doctoral School</w:t>
      </w:r>
      <w:r w:rsidR="007E0A2A">
        <w:rPr>
          <w:rFonts w:eastAsia="Times New Roman" w:cstheme="minorHAnsi"/>
          <w:b/>
          <w:lang w:eastAsia="lb-LU"/>
        </w:rPr>
        <w:t>,</w:t>
      </w:r>
      <w:r>
        <w:rPr>
          <w:rFonts w:eastAsia="Times New Roman" w:cstheme="minorHAnsi"/>
          <w:lang w:eastAsia="lb-LU"/>
        </w:rPr>
        <w:t xml:space="preserve"> </w:t>
      </w:r>
      <w:r w:rsidR="007E0A2A">
        <w:rPr>
          <w:rFonts w:eastAsia="Times New Roman" w:cstheme="minorHAnsi"/>
          <w:lang w:eastAsia="lb-LU"/>
        </w:rPr>
        <w:t xml:space="preserve">based on a proposal of the </w:t>
      </w:r>
      <w:r w:rsidR="00072A47">
        <w:rPr>
          <w:rFonts w:eastAsia="Times New Roman" w:cstheme="minorHAnsi"/>
          <w:lang w:eastAsia="lb-LU"/>
        </w:rPr>
        <w:t>Members</w:t>
      </w:r>
      <w:r w:rsidR="003912D7">
        <w:rPr>
          <w:rFonts w:eastAsia="Times New Roman" w:cstheme="minorHAnsi"/>
          <w:lang w:eastAsia="lb-LU"/>
        </w:rPr>
        <w:t xml:space="preserve"> Council. The </w:t>
      </w:r>
      <w:r w:rsidR="00DF346E">
        <w:rPr>
          <w:rFonts w:eastAsia="Times New Roman" w:cstheme="minorHAnsi"/>
          <w:lang w:eastAsia="lb-LU"/>
        </w:rPr>
        <w:t>UL president</w:t>
      </w:r>
      <w:r w:rsidR="003912D7">
        <w:rPr>
          <w:rFonts w:eastAsia="Times New Roman" w:cstheme="minorHAnsi"/>
          <w:lang w:eastAsia="lb-LU"/>
        </w:rPr>
        <w:t xml:space="preserve"> appoints the Head of the Doctoral School</w:t>
      </w:r>
      <w:r w:rsidR="007E0A2A">
        <w:rPr>
          <w:rFonts w:eastAsia="Times New Roman" w:cstheme="minorHAnsi"/>
          <w:lang w:eastAsia="lb-LU"/>
        </w:rPr>
        <w:t xml:space="preserve"> </w:t>
      </w:r>
      <w:r w:rsidR="00DC5202">
        <w:rPr>
          <w:rFonts w:eastAsia="Times New Roman" w:cstheme="minorHAnsi"/>
          <w:lang w:eastAsia="lb-LU"/>
        </w:rPr>
        <w:t>for 5 years</w:t>
      </w:r>
      <w:r w:rsidR="007E0A2A">
        <w:rPr>
          <w:rFonts w:eastAsia="Times New Roman" w:cstheme="minorHAnsi"/>
          <w:lang w:eastAsia="lb-LU"/>
        </w:rPr>
        <w:t>.</w:t>
      </w:r>
      <w:r w:rsidR="005150F4">
        <w:rPr>
          <w:rFonts w:eastAsia="Times New Roman" w:cstheme="minorHAnsi"/>
          <w:lang w:eastAsia="lb-LU"/>
        </w:rPr>
        <w:t xml:space="preserve"> </w:t>
      </w:r>
      <w:r w:rsidR="003912D7" w:rsidRPr="005150F4">
        <w:rPr>
          <w:rFonts w:eastAsia="Times New Roman" w:cstheme="minorHAnsi"/>
          <w:lang w:eastAsia="lb-LU"/>
        </w:rPr>
        <w:t>In exceptional cases, e.g. in the case of joint Doctoral Schools involving multiple organisational units, a different solution can be proposed</w:t>
      </w:r>
      <w:r w:rsidR="00964895">
        <w:rPr>
          <w:rFonts w:eastAsia="Times New Roman" w:cstheme="minorHAnsi"/>
          <w:lang w:eastAsia="lb-LU"/>
        </w:rPr>
        <w:t>, such as alternating Heads</w:t>
      </w:r>
      <w:r w:rsidR="003912D7" w:rsidRPr="005150F4">
        <w:rPr>
          <w:rFonts w:eastAsia="Times New Roman" w:cstheme="minorHAnsi"/>
          <w:lang w:eastAsia="lb-LU"/>
        </w:rPr>
        <w:t>.</w:t>
      </w:r>
    </w:p>
    <w:p w14:paraId="1C46D83E" w14:textId="77777777" w:rsidR="005150F4" w:rsidRDefault="005150F4" w:rsidP="005150F4">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 xml:space="preserve">The School’s </w:t>
      </w:r>
      <w:r w:rsidRPr="00EE7E46">
        <w:rPr>
          <w:rFonts w:eastAsia="Times New Roman" w:cstheme="minorHAnsi"/>
          <w:b/>
          <w:lang w:eastAsia="lb-LU"/>
        </w:rPr>
        <w:t>Members Council</w:t>
      </w:r>
      <w:r>
        <w:rPr>
          <w:rFonts w:eastAsia="Times New Roman" w:cstheme="minorHAnsi"/>
          <w:lang w:eastAsia="lb-LU"/>
        </w:rPr>
        <w:t xml:space="preserve"> consists of at least three of its members chosen for 5 years.</w:t>
      </w:r>
    </w:p>
    <w:p w14:paraId="64E273E6" w14:textId="77777777" w:rsidR="008703F3" w:rsidRPr="003912D7" w:rsidRDefault="007E0A2A" w:rsidP="003912D7">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The</w:t>
      </w:r>
      <w:r w:rsidR="003912D7">
        <w:rPr>
          <w:rFonts w:eastAsia="Times New Roman" w:cstheme="minorHAnsi"/>
          <w:lang w:eastAsia="lb-LU"/>
        </w:rPr>
        <w:t xml:space="preserve"> Members Council </w:t>
      </w:r>
      <w:r w:rsidR="00802D47">
        <w:rPr>
          <w:rFonts w:eastAsia="Times New Roman" w:cstheme="minorHAnsi"/>
          <w:lang w:eastAsia="lb-LU"/>
        </w:rPr>
        <w:t>appoints</w:t>
      </w:r>
      <w:r w:rsidR="00E152B0">
        <w:rPr>
          <w:rFonts w:eastAsia="Times New Roman" w:cstheme="minorHAnsi"/>
          <w:lang w:eastAsia="lb-LU"/>
        </w:rPr>
        <w:t xml:space="preserve"> the </w:t>
      </w:r>
      <w:r w:rsidR="00E152B0" w:rsidRPr="00E152B0">
        <w:rPr>
          <w:rFonts w:eastAsia="Times New Roman" w:cstheme="minorHAnsi"/>
          <w:b/>
          <w:lang w:eastAsia="lb-LU"/>
        </w:rPr>
        <w:t xml:space="preserve">Coordinators of the Doctoral Research </w:t>
      </w:r>
      <w:r w:rsidR="003912D7">
        <w:rPr>
          <w:rFonts w:eastAsia="Times New Roman" w:cstheme="minorHAnsi"/>
          <w:b/>
          <w:lang w:eastAsia="lb-LU"/>
        </w:rPr>
        <w:t>Programmes</w:t>
      </w:r>
      <w:r>
        <w:rPr>
          <w:rFonts w:eastAsia="Times New Roman" w:cstheme="minorHAnsi"/>
          <w:b/>
          <w:lang w:eastAsia="lb-LU"/>
        </w:rPr>
        <w:t xml:space="preserve">, </w:t>
      </w:r>
      <w:r w:rsidRPr="007E0A2A">
        <w:rPr>
          <w:rFonts w:eastAsia="Times New Roman" w:cstheme="minorHAnsi"/>
          <w:lang w:eastAsia="lb-LU"/>
        </w:rPr>
        <w:t>based on a proposal of the Head of the Doctoral School</w:t>
      </w:r>
      <w:r>
        <w:rPr>
          <w:rFonts w:eastAsia="Times New Roman" w:cstheme="minorHAnsi"/>
          <w:lang w:eastAsia="lb-LU"/>
        </w:rPr>
        <w:t>.</w:t>
      </w:r>
    </w:p>
    <w:p w14:paraId="5E85334B" w14:textId="77777777" w:rsidR="00E152B0" w:rsidRDefault="00E152B0" w:rsidP="00E152B0">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 xml:space="preserve">The </w:t>
      </w:r>
      <w:r w:rsidR="00DF346E">
        <w:rPr>
          <w:rFonts w:eastAsia="Times New Roman" w:cstheme="minorHAnsi"/>
          <w:lang w:eastAsia="lb-LU"/>
        </w:rPr>
        <w:t>doctoral candidate</w:t>
      </w:r>
      <w:r>
        <w:rPr>
          <w:rFonts w:eastAsia="Times New Roman" w:cstheme="minorHAnsi"/>
          <w:lang w:eastAsia="lb-LU"/>
        </w:rPr>
        <w:t xml:space="preserve">s in a Doctoral School have a representative in the Members Council and can be organised in a </w:t>
      </w:r>
      <w:r w:rsidR="00DF346E">
        <w:rPr>
          <w:rFonts w:eastAsia="Times New Roman" w:cstheme="minorHAnsi"/>
          <w:b/>
          <w:lang w:eastAsia="lb-LU"/>
        </w:rPr>
        <w:t>Doctoral Candidate</w:t>
      </w:r>
      <w:r w:rsidRPr="00E152B0">
        <w:rPr>
          <w:rFonts w:eastAsia="Times New Roman" w:cstheme="minorHAnsi"/>
          <w:b/>
          <w:lang w:eastAsia="lb-LU"/>
        </w:rPr>
        <w:t xml:space="preserve"> Council</w:t>
      </w:r>
      <w:r>
        <w:rPr>
          <w:rFonts w:eastAsia="Times New Roman" w:cstheme="minorHAnsi"/>
          <w:lang w:eastAsia="lb-LU"/>
        </w:rPr>
        <w:t>.</w:t>
      </w:r>
    </w:p>
    <w:p w14:paraId="370D9DF0" w14:textId="77777777" w:rsidR="009D718C" w:rsidRPr="009D718C" w:rsidRDefault="009D718C" w:rsidP="009D718C">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The recommended</w:t>
      </w:r>
      <w:r w:rsidRPr="00E203DC">
        <w:rPr>
          <w:rFonts w:eastAsia="Times New Roman" w:cstheme="minorHAnsi"/>
          <w:lang w:eastAsia="lb-LU"/>
        </w:rPr>
        <w:t xml:space="preserve"> minimum number </w:t>
      </w:r>
      <w:r>
        <w:rPr>
          <w:rFonts w:eastAsia="Times New Roman" w:cstheme="minorHAnsi"/>
          <w:lang w:eastAsia="lb-LU"/>
        </w:rPr>
        <w:t xml:space="preserve">of new </w:t>
      </w:r>
      <w:r w:rsidR="00DF346E">
        <w:rPr>
          <w:rFonts w:eastAsia="Times New Roman" w:cstheme="minorHAnsi"/>
          <w:lang w:eastAsia="lb-LU"/>
        </w:rPr>
        <w:t>doctoral candidate</w:t>
      </w:r>
      <w:r w:rsidRPr="00C11EBE">
        <w:rPr>
          <w:rFonts w:eastAsia="Times New Roman" w:cstheme="minorHAnsi"/>
          <w:lang w:eastAsia="lb-LU"/>
        </w:rPr>
        <w:t xml:space="preserve">s </w:t>
      </w:r>
      <w:r>
        <w:rPr>
          <w:rFonts w:eastAsia="Times New Roman" w:cstheme="minorHAnsi"/>
          <w:lang w:eastAsia="lb-LU"/>
        </w:rPr>
        <w:t>is 10</w:t>
      </w:r>
      <w:r w:rsidR="00326CAA">
        <w:rPr>
          <w:rFonts w:eastAsia="Times New Roman" w:cstheme="minorHAnsi"/>
          <w:lang w:eastAsia="lb-LU"/>
        </w:rPr>
        <w:t xml:space="preserve"> </w:t>
      </w:r>
      <w:r w:rsidR="00326CAA" w:rsidRPr="00C11EBE">
        <w:rPr>
          <w:rFonts w:eastAsia="Times New Roman" w:cstheme="minorHAnsi"/>
          <w:lang w:eastAsia="lb-LU"/>
        </w:rPr>
        <w:t>per year</w:t>
      </w:r>
      <w:r w:rsidR="00326CAA">
        <w:rPr>
          <w:rFonts w:eastAsia="Times New Roman" w:cstheme="minorHAnsi"/>
          <w:lang w:eastAsia="lb-LU"/>
        </w:rPr>
        <w:t xml:space="preserve"> per School</w:t>
      </w:r>
      <w:r w:rsidRPr="00C11EBE">
        <w:rPr>
          <w:rFonts w:eastAsia="Times New Roman" w:cstheme="minorHAnsi"/>
          <w:lang w:eastAsia="lb-LU"/>
        </w:rPr>
        <w:t xml:space="preserve">, </w:t>
      </w:r>
      <w:r>
        <w:rPr>
          <w:rFonts w:eastAsia="Times New Roman" w:cstheme="minorHAnsi"/>
          <w:lang w:eastAsia="lb-LU"/>
        </w:rPr>
        <w:t>once established</w:t>
      </w:r>
      <w:r w:rsidRPr="00C11EBE">
        <w:rPr>
          <w:rFonts w:eastAsia="Times New Roman" w:cstheme="minorHAnsi"/>
          <w:lang w:eastAsia="lb-LU"/>
        </w:rPr>
        <w:t>.</w:t>
      </w:r>
    </w:p>
    <w:p w14:paraId="2070C3ED" w14:textId="77777777" w:rsidR="003912D7" w:rsidRDefault="008A69D2" w:rsidP="003912D7">
      <w:pPr>
        <w:pStyle w:val="ListParagraph"/>
        <w:numPr>
          <w:ilvl w:val="0"/>
          <w:numId w:val="4"/>
        </w:numPr>
        <w:spacing w:before="100" w:beforeAutospacing="1" w:after="100" w:afterAutospacing="1"/>
        <w:jc w:val="both"/>
        <w:textAlignment w:val="center"/>
        <w:rPr>
          <w:rFonts w:eastAsia="Times New Roman" w:cstheme="minorHAnsi"/>
          <w:lang w:eastAsia="lb-LU"/>
        </w:rPr>
      </w:pPr>
      <w:r w:rsidRPr="00F20AD4">
        <w:rPr>
          <w:rFonts w:eastAsia="Times New Roman" w:cstheme="minorHAnsi"/>
          <w:lang w:eastAsia="lb-LU"/>
        </w:rPr>
        <w:t>Doctoral Schools fall wit</w:t>
      </w:r>
      <w:r w:rsidR="00326CAA">
        <w:rPr>
          <w:rFonts w:eastAsia="Times New Roman" w:cstheme="minorHAnsi"/>
          <w:lang w:eastAsia="lb-LU"/>
        </w:rPr>
        <w:t>hin the remit of the Vice-president for</w:t>
      </w:r>
      <w:r w:rsidRPr="00F20AD4">
        <w:rPr>
          <w:rFonts w:eastAsia="Times New Roman" w:cstheme="minorHAnsi"/>
          <w:lang w:eastAsia="lb-LU"/>
        </w:rPr>
        <w:t xml:space="preserve"> Research, with a strong involvement of the Vice-</w:t>
      </w:r>
      <w:r w:rsidR="00326CAA">
        <w:rPr>
          <w:rFonts w:eastAsia="Times New Roman" w:cstheme="minorHAnsi"/>
          <w:lang w:eastAsia="lb-LU"/>
        </w:rPr>
        <w:t>president for Academic Affairs</w:t>
      </w:r>
      <w:r w:rsidR="003912D7" w:rsidRPr="003912D7">
        <w:rPr>
          <w:rFonts w:eastAsia="Times New Roman" w:cstheme="minorHAnsi"/>
          <w:lang w:eastAsia="lb-LU"/>
        </w:rPr>
        <w:t xml:space="preserve"> </w:t>
      </w:r>
    </w:p>
    <w:p w14:paraId="2119165E" w14:textId="77777777" w:rsidR="008A69D2" w:rsidRPr="003912D7" w:rsidRDefault="00AC1601" w:rsidP="003912D7">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 xml:space="preserve">A Doctoral School has a budget </w:t>
      </w:r>
      <w:r w:rsidR="003912D7">
        <w:rPr>
          <w:rFonts w:eastAsia="Times New Roman" w:cstheme="minorHAnsi"/>
          <w:lang w:eastAsia="lb-LU"/>
        </w:rPr>
        <w:t xml:space="preserve">and </w:t>
      </w:r>
      <w:r>
        <w:rPr>
          <w:rFonts w:eastAsia="Times New Roman" w:cstheme="minorHAnsi"/>
          <w:lang w:eastAsia="lb-LU"/>
        </w:rPr>
        <w:t>a part-time position</w:t>
      </w:r>
      <w:r w:rsidR="003912D7">
        <w:rPr>
          <w:rFonts w:eastAsia="Times New Roman" w:cstheme="minorHAnsi"/>
          <w:lang w:eastAsia="lb-LU"/>
        </w:rPr>
        <w:t xml:space="preserve"> </w:t>
      </w:r>
      <w:r>
        <w:rPr>
          <w:rFonts w:eastAsia="Times New Roman" w:cstheme="minorHAnsi"/>
          <w:lang w:eastAsia="lb-LU"/>
        </w:rPr>
        <w:t xml:space="preserve">(50%) </w:t>
      </w:r>
      <w:r w:rsidR="005150F4">
        <w:rPr>
          <w:rFonts w:eastAsia="Times New Roman" w:cstheme="minorHAnsi"/>
          <w:lang w:eastAsia="lb-LU"/>
        </w:rPr>
        <w:t>for</w:t>
      </w:r>
      <w:r w:rsidR="003912D7">
        <w:rPr>
          <w:rFonts w:eastAsia="Times New Roman" w:cstheme="minorHAnsi"/>
          <w:lang w:eastAsia="lb-LU"/>
        </w:rPr>
        <w:t xml:space="preserve"> administration, website</w:t>
      </w:r>
      <w:r w:rsidR="005150F4">
        <w:rPr>
          <w:rFonts w:eastAsia="Times New Roman" w:cstheme="minorHAnsi"/>
          <w:lang w:eastAsia="lb-LU"/>
        </w:rPr>
        <w:t xml:space="preserve"> </w:t>
      </w:r>
      <w:r>
        <w:rPr>
          <w:rFonts w:eastAsia="Times New Roman" w:cstheme="minorHAnsi"/>
          <w:lang w:eastAsia="lb-LU"/>
        </w:rPr>
        <w:t xml:space="preserve">maintenance and research training </w:t>
      </w:r>
      <w:r w:rsidR="003D76CB">
        <w:rPr>
          <w:rFonts w:eastAsia="Times New Roman" w:cstheme="minorHAnsi"/>
          <w:lang w:eastAsia="lb-LU"/>
        </w:rPr>
        <w:t>coordination</w:t>
      </w:r>
      <w:r w:rsidR="003912D7">
        <w:rPr>
          <w:rFonts w:eastAsia="Times New Roman" w:cstheme="minorHAnsi"/>
          <w:lang w:eastAsia="lb-LU"/>
        </w:rPr>
        <w:t>.</w:t>
      </w:r>
    </w:p>
    <w:p w14:paraId="5A7BE19F" w14:textId="77777777" w:rsidR="006C3838" w:rsidRPr="00F20AD4" w:rsidRDefault="009D718C" w:rsidP="006C3838">
      <w:pPr>
        <w:pStyle w:val="Heading3"/>
      </w:pPr>
      <w:bookmarkStart w:id="27" w:name="_Toc315191490"/>
      <w:r>
        <w:t>Programme</w:t>
      </w:r>
      <w:bookmarkEnd w:id="27"/>
    </w:p>
    <w:p w14:paraId="5D8B89EB" w14:textId="77777777" w:rsidR="00AA3FE7" w:rsidRDefault="00AA3FE7" w:rsidP="00AA3FE7">
      <w:pPr>
        <w:pStyle w:val="ListParagraph"/>
        <w:numPr>
          <w:ilvl w:val="0"/>
          <w:numId w:val="4"/>
        </w:numPr>
        <w:spacing w:before="100" w:beforeAutospacing="1" w:after="100" w:afterAutospacing="1"/>
        <w:jc w:val="both"/>
        <w:textAlignment w:val="center"/>
        <w:rPr>
          <w:rFonts w:eastAsia="Times New Roman" w:cstheme="minorHAnsi"/>
          <w:lang w:eastAsia="lb-LU"/>
        </w:rPr>
      </w:pPr>
      <w:r w:rsidRPr="00F20AD4">
        <w:rPr>
          <w:rFonts w:eastAsia="Times New Roman" w:cstheme="minorHAnsi"/>
          <w:lang w:eastAsia="lb-LU"/>
        </w:rPr>
        <w:t xml:space="preserve">In their </w:t>
      </w:r>
      <w:r w:rsidRPr="00F20AD4">
        <w:rPr>
          <w:rFonts w:eastAsia="Times New Roman" w:cstheme="minorHAnsi"/>
          <w:b/>
          <w:lang w:eastAsia="lb-LU"/>
        </w:rPr>
        <w:t>Statute</w:t>
      </w:r>
      <w:r w:rsidRPr="00F20AD4">
        <w:rPr>
          <w:rFonts w:eastAsia="Times New Roman" w:cstheme="minorHAnsi"/>
          <w:lang w:eastAsia="lb-LU"/>
        </w:rPr>
        <w:t xml:space="preserve"> a Doctoral School outlines its mission, Research </w:t>
      </w:r>
      <w:r w:rsidR="001F6393">
        <w:rPr>
          <w:rFonts w:eastAsia="Times New Roman" w:cstheme="minorHAnsi"/>
          <w:lang w:eastAsia="lb-LU"/>
        </w:rPr>
        <w:t>Theme</w:t>
      </w:r>
      <w:r w:rsidR="00326CAA">
        <w:rPr>
          <w:rFonts w:eastAsia="Times New Roman" w:cstheme="minorHAnsi"/>
          <w:lang w:eastAsia="lb-LU"/>
        </w:rPr>
        <w:t xml:space="preserve"> </w:t>
      </w:r>
      <w:r>
        <w:rPr>
          <w:rFonts w:eastAsia="Times New Roman" w:cstheme="minorHAnsi"/>
          <w:lang w:eastAsia="lb-LU"/>
        </w:rPr>
        <w:t xml:space="preserve">and </w:t>
      </w:r>
      <w:r w:rsidR="001F6393">
        <w:rPr>
          <w:rFonts w:eastAsia="Times New Roman" w:cstheme="minorHAnsi"/>
          <w:lang w:eastAsia="lb-LU"/>
        </w:rPr>
        <w:t>Programmes</w:t>
      </w:r>
      <w:r w:rsidRPr="00F20AD4">
        <w:rPr>
          <w:rFonts w:eastAsia="Times New Roman" w:cstheme="minorHAnsi"/>
          <w:lang w:eastAsia="lb-LU"/>
        </w:rPr>
        <w:t xml:space="preserve">, the implementation of the Doctoral </w:t>
      </w:r>
      <w:r>
        <w:rPr>
          <w:rFonts w:eastAsia="Times New Roman" w:cstheme="minorHAnsi"/>
          <w:lang w:eastAsia="lb-LU"/>
        </w:rPr>
        <w:t>Education</w:t>
      </w:r>
      <w:r w:rsidRPr="00F20AD4">
        <w:rPr>
          <w:rFonts w:eastAsia="Times New Roman" w:cstheme="minorHAnsi"/>
          <w:lang w:eastAsia="lb-LU"/>
        </w:rPr>
        <w:t xml:space="preserve"> Framework</w:t>
      </w:r>
      <w:r w:rsidR="0044253B">
        <w:rPr>
          <w:rFonts w:eastAsia="Times New Roman" w:cstheme="minorHAnsi"/>
          <w:lang w:eastAsia="lb-LU"/>
        </w:rPr>
        <w:t xml:space="preserve"> elements (see Appendix C</w:t>
      </w:r>
      <w:r>
        <w:rPr>
          <w:rFonts w:eastAsia="Times New Roman" w:cstheme="minorHAnsi"/>
          <w:lang w:eastAsia="lb-LU"/>
        </w:rPr>
        <w:t>)</w:t>
      </w:r>
      <w:r w:rsidR="00286B47">
        <w:rPr>
          <w:rFonts w:eastAsia="Times New Roman" w:cstheme="minorHAnsi"/>
          <w:lang w:eastAsia="lb-LU"/>
        </w:rPr>
        <w:t>,</w:t>
      </w:r>
      <w:r>
        <w:rPr>
          <w:rFonts w:eastAsia="Times New Roman" w:cstheme="minorHAnsi"/>
          <w:lang w:eastAsia="lb-LU"/>
        </w:rPr>
        <w:t xml:space="preserve"> a</w:t>
      </w:r>
      <w:r w:rsidRPr="00F20AD4">
        <w:rPr>
          <w:rFonts w:eastAsia="Times New Roman" w:cstheme="minorHAnsi"/>
          <w:lang w:eastAsia="lb-LU"/>
        </w:rPr>
        <w:t>s well as additional features and requirements upon which the members of the School agree</w:t>
      </w:r>
      <w:r w:rsidR="00326CAA">
        <w:rPr>
          <w:rFonts w:eastAsia="Times New Roman" w:cstheme="minorHAnsi"/>
          <w:lang w:eastAsia="lb-LU"/>
        </w:rPr>
        <w:t>, such as the way in which decisions are taken</w:t>
      </w:r>
      <w:r w:rsidRPr="00F20AD4">
        <w:rPr>
          <w:rFonts w:eastAsia="Times New Roman" w:cstheme="minorHAnsi"/>
          <w:lang w:eastAsia="lb-LU"/>
        </w:rPr>
        <w:t xml:space="preserve">. </w:t>
      </w:r>
    </w:p>
    <w:p w14:paraId="4D36F18F" w14:textId="77777777" w:rsidR="00964895" w:rsidRPr="00964895" w:rsidRDefault="00964895" w:rsidP="00964895">
      <w:pPr>
        <w:pStyle w:val="ListParagraph"/>
        <w:numPr>
          <w:ilvl w:val="0"/>
          <w:numId w:val="4"/>
        </w:numPr>
        <w:spacing w:before="100" w:beforeAutospacing="1" w:after="100" w:afterAutospacing="1"/>
        <w:jc w:val="both"/>
        <w:textAlignment w:val="center"/>
        <w:rPr>
          <w:rFonts w:cstheme="minorHAnsi"/>
        </w:rPr>
      </w:pPr>
      <w:r>
        <w:rPr>
          <w:rFonts w:cstheme="minorHAnsi"/>
        </w:rPr>
        <w:t xml:space="preserve">The </w:t>
      </w:r>
      <w:r w:rsidRPr="00AA3FE7">
        <w:rPr>
          <w:rFonts w:cstheme="minorHAnsi"/>
          <w:b/>
        </w:rPr>
        <w:t xml:space="preserve">Research </w:t>
      </w:r>
      <w:r>
        <w:rPr>
          <w:rFonts w:cstheme="minorHAnsi"/>
          <w:b/>
        </w:rPr>
        <w:t>Theme</w:t>
      </w:r>
      <w:r>
        <w:rPr>
          <w:rFonts w:cstheme="minorHAnsi"/>
        </w:rPr>
        <w:t xml:space="preserve"> and </w:t>
      </w:r>
      <w:r>
        <w:rPr>
          <w:rFonts w:cstheme="minorHAnsi"/>
          <w:b/>
        </w:rPr>
        <w:t>Programmes</w:t>
      </w:r>
      <w:r>
        <w:rPr>
          <w:rFonts w:cstheme="minorHAnsi"/>
        </w:rPr>
        <w:t xml:space="preserve"> of a</w:t>
      </w:r>
      <w:r w:rsidRPr="000F148A">
        <w:rPr>
          <w:rFonts w:cstheme="minorHAnsi"/>
        </w:rPr>
        <w:t xml:space="preserve"> Doctoral School </w:t>
      </w:r>
      <w:r>
        <w:rPr>
          <w:rFonts w:cstheme="minorHAnsi"/>
        </w:rPr>
        <w:t>are defined by the</w:t>
      </w:r>
      <w:r w:rsidRPr="000F148A">
        <w:rPr>
          <w:rFonts w:cstheme="minorHAnsi"/>
        </w:rPr>
        <w:t xml:space="preserve"> organisational units</w:t>
      </w:r>
      <w:r w:rsidRPr="00793823">
        <w:rPr>
          <w:rFonts w:cstheme="minorHAnsi"/>
        </w:rPr>
        <w:t xml:space="preserve"> </w:t>
      </w:r>
      <w:r>
        <w:rPr>
          <w:rFonts w:cstheme="minorHAnsi"/>
        </w:rPr>
        <w:t>(</w:t>
      </w:r>
      <w:r w:rsidRPr="000F148A">
        <w:rPr>
          <w:rFonts w:cstheme="minorHAnsi"/>
        </w:rPr>
        <w:t>RU’s, IC’s or Faculties</w:t>
      </w:r>
      <w:r>
        <w:rPr>
          <w:rFonts w:cstheme="minorHAnsi"/>
        </w:rPr>
        <w:t>) involved.</w:t>
      </w:r>
      <w:r w:rsidRPr="000F148A">
        <w:rPr>
          <w:rFonts w:cstheme="minorHAnsi"/>
        </w:rPr>
        <w:t xml:space="preserve"> </w:t>
      </w:r>
    </w:p>
    <w:p w14:paraId="4FDDD816" w14:textId="77777777" w:rsidR="00AA3FE7" w:rsidRDefault="00AA3FE7" w:rsidP="00AA3FE7">
      <w:pPr>
        <w:pStyle w:val="ListParagraph"/>
        <w:numPr>
          <w:ilvl w:val="0"/>
          <w:numId w:val="4"/>
        </w:numPr>
        <w:jc w:val="both"/>
        <w:rPr>
          <w:rFonts w:cstheme="minorHAnsi"/>
        </w:rPr>
      </w:pPr>
      <w:r>
        <w:rPr>
          <w:rFonts w:cstheme="minorHAnsi"/>
        </w:rPr>
        <w:t xml:space="preserve">The </w:t>
      </w:r>
      <w:r w:rsidR="00286B47">
        <w:rPr>
          <w:rFonts w:cstheme="minorHAnsi"/>
        </w:rPr>
        <w:t>content of the statute</w:t>
      </w:r>
      <w:r>
        <w:rPr>
          <w:rFonts w:cstheme="minorHAnsi"/>
        </w:rPr>
        <w:t xml:space="preserve"> of a particular Doctoral School can </w:t>
      </w:r>
      <w:r w:rsidR="00326CAA">
        <w:rPr>
          <w:rFonts w:cstheme="minorHAnsi"/>
        </w:rPr>
        <w:t xml:space="preserve">extend </w:t>
      </w:r>
      <w:r w:rsidR="00B33F28">
        <w:rPr>
          <w:rFonts w:cstheme="minorHAnsi"/>
        </w:rPr>
        <w:t xml:space="preserve">upon </w:t>
      </w:r>
      <w:r w:rsidR="00326CAA">
        <w:rPr>
          <w:rFonts w:cstheme="minorHAnsi"/>
        </w:rPr>
        <w:t xml:space="preserve">the </w:t>
      </w:r>
      <w:r w:rsidR="00B33F28">
        <w:rPr>
          <w:rFonts w:cstheme="minorHAnsi"/>
        </w:rPr>
        <w:t xml:space="preserve">requirements and criteria </w:t>
      </w:r>
      <w:r>
        <w:rPr>
          <w:rFonts w:cstheme="minorHAnsi"/>
        </w:rPr>
        <w:t xml:space="preserve">defined in the UL Doctoral </w:t>
      </w:r>
      <w:r w:rsidR="00326CAA">
        <w:rPr>
          <w:rFonts w:cstheme="minorHAnsi"/>
        </w:rPr>
        <w:t>Education</w:t>
      </w:r>
      <w:r>
        <w:rPr>
          <w:rFonts w:cstheme="minorHAnsi"/>
        </w:rPr>
        <w:t xml:space="preserve"> Framework. </w:t>
      </w:r>
    </w:p>
    <w:p w14:paraId="0CB7955E" w14:textId="77777777" w:rsidR="00AA3FE7" w:rsidRPr="0009531F" w:rsidRDefault="00AA3FE7" w:rsidP="00AA3FE7">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A Doctoral School</w:t>
      </w:r>
      <w:r w:rsidRPr="00F20AD4">
        <w:rPr>
          <w:rFonts w:eastAsia="Times New Roman" w:cstheme="minorHAnsi"/>
          <w:lang w:eastAsia="lb-LU"/>
        </w:rPr>
        <w:t xml:space="preserve"> </w:t>
      </w:r>
      <w:r>
        <w:rPr>
          <w:rFonts w:eastAsia="Times New Roman" w:cstheme="minorHAnsi"/>
          <w:lang w:eastAsia="lb-LU"/>
        </w:rPr>
        <w:t>has an</w:t>
      </w:r>
      <w:r w:rsidRPr="00F20AD4">
        <w:rPr>
          <w:rFonts w:eastAsia="Times New Roman" w:cstheme="minorHAnsi"/>
          <w:lang w:eastAsia="lb-LU"/>
        </w:rPr>
        <w:t xml:space="preserve"> internal </w:t>
      </w:r>
      <w:r w:rsidRPr="00EE7E46">
        <w:rPr>
          <w:rFonts w:eastAsia="Times New Roman" w:cstheme="minorHAnsi"/>
          <w:b/>
          <w:lang w:eastAsia="lb-LU"/>
        </w:rPr>
        <w:t>quality management</w:t>
      </w:r>
      <w:r w:rsidRPr="00F20AD4">
        <w:rPr>
          <w:rFonts w:eastAsia="Times New Roman" w:cstheme="minorHAnsi"/>
          <w:lang w:eastAsia="lb-LU"/>
        </w:rPr>
        <w:t xml:space="preserve"> system and </w:t>
      </w:r>
      <w:r>
        <w:rPr>
          <w:rFonts w:eastAsia="Times New Roman" w:cstheme="minorHAnsi"/>
          <w:lang w:eastAsia="lb-LU"/>
        </w:rPr>
        <w:t>is</w:t>
      </w:r>
      <w:r w:rsidRPr="00F20AD4">
        <w:rPr>
          <w:rFonts w:eastAsia="Times New Roman" w:cstheme="minorHAnsi"/>
          <w:lang w:eastAsia="lb-LU"/>
        </w:rPr>
        <w:t xml:space="preserve"> subject to regular external and internal evaluations.</w:t>
      </w:r>
      <w:r>
        <w:rPr>
          <w:rFonts w:eastAsia="Times New Roman" w:cstheme="minorHAnsi"/>
          <w:lang w:eastAsia="lb-LU"/>
        </w:rPr>
        <w:t xml:space="preserve"> A Doctoral School can define </w:t>
      </w:r>
      <w:r>
        <w:rPr>
          <w:rFonts w:cstheme="minorHAnsi"/>
        </w:rPr>
        <w:t>p</w:t>
      </w:r>
      <w:r w:rsidRPr="00F20AD4">
        <w:rPr>
          <w:rFonts w:cstheme="minorHAnsi"/>
        </w:rPr>
        <w:t xml:space="preserve">erformance criteria for </w:t>
      </w:r>
      <w:r>
        <w:rPr>
          <w:rFonts w:cstheme="minorHAnsi"/>
        </w:rPr>
        <w:lastRenderedPageBreak/>
        <w:t>assessment</w:t>
      </w:r>
      <w:r w:rsidRPr="00F20AD4">
        <w:rPr>
          <w:rFonts w:cstheme="minorHAnsi"/>
        </w:rPr>
        <w:t>, in addition to those specified by the UL</w:t>
      </w:r>
      <w:r w:rsidR="005150F4">
        <w:rPr>
          <w:rFonts w:cstheme="minorHAnsi"/>
        </w:rPr>
        <w:t xml:space="preserve"> </w:t>
      </w:r>
      <w:r w:rsidR="000A31ED">
        <w:rPr>
          <w:rFonts w:eastAsia="Times New Roman" w:cstheme="minorHAnsi"/>
          <w:lang w:eastAsia="lb-LU"/>
        </w:rPr>
        <w:t>(see Appendix G</w:t>
      </w:r>
      <w:r w:rsidR="005150F4">
        <w:rPr>
          <w:rFonts w:eastAsia="Times New Roman" w:cstheme="minorHAnsi"/>
          <w:lang w:eastAsia="lb-LU"/>
        </w:rPr>
        <w:t xml:space="preserve"> for guidelines provided by the QAA Code of Practice</w:t>
      </w:r>
      <w:r w:rsidR="000A31ED">
        <w:t>).</w:t>
      </w:r>
    </w:p>
    <w:p w14:paraId="79E9F4A9" w14:textId="77777777" w:rsidR="009D718C" w:rsidRPr="00EE7E46" w:rsidRDefault="009D718C" w:rsidP="009D718C">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cstheme="minorHAnsi"/>
        </w:rPr>
        <w:t>A Doctoral S</w:t>
      </w:r>
      <w:r w:rsidRPr="00F20AD4">
        <w:rPr>
          <w:rFonts w:cstheme="minorHAnsi"/>
        </w:rPr>
        <w:t xml:space="preserve">chool is expected to have links to </w:t>
      </w:r>
      <w:r w:rsidR="00964895">
        <w:rPr>
          <w:rFonts w:cstheme="minorHAnsi"/>
          <w:b/>
        </w:rPr>
        <w:t>external</w:t>
      </w:r>
      <w:r w:rsidRPr="00F20AD4">
        <w:rPr>
          <w:rFonts w:cstheme="minorHAnsi"/>
        </w:rPr>
        <w:t xml:space="preserve"> institutions or enterprises</w:t>
      </w:r>
      <w:r>
        <w:rPr>
          <w:rFonts w:cstheme="minorHAnsi"/>
        </w:rPr>
        <w:t xml:space="preserve"> (see Section </w:t>
      </w:r>
      <w:r w:rsidR="0073686F">
        <w:rPr>
          <w:rFonts w:cstheme="minorHAnsi"/>
        </w:rPr>
        <w:fldChar w:fldCharType="begin"/>
      </w:r>
      <w:r>
        <w:rPr>
          <w:rFonts w:cstheme="minorHAnsi"/>
        </w:rPr>
        <w:instrText xml:space="preserve"> REF _Ref274322409 \r \h </w:instrText>
      </w:r>
      <w:r w:rsidR="0073686F">
        <w:rPr>
          <w:rFonts w:cstheme="minorHAnsi"/>
        </w:rPr>
      </w:r>
      <w:r w:rsidR="0073686F">
        <w:rPr>
          <w:rFonts w:cstheme="minorHAnsi"/>
        </w:rPr>
        <w:fldChar w:fldCharType="separate"/>
      </w:r>
      <w:r w:rsidR="000F1435">
        <w:rPr>
          <w:rFonts w:cstheme="minorHAnsi"/>
        </w:rPr>
        <w:t>5.3</w:t>
      </w:r>
      <w:r w:rsidR="0073686F">
        <w:rPr>
          <w:rFonts w:cstheme="minorHAnsi"/>
        </w:rPr>
        <w:fldChar w:fldCharType="end"/>
      </w:r>
      <w:r>
        <w:rPr>
          <w:rFonts w:cstheme="minorHAnsi"/>
        </w:rPr>
        <w:t>)</w:t>
      </w:r>
      <w:r w:rsidRPr="00F20AD4">
        <w:rPr>
          <w:rFonts w:cstheme="minorHAnsi"/>
        </w:rPr>
        <w:t xml:space="preserve">. </w:t>
      </w:r>
    </w:p>
    <w:p w14:paraId="1F5BFC78" w14:textId="77777777" w:rsidR="00347FFC" w:rsidRPr="00326CAA" w:rsidRDefault="009D718C" w:rsidP="00326CAA">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cstheme="minorHAnsi"/>
        </w:rPr>
        <w:t xml:space="preserve">Where possible, the Doctoral School follows the procedure for the </w:t>
      </w:r>
      <w:r w:rsidRPr="00EE7E46">
        <w:rPr>
          <w:rFonts w:cstheme="minorHAnsi"/>
          <w:b/>
        </w:rPr>
        <w:t>European Doctorate Certificate</w:t>
      </w:r>
      <w:r w:rsidR="0044253B">
        <w:rPr>
          <w:rFonts w:cstheme="minorHAnsi"/>
        </w:rPr>
        <w:t xml:space="preserve"> (see Appendix D</w:t>
      </w:r>
      <w:r>
        <w:rPr>
          <w:rFonts w:cstheme="minorHAnsi"/>
        </w:rPr>
        <w:t>).</w:t>
      </w:r>
    </w:p>
    <w:p w14:paraId="26F151D9" w14:textId="77777777" w:rsidR="00DA02A6" w:rsidRDefault="00DA02A6" w:rsidP="009F35F2">
      <w:pPr>
        <w:pStyle w:val="Heading3"/>
      </w:pPr>
      <w:bookmarkStart w:id="28" w:name="_Toc315191491"/>
      <w:r>
        <w:t>Recruitement</w:t>
      </w:r>
      <w:r w:rsidR="006C3838">
        <w:t xml:space="preserve"> of Doctoral Candidates</w:t>
      </w:r>
      <w:bookmarkEnd w:id="28"/>
    </w:p>
    <w:p w14:paraId="12DDCBE6" w14:textId="77777777" w:rsidR="002938BF" w:rsidRDefault="002938BF" w:rsidP="00333DCC">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 xml:space="preserve">The Doctoral School decides on </w:t>
      </w:r>
      <w:r w:rsidR="00B33F28">
        <w:rPr>
          <w:rFonts w:eastAsia="Times New Roman" w:cstheme="minorHAnsi"/>
          <w:lang w:eastAsia="lb-LU"/>
        </w:rPr>
        <w:t xml:space="preserve">the </w:t>
      </w:r>
      <w:r>
        <w:rPr>
          <w:rFonts w:eastAsia="Times New Roman" w:cstheme="minorHAnsi"/>
          <w:lang w:eastAsia="lb-LU"/>
        </w:rPr>
        <w:t xml:space="preserve">details of recruiting, marketing concepts, </w:t>
      </w:r>
      <w:r w:rsidR="00622E3A">
        <w:rPr>
          <w:rFonts w:eastAsia="Times New Roman" w:cstheme="minorHAnsi"/>
          <w:lang w:eastAsia="lb-LU"/>
        </w:rPr>
        <w:t>and</w:t>
      </w:r>
      <w:r w:rsidR="00B33F28">
        <w:rPr>
          <w:rFonts w:eastAsia="Times New Roman" w:cstheme="minorHAnsi"/>
          <w:lang w:eastAsia="lb-LU"/>
        </w:rPr>
        <w:t xml:space="preserve"> measures to ensure equality</w:t>
      </w:r>
      <w:r>
        <w:rPr>
          <w:rFonts w:eastAsia="Times New Roman" w:cstheme="minorHAnsi"/>
          <w:lang w:eastAsia="lb-LU"/>
        </w:rPr>
        <w:t>.</w:t>
      </w:r>
    </w:p>
    <w:p w14:paraId="61E3F6C4" w14:textId="77777777" w:rsidR="001F4DA6" w:rsidRPr="00622E3A" w:rsidRDefault="001F4DA6" w:rsidP="00333DCC">
      <w:pPr>
        <w:pStyle w:val="ListParagraph"/>
        <w:numPr>
          <w:ilvl w:val="0"/>
          <w:numId w:val="4"/>
        </w:numPr>
        <w:spacing w:before="100" w:beforeAutospacing="1" w:after="100" w:afterAutospacing="1"/>
        <w:jc w:val="both"/>
        <w:textAlignment w:val="center"/>
        <w:rPr>
          <w:rFonts w:eastAsia="Times New Roman" w:cstheme="minorHAnsi"/>
          <w:lang w:eastAsia="lb-LU"/>
        </w:rPr>
      </w:pPr>
      <w:r w:rsidRPr="00622E3A">
        <w:rPr>
          <w:rFonts w:eastAsia="Times New Roman" w:cstheme="minorHAnsi"/>
          <w:lang w:eastAsia="lb-LU"/>
        </w:rPr>
        <w:t xml:space="preserve">Applicants are required to </w:t>
      </w:r>
      <w:r w:rsidR="00E203DC">
        <w:rPr>
          <w:rFonts w:eastAsia="Times New Roman" w:cstheme="minorHAnsi"/>
          <w:lang w:eastAsia="lb-LU"/>
        </w:rPr>
        <w:t>be</w:t>
      </w:r>
      <w:r w:rsidR="005309F8">
        <w:rPr>
          <w:rFonts w:eastAsia="Times New Roman" w:cstheme="minorHAnsi"/>
          <w:lang w:eastAsia="lb-LU"/>
        </w:rPr>
        <w:t xml:space="preserve"> qualified</w:t>
      </w:r>
      <w:r w:rsidRPr="00622E3A">
        <w:rPr>
          <w:rFonts w:eastAsia="Times New Roman" w:cstheme="minorHAnsi"/>
          <w:lang w:eastAsia="lb-LU"/>
        </w:rPr>
        <w:t xml:space="preserve"> for and </w:t>
      </w:r>
      <w:r w:rsidR="005309F8">
        <w:rPr>
          <w:rFonts w:eastAsia="Times New Roman" w:cstheme="minorHAnsi"/>
          <w:lang w:eastAsia="lb-LU"/>
        </w:rPr>
        <w:t>dedicated</w:t>
      </w:r>
      <w:r w:rsidRPr="00622E3A">
        <w:rPr>
          <w:rFonts w:eastAsia="Times New Roman" w:cstheme="minorHAnsi"/>
          <w:lang w:eastAsia="lb-LU"/>
        </w:rPr>
        <w:t xml:space="preserve"> to scientific work. For this purpose, applicants have to provide a CV, a motivation letter, reference letters and – if possible - a </w:t>
      </w:r>
      <w:r>
        <w:rPr>
          <w:rFonts w:eastAsia="Times New Roman" w:cstheme="minorHAnsi"/>
          <w:lang w:eastAsia="lb-LU"/>
        </w:rPr>
        <w:t xml:space="preserve">preliminary </w:t>
      </w:r>
      <w:r w:rsidRPr="00622E3A">
        <w:rPr>
          <w:rFonts w:eastAsia="Times New Roman" w:cstheme="minorHAnsi"/>
          <w:lang w:eastAsia="lb-LU"/>
        </w:rPr>
        <w:t xml:space="preserve">research </w:t>
      </w:r>
      <w:r w:rsidR="005309F8">
        <w:rPr>
          <w:rFonts w:eastAsia="Times New Roman" w:cstheme="minorHAnsi"/>
          <w:lang w:eastAsia="lb-LU"/>
        </w:rPr>
        <w:t xml:space="preserve">project </w:t>
      </w:r>
      <w:r>
        <w:rPr>
          <w:rFonts w:eastAsia="Times New Roman" w:cstheme="minorHAnsi"/>
          <w:lang w:eastAsia="lb-LU"/>
        </w:rPr>
        <w:t>idea</w:t>
      </w:r>
      <w:r w:rsidRPr="00622E3A">
        <w:rPr>
          <w:rFonts w:eastAsia="Times New Roman" w:cstheme="minorHAnsi"/>
          <w:lang w:eastAsia="lb-LU"/>
        </w:rPr>
        <w:t xml:space="preserve"> to a potential supervisor or directly to </w:t>
      </w:r>
      <w:r w:rsidR="00286B47">
        <w:rPr>
          <w:rFonts w:eastAsia="Times New Roman" w:cstheme="minorHAnsi"/>
          <w:lang w:eastAsia="lb-LU"/>
        </w:rPr>
        <w:t>the Head of the Doctoral School,</w:t>
      </w:r>
      <w:r w:rsidRPr="00622E3A">
        <w:rPr>
          <w:rFonts w:eastAsia="Times New Roman" w:cstheme="minorHAnsi"/>
          <w:lang w:eastAsia="lb-LU"/>
        </w:rPr>
        <w:t xml:space="preserve"> w</w:t>
      </w:r>
      <w:r w:rsidR="00286B47">
        <w:rPr>
          <w:rFonts w:eastAsia="Times New Roman" w:cstheme="minorHAnsi"/>
          <w:lang w:eastAsia="lb-LU"/>
        </w:rPr>
        <w:t>h</w:t>
      </w:r>
      <w:r w:rsidRPr="00622E3A">
        <w:rPr>
          <w:rFonts w:eastAsia="Times New Roman" w:cstheme="minorHAnsi"/>
          <w:lang w:eastAsia="lb-LU"/>
        </w:rPr>
        <w:t>o distribute</w:t>
      </w:r>
      <w:r w:rsidR="00286B47">
        <w:rPr>
          <w:rFonts w:eastAsia="Times New Roman" w:cstheme="minorHAnsi"/>
          <w:lang w:eastAsia="lb-LU"/>
        </w:rPr>
        <w:t>s</w:t>
      </w:r>
      <w:r w:rsidRPr="00622E3A">
        <w:rPr>
          <w:rFonts w:eastAsia="Times New Roman" w:cstheme="minorHAnsi"/>
          <w:lang w:eastAsia="lb-LU"/>
        </w:rPr>
        <w:t xml:space="preserve"> this to the </w:t>
      </w:r>
      <w:r w:rsidR="00286B47">
        <w:rPr>
          <w:rFonts w:eastAsia="Times New Roman" w:cstheme="minorHAnsi"/>
          <w:lang w:eastAsia="lb-LU"/>
        </w:rPr>
        <w:t xml:space="preserve">School’s </w:t>
      </w:r>
      <w:r w:rsidRPr="00622E3A">
        <w:rPr>
          <w:rFonts w:eastAsia="Times New Roman" w:cstheme="minorHAnsi"/>
          <w:lang w:eastAsia="lb-LU"/>
        </w:rPr>
        <w:t xml:space="preserve">members to gauge their interest. </w:t>
      </w:r>
    </w:p>
    <w:p w14:paraId="017EB099" w14:textId="77777777" w:rsidR="002938BF" w:rsidRDefault="001F4DA6" w:rsidP="00734938">
      <w:pPr>
        <w:pStyle w:val="ListParagraph"/>
        <w:numPr>
          <w:ilvl w:val="0"/>
          <w:numId w:val="4"/>
        </w:numPr>
        <w:spacing w:before="100" w:beforeAutospacing="1" w:after="100" w:afterAutospacing="1"/>
        <w:jc w:val="both"/>
        <w:textAlignment w:val="center"/>
        <w:rPr>
          <w:rFonts w:eastAsia="Times New Roman" w:cstheme="minorHAnsi"/>
          <w:lang w:eastAsia="lb-LU"/>
        </w:rPr>
      </w:pPr>
      <w:r w:rsidRPr="00622E3A">
        <w:rPr>
          <w:rFonts w:eastAsia="Times New Roman" w:cstheme="minorHAnsi"/>
          <w:lang w:eastAsia="lb-LU"/>
        </w:rPr>
        <w:t xml:space="preserve">The admission to a doctoral school is the joint decision of the intended supervisor and the </w:t>
      </w:r>
      <w:r>
        <w:rPr>
          <w:rFonts w:eastAsia="Times New Roman" w:cstheme="minorHAnsi"/>
          <w:lang w:eastAsia="lb-LU"/>
        </w:rPr>
        <w:t>Members Council</w:t>
      </w:r>
      <w:r w:rsidRPr="00622E3A">
        <w:rPr>
          <w:rFonts w:eastAsia="Times New Roman" w:cstheme="minorHAnsi"/>
          <w:lang w:eastAsia="lb-LU"/>
        </w:rPr>
        <w:t xml:space="preserve"> of the School upon the request of </w:t>
      </w:r>
      <w:r w:rsidR="00964895">
        <w:rPr>
          <w:rFonts w:eastAsia="Times New Roman" w:cstheme="minorHAnsi"/>
          <w:lang w:eastAsia="lb-LU"/>
        </w:rPr>
        <w:t>the</w:t>
      </w:r>
      <w:r w:rsidRPr="00622E3A">
        <w:rPr>
          <w:rFonts w:eastAsia="Times New Roman" w:cstheme="minorHAnsi"/>
          <w:lang w:eastAsia="lb-LU"/>
        </w:rPr>
        <w:t xml:space="preserve"> supervisor</w:t>
      </w:r>
      <w:r w:rsidR="00964895">
        <w:rPr>
          <w:rFonts w:eastAsia="Times New Roman" w:cstheme="minorHAnsi"/>
          <w:lang w:eastAsia="lb-LU"/>
        </w:rPr>
        <w:t xml:space="preserve">, who </w:t>
      </w:r>
      <w:r w:rsidR="002938BF" w:rsidRPr="00734938">
        <w:rPr>
          <w:rFonts w:eastAsia="Times New Roman" w:cstheme="minorHAnsi"/>
          <w:lang w:eastAsia="lb-LU"/>
        </w:rPr>
        <w:t xml:space="preserve">will present the candidate, including all documentation, to the </w:t>
      </w:r>
      <w:r w:rsidR="005224EE" w:rsidRPr="00734938">
        <w:rPr>
          <w:rFonts w:eastAsia="Times New Roman" w:cstheme="minorHAnsi"/>
          <w:lang w:eastAsia="lb-LU"/>
        </w:rPr>
        <w:t>Members Council</w:t>
      </w:r>
      <w:r w:rsidR="002938BF" w:rsidRPr="00734938">
        <w:rPr>
          <w:rFonts w:eastAsia="Times New Roman" w:cstheme="minorHAnsi"/>
          <w:lang w:eastAsia="lb-LU"/>
        </w:rPr>
        <w:t xml:space="preserve"> of the Doctoral School. </w:t>
      </w:r>
    </w:p>
    <w:p w14:paraId="74498691" w14:textId="77777777" w:rsidR="00E203DC" w:rsidRPr="00734938" w:rsidRDefault="00DF346E" w:rsidP="00734938">
      <w:pPr>
        <w:pStyle w:val="ListParagraph"/>
        <w:numPr>
          <w:ilvl w:val="0"/>
          <w:numId w:val="4"/>
        </w:numPr>
        <w:spacing w:before="100" w:beforeAutospacing="1" w:after="100" w:afterAutospacing="1"/>
        <w:jc w:val="both"/>
        <w:textAlignment w:val="center"/>
        <w:rPr>
          <w:rFonts w:eastAsia="Times New Roman" w:cstheme="minorHAnsi"/>
          <w:lang w:eastAsia="lb-LU"/>
        </w:rPr>
      </w:pPr>
      <w:r>
        <w:t>Doctoral c</w:t>
      </w:r>
      <w:r w:rsidR="00E203DC" w:rsidRPr="00BB4444">
        <w:t>andidates continue to be part of the Faculty to whom the (main) supervisor belongs</w:t>
      </w:r>
      <w:r w:rsidR="00964895">
        <w:t>.</w:t>
      </w:r>
    </w:p>
    <w:p w14:paraId="43BC503A" w14:textId="77777777" w:rsidR="006771D5" w:rsidRDefault="006771D5" w:rsidP="00333DCC">
      <w:pPr>
        <w:pStyle w:val="Heading3"/>
        <w:jc w:val="both"/>
      </w:pPr>
      <w:bookmarkStart w:id="29" w:name="_Toc315191492"/>
      <w:r>
        <w:t>Doctoral Candidates</w:t>
      </w:r>
      <w:bookmarkEnd w:id="29"/>
    </w:p>
    <w:p w14:paraId="2A5EA780" w14:textId="77777777" w:rsidR="0009531F" w:rsidRDefault="0009531F" w:rsidP="00333DCC">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The supervisor and</w:t>
      </w:r>
      <w:r w:rsidR="00783347">
        <w:rPr>
          <w:rFonts w:eastAsia="Times New Roman" w:cstheme="minorHAnsi"/>
          <w:lang w:eastAsia="lb-LU"/>
        </w:rPr>
        <w:t>, if already established,</w:t>
      </w:r>
      <w:r>
        <w:rPr>
          <w:rFonts w:eastAsia="Times New Roman" w:cstheme="minorHAnsi"/>
          <w:lang w:eastAsia="lb-LU"/>
        </w:rPr>
        <w:t xml:space="preserve"> the </w:t>
      </w:r>
      <w:r w:rsidR="00964895">
        <w:rPr>
          <w:rFonts w:eastAsia="Times New Roman" w:cstheme="minorHAnsi"/>
          <w:lang w:eastAsia="lb-LU"/>
        </w:rPr>
        <w:t xml:space="preserve">doctoral </w:t>
      </w:r>
      <w:r>
        <w:rPr>
          <w:rFonts w:eastAsia="Times New Roman" w:cstheme="minorHAnsi"/>
          <w:lang w:eastAsia="lb-LU"/>
        </w:rPr>
        <w:t xml:space="preserve">advisory committee (CET) </w:t>
      </w:r>
      <w:r w:rsidRPr="00B52384">
        <w:rPr>
          <w:rFonts w:eastAsia="Times New Roman" w:cstheme="minorHAnsi"/>
          <w:lang w:eastAsia="lb-LU"/>
        </w:rPr>
        <w:t xml:space="preserve">assist candidates in the </w:t>
      </w:r>
      <w:r w:rsidR="00964895">
        <w:rPr>
          <w:rFonts w:eastAsia="Times New Roman" w:cstheme="minorHAnsi"/>
          <w:lang w:eastAsia="lb-LU"/>
        </w:rPr>
        <w:t>formulation</w:t>
      </w:r>
      <w:r w:rsidRPr="00B52384">
        <w:rPr>
          <w:rFonts w:eastAsia="Times New Roman" w:cstheme="minorHAnsi"/>
          <w:lang w:eastAsia="lb-LU"/>
        </w:rPr>
        <w:t xml:space="preserve"> of their </w:t>
      </w:r>
      <w:r w:rsidR="00783347">
        <w:rPr>
          <w:rFonts w:eastAsia="Times New Roman" w:cstheme="minorHAnsi"/>
          <w:lang w:eastAsia="lb-LU"/>
        </w:rPr>
        <w:t>doctoral research and training plan</w:t>
      </w:r>
      <w:r w:rsidRPr="00B52384">
        <w:rPr>
          <w:rFonts w:eastAsia="Times New Roman" w:cstheme="minorHAnsi"/>
          <w:lang w:eastAsia="lb-LU"/>
        </w:rPr>
        <w:t>.</w:t>
      </w:r>
    </w:p>
    <w:p w14:paraId="0C4C9898" w14:textId="77777777" w:rsidR="006771D5" w:rsidRDefault="006771D5" w:rsidP="00333DCC">
      <w:pPr>
        <w:pStyle w:val="ListParagraph"/>
        <w:numPr>
          <w:ilvl w:val="0"/>
          <w:numId w:val="4"/>
        </w:numPr>
        <w:spacing w:before="100" w:beforeAutospacing="1" w:after="100" w:afterAutospacing="1"/>
        <w:jc w:val="both"/>
        <w:textAlignment w:val="center"/>
        <w:rPr>
          <w:rFonts w:eastAsia="Times New Roman" w:cstheme="minorHAnsi"/>
          <w:lang w:eastAsia="lb-LU"/>
        </w:rPr>
      </w:pPr>
      <w:r w:rsidRPr="00F20AD4">
        <w:rPr>
          <w:rFonts w:eastAsia="Times New Roman" w:cstheme="minorHAnsi"/>
          <w:lang w:eastAsia="lb-LU"/>
        </w:rPr>
        <w:t xml:space="preserve">UL supervisors </w:t>
      </w:r>
      <w:r w:rsidR="00AB7048">
        <w:rPr>
          <w:rFonts w:eastAsia="Times New Roman" w:cstheme="minorHAnsi"/>
          <w:lang w:eastAsia="lb-LU"/>
        </w:rPr>
        <w:t>should</w:t>
      </w:r>
      <w:r w:rsidRPr="00F20AD4">
        <w:rPr>
          <w:rFonts w:eastAsia="Times New Roman" w:cstheme="minorHAnsi"/>
          <w:lang w:eastAsia="lb-LU"/>
        </w:rPr>
        <w:t xml:space="preserve"> </w:t>
      </w:r>
      <w:r w:rsidR="00286B47">
        <w:rPr>
          <w:rFonts w:eastAsia="Times New Roman" w:cstheme="minorHAnsi"/>
          <w:lang w:eastAsia="lb-LU"/>
        </w:rPr>
        <w:t>offer</w:t>
      </w:r>
      <w:r w:rsidRPr="00F20AD4">
        <w:rPr>
          <w:rFonts w:eastAsia="Times New Roman" w:cstheme="minorHAnsi"/>
          <w:lang w:eastAsia="lb-LU"/>
        </w:rPr>
        <w:t xml:space="preserve"> their </w:t>
      </w:r>
      <w:r w:rsidR="00DF346E">
        <w:rPr>
          <w:rFonts w:eastAsia="Times New Roman" w:cstheme="minorHAnsi"/>
          <w:lang w:eastAsia="lb-LU"/>
        </w:rPr>
        <w:t>doctoral candidate</w:t>
      </w:r>
      <w:r w:rsidRPr="00F20AD4">
        <w:rPr>
          <w:rFonts w:eastAsia="Times New Roman" w:cstheme="minorHAnsi"/>
          <w:lang w:eastAsia="lb-LU"/>
        </w:rPr>
        <w:t xml:space="preserve">s </w:t>
      </w:r>
      <w:r w:rsidR="00AB7048">
        <w:rPr>
          <w:rFonts w:eastAsia="Times New Roman" w:cstheme="minorHAnsi"/>
          <w:lang w:eastAsia="lb-LU"/>
        </w:rPr>
        <w:t>a place in</w:t>
      </w:r>
      <w:r w:rsidRPr="00F20AD4">
        <w:rPr>
          <w:rFonts w:eastAsia="Times New Roman" w:cstheme="minorHAnsi"/>
          <w:lang w:eastAsia="lb-LU"/>
        </w:rPr>
        <w:t xml:space="preserve"> a Doctoral School</w:t>
      </w:r>
      <w:r w:rsidR="00AB7048">
        <w:rPr>
          <w:rFonts w:eastAsia="Times New Roman" w:cstheme="minorHAnsi"/>
          <w:lang w:eastAsia="lb-LU"/>
        </w:rPr>
        <w:t xml:space="preserve">, </w:t>
      </w:r>
      <w:r w:rsidR="00D65863">
        <w:rPr>
          <w:rFonts w:eastAsia="Times New Roman" w:cstheme="minorHAnsi"/>
          <w:lang w:eastAsia="lb-LU"/>
        </w:rPr>
        <w:t>if a school with the relevant research programme exists</w:t>
      </w:r>
      <w:r w:rsidR="00D65863">
        <w:rPr>
          <w:rStyle w:val="FootnoteReference"/>
          <w:rFonts w:eastAsia="Times New Roman" w:cstheme="minorHAnsi"/>
          <w:lang w:eastAsia="lb-LU"/>
        </w:rPr>
        <w:footnoteReference w:id="12"/>
      </w:r>
      <w:r w:rsidRPr="00F20AD4">
        <w:rPr>
          <w:rFonts w:eastAsia="Times New Roman" w:cstheme="minorHAnsi"/>
          <w:lang w:eastAsia="lb-LU"/>
        </w:rPr>
        <w:t>.</w:t>
      </w:r>
      <w:r>
        <w:rPr>
          <w:rFonts w:eastAsia="Times New Roman" w:cstheme="minorHAnsi"/>
          <w:lang w:eastAsia="lb-LU"/>
        </w:rPr>
        <w:t xml:space="preserve"> </w:t>
      </w:r>
    </w:p>
    <w:p w14:paraId="7186B072" w14:textId="77777777" w:rsidR="00783347" w:rsidRDefault="0009531F" w:rsidP="00333DCC">
      <w:pPr>
        <w:pStyle w:val="ListParagraph"/>
        <w:numPr>
          <w:ilvl w:val="0"/>
          <w:numId w:val="4"/>
        </w:numPr>
        <w:jc w:val="both"/>
        <w:rPr>
          <w:rFonts w:cstheme="minorHAnsi"/>
        </w:rPr>
      </w:pPr>
      <w:r w:rsidRPr="00F20AD4">
        <w:rPr>
          <w:rFonts w:eastAsia="Times New Roman" w:cstheme="minorHAnsi"/>
          <w:lang w:eastAsia="lb-LU"/>
        </w:rPr>
        <w:t xml:space="preserve">Doctoral </w:t>
      </w:r>
      <w:r w:rsidR="00DF346E">
        <w:rPr>
          <w:rFonts w:eastAsia="Times New Roman" w:cstheme="minorHAnsi"/>
          <w:lang w:eastAsia="lb-LU"/>
        </w:rPr>
        <w:t>c</w:t>
      </w:r>
      <w:r>
        <w:rPr>
          <w:rFonts w:eastAsia="Times New Roman" w:cstheme="minorHAnsi"/>
          <w:lang w:eastAsia="lb-LU"/>
        </w:rPr>
        <w:t>andidate</w:t>
      </w:r>
      <w:r w:rsidR="00286B47">
        <w:rPr>
          <w:rFonts w:eastAsia="Times New Roman" w:cstheme="minorHAnsi"/>
          <w:lang w:eastAsia="lb-LU"/>
        </w:rPr>
        <w:t xml:space="preserve">s </w:t>
      </w:r>
      <w:r w:rsidR="00AB7048">
        <w:rPr>
          <w:rFonts w:eastAsia="Times New Roman" w:cstheme="minorHAnsi"/>
          <w:lang w:eastAsia="lb-LU"/>
        </w:rPr>
        <w:t xml:space="preserve">receive </w:t>
      </w:r>
      <w:r w:rsidRPr="00F20AD4">
        <w:rPr>
          <w:rFonts w:eastAsia="Times New Roman" w:cstheme="minorHAnsi"/>
          <w:lang w:eastAsia="lb-LU"/>
        </w:rPr>
        <w:t xml:space="preserve">a </w:t>
      </w:r>
      <w:r w:rsidRPr="00F20AD4">
        <w:rPr>
          <w:rFonts w:eastAsia="Times New Roman" w:cstheme="minorHAnsi"/>
          <w:b/>
          <w:lang w:eastAsia="lb-LU"/>
        </w:rPr>
        <w:t>Doctoral Education Agreement</w:t>
      </w:r>
      <w:r w:rsidR="00AB7048">
        <w:rPr>
          <w:rFonts w:eastAsia="Times New Roman" w:cstheme="minorHAnsi"/>
          <w:lang w:eastAsia="lb-LU"/>
        </w:rPr>
        <w:t xml:space="preserve">, </w:t>
      </w:r>
      <w:r w:rsidRPr="00F20AD4">
        <w:rPr>
          <w:rFonts w:eastAsia="Times New Roman" w:cstheme="minorHAnsi"/>
          <w:lang w:eastAsia="lb-LU"/>
        </w:rPr>
        <w:t>layi</w:t>
      </w:r>
      <w:r w:rsidR="003A49B3">
        <w:rPr>
          <w:rFonts w:eastAsia="Times New Roman" w:cstheme="minorHAnsi"/>
          <w:lang w:eastAsia="lb-LU"/>
        </w:rPr>
        <w:t xml:space="preserve">ng down </w:t>
      </w:r>
      <w:r w:rsidR="00622E3A">
        <w:rPr>
          <w:rFonts w:eastAsia="Times New Roman" w:cstheme="minorHAnsi"/>
          <w:lang w:eastAsia="lb-LU"/>
        </w:rPr>
        <w:t xml:space="preserve">the </w:t>
      </w:r>
      <w:r w:rsidR="00AB7048">
        <w:rPr>
          <w:rFonts w:eastAsia="Times New Roman" w:cstheme="minorHAnsi"/>
          <w:lang w:eastAsia="lb-LU"/>
        </w:rPr>
        <w:t>intended</w:t>
      </w:r>
      <w:r w:rsidR="00622E3A">
        <w:rPr>
          <w:rFonts w:eastAsia="Times New Roman" w:cstheme="minorHAnsi"/>
          <w:lang w:eastAsia="lb-LU"/>
        </w:rPr>
        <w:t xml:space="preserve"> research and training programme, </w:t>
      </w:r>
      <w:r w:rsidR="00AA3FE7">
        <w:rPr>
          <w:rFonts w:eastAsia="Times New Roman" w:cstheme="minorHAnsi"/>
          <w:lang w:eastAsia="lb-LU"/>
        </w:rPr>
        <w:t>their</w:t>
      </w:r>
      <w:r w:rsidR="00622E3A">
        <w:rPr>
          <w:rFonts w:eastAsia="Times New Roman" w:cstheme="minorHAnsi"/>
          <w:lang w:eastAsia="lb-LU"/>
        </w:rPr>
        <w:t xml:space="preserve"> </w:t>
      </w:r>
      <w:r w:rsidR="003A49B3">
        <w:rPr>
          <w:rFonts w:eastAsia="Times New Roman" w:cstheme="minorHAnsi"/>
          <w:lang w:eastAsia="lb-LU"/>
        </w:rPr>
        <w:t>rights and duties</w:t>
      </w:r>
      <w:r w:rsidR="00964895">
        <w:rPr>
          <w:rFonts w:eastAsia="Times New Roman" w:cstheme="minorHAnsi"/>
          <w:lang w:eastAsia="lb-LU"/>
        </w:rPr>
        <w:t>,</w:t>
      </w:r>
      <w:r w:rsidR="00AA3FE7">
        <w:rPr>
          <w:rFonts w:eastAsia="Times New Roman" w:cstheme="minorHAnsi"/>
          <w:lang w:eastAsia="lb-LU"/>
        </w:rPr>
        <w:t xml:space="preserve"> and the </w:t>
      </w:r>
      <w:r w:rsidR="00AA3FE7" w:rsidRPr="00DA02A6">
        <w:rPr>
          <w:rFonts w:cstheme="minorHAnsi"/>
        </w:rPr>
        <w:t>minimum frequency of supervision</w:t>
      </w:r>
      <w:r w:rsidR="00AB7048">
        <w:rPr>
          <w:rFonts w:eastAsia="Times New Roman" w:cstheme="minorHAnsi"/>
          <w:lang w:eastAsia="lb-LU"/>
        </w:rPr>
        <w:t xml:space="preserve"> </w:t>
      </w:r>
      <w:r w:rsidR="00AB7048" w:rsidRPr="00F20AD4">
        <w:rPr>
          <w:rFonts w:eastAsia="Times New Roman" w:cstheme="minorHAnsi"/>
          <w:lang w:eastAsia="lb-LU"/>
        </w:rPr>
        <w:t>(see</w:t>
      </w:r>
      <w:r w:rsidR="000A31ED">
        <w:rPr>
          <w:rFonts w:eastAsia="Times New Roman" w:cstheme="minorHAnsi"/>
          <w:lang w:eastAsia="lb-LU"/>
        </w:rPr>
        <w:t xml:space="preserve"> Appendix E</w:t>
      </w:r>
      <w:r w:rsidR="00AB7048" w:rsidRPr="00F20AD4">
        <w:rPr>
          <w:rFonts w:eastAsia="Times New Roman" w:cstheme="minorHAnsi"/>
          <w:lang w:eastAsia="lb-LU"/>
        </w:rPr>
        <w:t>)</w:t>
      </w:r>
      <w:r w:rsidR="003A49B3">
        <w:rPr>
          <w:rFonts w:eastAsia="Times New Roman" w:cstheme="minorHAnsi"/>
          <w:lang w:eastAsia="lb-LU"/>
        </w:rPr>
        <w:t>.</w:t>
      </w:r>
      <w:r w:rsidR="00783347" w:rsidRPr="00783347">
        <w:rPr>
          <w:rFonts w:cstheme="minorHAnsi"/>
        </w:rPr>
        <w:t xml:space="preserve"> </w:t>
      </w:r>
    </w:p>
    <w:p w14:paraId="572BEC37" w14:textId="77777777" w:rsidR="00F16CB0" w:rsidRPr="00783347" w:rsidRDefault="00F16CB0" w:rsidP="00333DCC">
      <w:pPr>
        <w:pStyle w:val="ListParagraph"/>
        <w:numPr>
          <w:ilvl w:val="0"/>
          <w:numId w:val="4"/>
        </w:numPr>
        <w:jc w:val="both"/>
        <w:rPr>
          <w:rFonts w:cstheme="minorHAnsi"/>
        </w:rPr>
      </w:pPr>
      <w:r>
        <w:rPr>
          <w:rFonts w:cstheme="minorHAnsi"/>
        </w:rPr>
        <w:t xml:space="preserve">The </w:t>
      </w:r>
      <w:r w:rsidRPr="00AA3FE7">
        <w:rPr>
          <w:rFonts w:cstheme="minorHAnsi"/>
          <w:b/>
        </w:rPr>
        <w:t>yearly reports</w:t>
      </w:r>
      <w:r>
        <w:rPr>
          <w:rFonts w:cstheme="minorHAnsi"/>
        </w:rPr>
        <w:t xml:space="preserve"> of the </w:t>
      </w:r>
      <w:r w:rsidR="00964895">
        <w:rPr>
          <w:rFonts w:cstheme="minorHAnsi"/>
        </w:rPr>
        <w:t>CET</w:t>
      </w:r>
      <w:r>
        <w:rPr>
          <w:rFonts w:cstheme="minorHAnsi"/>
        </w:rPr>
        <w:t xml:space="preserve"> will comment on progress with respect to the Doctoral Education Agreement and </w:t>
      </w:r>
      <w:r w:rsidR="00964895">
        <w:rPr>
          <w:rFonts w:cstheme="minorHAnsi"/>
        </w:rPr>
        <w:t>document</w:t>
      </w:r>
      <w:r w:rsidR="00AA3FE7">
        <w:rPr>
          <w:rFonts w:cstheme="minorHAnsi"/>
        </w:rPr>
        <w:t xml:space="preserve"> </w:t>
      </w:r>
      <w:r w:rsidR="007E0A2A">
        <w:rPr>
          <w:rFonts w:cstheme="minorHAnsi"/>
        </w:rPr>
        <w:t xml:space="preserve">any </w:t>
      </w:r>
      <w:r>
        <w:rPr>
          <w:rFonts w:cstheme="minorHAnsi"/>
        </w:rPr>
        <w:t>modifications</w:t>
      </w:r>
      <w:r w:rsidR="00EB7E11">
        <w:rPr>
          <w:rFonts w:cstheme="minorHAnsi"/>
        </w:rPr>
        <w:t xml:space="preserve"> required to this Agreement</w:t>
      </w:r>
      <w:r>
        <w:rPr>
          <w:rFonts w:cstheme="minorHAnsi"/>
        </w:rPr>
        <w:t>.</w:t>
      </w:r>
    </w:p>
    <w:p w14:paraId="4B11DBE9" w14:textId="77777777" w:rsidR="0009531F" w:rsidRPr="00286B47" w:rsidRDefault="00DF346E" w:rsidP="00E22A2F">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Doctoral c</w:t>
      </w:r>
      <w:r w:rsidR="0009531F" w:rsidRPr="00286B47">
        <w:rPr>
          <w:rFonts w:eastAsia="Times New Roman" w:cstheme="minorHAnsi"/>
          <w:lang w:eastAsia="lb-LU"/>
        </w:rPr>
        <w:t xml:space="preserve">andidates receive with their degree a </w:t>
      </w:r>
      <w:r w:rsidR="0009531F" w:rsidRPr="00286B47">
        <w:rPr>
          <w:rFonts w:eastAsia="Times New Roman" w:cstheme="minorHAnsi"/>
          <w:b/>
          <w:lang w:eastAsia="lb-LU"/>
        </w:rPr>
        <w:t>Diploma Supplement</w:t>
      </w:r>
      <w:r w:rsidR="0009531F" w:rsidRPr="00286B47">
        <w:rPr>
          <w:rFonts w:eastAsia="Times New Roman" w:cstheme="minorHAnsi"/>
          <w:lang w:eastAsia="lb-LU"/>
        </w:rPr>
        <w:t xml:space="preserve"> </w:t>
      </w:r>
      <w:r w:rsidR="00AB7048" w:rsidRPr="00286B47">
        <w:rPr>
          <w:rFonts w:eastAsia="Times New Roman" w:cstheme="minorHAnsi"/>
          <w:lang w:eastAsia="lb-LU"/>
        </w:rPr>
        <w:t>(see</w:t>
      </w:r>
      <w:r w:rsidR="0044253B" w:rsidRPr="00286B47">
        <w:rPr>
          <w:rFonts w:eastAsia="Times New Roman" w:cstheme="minorHAnsi"/>
          <w:lang w:eastAsia="lb-LU"/>
        </w:rPr>
        <w:t xml:space="preserve"> Appendi</w:t>
      </w:r>
      <w:r w:rsidR="000A31ED" w:rsidRPr="00286B47">
        <w:rPr>
          <w:rFonts w:eastAsia="Times New Roman" w:cstheme="minorHAnsi"/>
          <w:lang w:eastAsia="lb-LU"/>
        </w:rPr>
        <w:t>x F</w:t>
      </w:r>
      <w:r w:rsidR="00AB7048" w:rsidRPr="00286B47">
        <w:rPr>
          <w:rFonts w:eastAsia="Times New Roman" w:cstheme="minorHAnsi"/>
          <w:lang w:eastAsia="lb-LU"/>
        </w:rPr>
        <w:t>)</w:t>
      </w:r>
      <w:r w:rsidR="0009531F" w:rsidRPr="00286B47">
        <w:rPr>
          <w:rFonts w:eastAsia="Times New Roman" w:cstheme="minorHAnsi"/>
          <w:lang w:eastAsia="lb-LU"/>
        </w:rPr>
        <w:t xml:space="preserve"> specifying their Doctoral School and their Doctoral </w:t>
      </w:r>
      <w:r w:rsidR="005309F8" w:rsidRPr="00286B47">
        <w:rPr>
          <w:rFonts w:eastAsia="Times New Roman" w:cstheme="minorHAnsi"/>
          <w:lang w:eastAsia="lb-LU"/>
        </w:rPr>
        <w:t xml:space="preserve">Research </w:t>
      </w:r>
      <w:r w:rsidR="0009531F" w:rsidRPr="00286B47">
        <w:rPr>
          <w:rFonts w:eastAsia="Times New Roman" w:cstheme="minorHAnsi"/>
          <w:lang w:eastAsia="lb-LU"/>
        </w:rPr>
        <w:t>Training</w:t>
      </w:r>
      <w:r w:rsidR="005309F8" w:rsidRPr="00286B47">
        <w:rPr>
          <w:rFonts w:eastAsia="Times New Roman" w:cstheme="minorHAnsi"/>
          <w:lang w:eastAsia="lb-LU"/>
        </w:rPr>
        <w:t xml:space="preserve"> P</w:t>
      </w:r>
      <w:r w:rsidR="0009531F" w:rsidRPr="00286B47">
        <w:rPr>
          <w:rFonts w:eastAsia="Times New Roman" w:cstheme="minorHAnsi"/>
          <w:lang w:eastAsia="lb-LU"/>
        </w:rPr>
        <w:t>rogramme.</w:t>
      </w:r>
      <w:r w:rsidR="002938BF" w:rsidRPr="00286B47">
        <w:rPr>
          <w:rFonts w:eastAsia="Times New Roman" w:cstheme="minorHAnsi"/>
          <w:lang w:eastAsia="lb-LU"/>
        </w:rPr>
        <w:t xml:space="preserve"> </w:t>
      </w:r>
    </w:p>
    <w:p w14:paraId="072E62FF" w14:textId="77777777" w:rsidR="00286B47" w:rsidRDefault="00E22A2F" w:rsidP="00E22A2F">
      <w:pPr>
        <w:pStyle w:val="ListParagraph"/>
        <w:numPr>
          <w:ilvl w:val="0"/>
          <w:numId w:val="4"/>
        </w:numPr>
        <w:jc w:val="both"/>
        <w:rPr>
          <w:rFonts w:cstheme="minorHAnsi"/>
        </w:rPr>
      </w:pPr>
      <w:r w:rsidRPr="00286B47">
        <w:rPr>
          <w:rFonts w:cstheme="minorHAnsi"/>
        </w:rPr>
        <w:t xml:space="preserve">The </w:t>
      </w:r>
      <w:r w:rsidR="00DF346E">
        <w:rPr>
          <w:rFonts w:cstheme="minorHAnsi"/>
        </w:rPr>
        <w:t>Doctoral Candidate</w:t>
      </w:r>
      <w:r w:rsidR="00072A47" w:rsidRPr="00286B47">
        <w:rPr>
          <w:rFonts w:cstheme="minorHAnsi"/>
        </w:rPr>
        <w:t>s</w:t>
      </w:r>
      <w:r w:rsidRPr="00286B47">
        <w:rPr>
          <w:rFonts w:cstheme="minorHAnsi"/>
        </w:rPr>
        <w:t xml:space="preserve"> Council represents the </w:t>
      </w:r>
      <w:r w:rsidR="00DF346E">
        <w:rPr>
          <w:rFonts w:cstheme="minorHAnsi"/>
        </w:rPr>
        <w:t>doctoral candidate</w:t>
      </w:r>
      <w:r w:rsidRPr="00286B47">
        <w:rPr>
          <w:rFonts w:cstheme="minorHAnsi"/>
        </w:rPr>
        <w:t xml:space="preserve">s in a Doctoral School. This Council advises the Members Council of </w:t>
      </w:r>
      <w:r w:rsidR="00286B47">
        <w:rPr>
          <w:rFonts w:cstheme="minorHAnsi"/>
        </w:rPr>
        <w:t>the Doctoral School.</w:t>
      </w:r>
      <w:r w:rsidR="002D400B">
        <w:rPr>
          <w:rFonts w:cstheme="minorHAnsi"/>
        </w:rPr>
        <w:t xml:space="preserve"> </w:t>
      </w:r>
    </w:p>
    <w:p w14:paraId="199892F3" w14:textId="77777777" w:rsidR="00890354" w:rsidRPr="00890354" w:rsidRDefault="00890354" w:rsidP="00890354">
      <w:pPr>
        <w:ind w:left="360"/>
        <w:jc w:val="both"/>
        <w:rPr>
          <w:rFonts w:cstheme="minorHAnsi"/>
        </w:rPr>
      </w:pPr>
    </w:p>
    <w:p w14:paraId="0D4A449B" w14:textId="77777777" w:rsidR="009F35F2" w:rsidRPr="00F20AD4" w:rsidRDefault="009F35F2" w:rsidP="00333DCC">
      <w:pPr>
        <w:pStyle w:val="Heading3"/>
        <w:jc w:val="both"/>
      </w:pPr>
      <w:bookmarkStart w:id="30" w:name="_Toc315191493"/>
      <w:r>
        <w:lastRenderedPageBreak/>
        <w:t>Doctoral Research</w:t>
      </w:r>
      <w:bookmarkEnd w:id="30"/>
    </w:p>
    <w:p w14:paraId="753696FE" w14:textId="77777777" w:rsidR="00AA3FE7" w:rsidRDefault="005309F8" w:rsidP="00333DCC">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A</w:t>
      </w:r>
      <w:r w:rsidR="000F7B14" w:rsidRPr="000F7B14">
        <w:rPr>
          <w:rFonts w:eastAsia="Times New Roman" w:cstheme="minorHAnsi"/>
          <w:lang w:eastAsia="lb-LU"/>
        </w:rPr>
        <w:t xml:space="preserve"> </w:t>
      </w:r>
      <w:r w:rsidR="00DF346E">
        <w:rPr>
          <w:rFonts w:eastAsia="Times New Roman" w:cstheme="minorHAnsi"/>
          <w:lang w:eastAsia="lb-LU"/>
        </w:rPr>
        <w:t>doctoral candidate</w:t>
      </w:r>
      <w:r w:rsidR="00AA3FE7">
        <w:rPr>
          <w:rFonts w:eastAsia="Times New Roman" w:cstheme="minorHAnsi"/>
          <w:lang w:eastAsia="lb-LU"/>
        </w:rPr>
        <w:t xml:space="preserve"> in a Doctoral School work</w:t>
      </w:r>
      <w:r w:rsidR="00E7062E">
        <w:rPr>
          <w:rFonts w:eastAsia="Times New Roman" w:cstheme="minorHAnsi"/>
          <w:lang w:eastAsia="lb-LU"/>
        </w:rPr>
        <w:t>s</w:t>
      </w:r>
      <w:r w:rsidR="00AA3FE7">
        <w:rPr>
          <w:rFonts w:eastAsia="Times New Roman" w:cstheme="minorHAnsi"/>
          <w:lang w:eastAsia="lb-LU"/>
        </w:rPr>
        <w:t xml:space="preserve"> on a</w:t>
      </w:r>
      <w:r>
        <w:rPr>
          <w:rFonts w:eastAsia="Times New Roman" w:cstheme="minorHAnsi"/>
          <w:lang w:eastAsia="lb-LU"/>
        </w:rPr>
        <w:t xml:space="preserve"> doctoral</w:t>
      </w:r>
      <w:r w:rsidR="00AA3FE7">
        <w:rPr>
          <w:rFonts w:eastAsia="Times New Roman" w:cstheme="minorHAnsi"/>
          <w:lang w:eastAsia="lb-LU"/>
        </w:rPr>
        <w:t xml:space="preserve"> research project within the </w:t>
      </w:r>
      <w:r w:rsidR="000F7301">
        <w:rPr>
          <w:rFonts w:eastAsia="Times New Roman" w:cstheme="minorHAnsi"/>
          <w:lang w:eastAsia="lb-LU"/>
        </w:rPr>
        <w:t xml:space="preserve">School’s </w:t>
      </w:r>
      <w:r w:rsidR="00AA3FE7">
        <w:rPr>
          <w:rFonts w:eastAsia="Times New Roman" w:cstheme="minorHAnsi"/>
          <w:lang w:eastAsia="lb-LU"/>
        </w:rPr>
        <w:t xml:space="preserve">Research </w:t>
      </w:r>
      <w:r w:rsidR="002D400B">
        <w:rPr>
          <w:rFonts w:eastAsia="Times New Roman" w:cstheme="minorHAnsi"/>
          <w:lang w:eastAsia="lb-LU"/>
        </w:rPr>
        <w:t>Theme</w:t>
      </w:r>
      <w:r w:rsidR="00AA3FE7">
        <w:rPr>
          <w:rFonts w:eastAsia="Times New Roman" w:cstheme="minorHAnsi"/>
          <w:lang w:eastAsia="lb-LU"/>
        </w:rPr>
        <w:t xml:space="preserve"> </w:t>
      </w:r>
      <w:r w:rsidR="000F7301">
        <w:rPr>
          <w:rFonts w:eastAsia="Times New Roman" w:cstheme="minorHAnsi"/>
          <w:lang w:eastAsia="lb-LU"/>
        </w:rPr>
        <w:t>and one of its Programmes</w:t>
      </w:r>
      <w:r w:rsidR="00AA3FE7">
        <w:rPr>
          <w:rFonts w:eastAsia="Times New Roman" w:cstheme="minorHAnsi"/>
          <w:lang w:eastAsia="lb-LU"/>
        </w:rPr>
        <w:t>, contributing to t</w:t>
      </w:r>
      <w:r w:rsidR="00E7062E">
        <w:rPr>
          <w:rFonts w:eastAsia="Times New Roman" w:cstheme="minorHAnsi"/>
          <w:lang w:eastAsia="lb-LU"/>
        </w:rPr>
        <w:t>he mission of the School.</w:t>
      </w:r>
      <w:r w:rsidR="000F7B14" w:rsidRPr="000F7B14">
        <w:rPr>
          <w:rFonts w:eastAsia="Times New Roman" w:cstheme="minorHAnsi"/>
          <w:lang w:eastAsia="lb-LU"/>
        </w:rPr>
        <w:t xml:space="preserve"> </w:t>
      </w:r>
    </w:p>
    <w:p w14:paraId="4A4B8050" w14:textId="77777777" w:rsidR="000F7B14" w:rsidRPr="000F7B14" w:rsidRDefault="005309F8" w:rsidP="00333DCC">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The doctoral r</w:t>
      </w:r>
      <w:r w:rsidR="00E7062E">
        <w:rPr>
          <w:rFonts w:eastAsia="Times New Roman" w:cstheme="minorHAnsi"/>
          <w:lang w:eastAsia="lb-LU"/>
        </w:rPr>
        <w:t xml:space="preserve">esearch </w:t>
      </w:r>
      <w:r>
        <w:rPr>
          <w:rFonts w:eastAsia="Times New Roman" w:cstheme="minorHAnsi"/>
          <w:lang w:eastAsia="lb-LU"/>
        </w:rPr>
        <w:t>project</w:t>
      </w:r>
      <w:r w:rsidR="00E7062E">
        <w:rPr>
          <w:rFonts w:eastAsia="Times New Roman" w:cstheme="minorHAnsi"/>
          <w:lang w:eastAsia="lb-LU"/>
        </w:rPr>
        <w:t xml:space="preserve">, the supervision and expertise of the members </w:t>
      </w:r>
      <w:r w:rsidR="002D400B">
        <w:rPr>
          <w:rFonts w:eastAsia="Times New Roman" w:cstheme="minorHAnsi"/>
          <w:lang w:eastAsia="lb-LU"/>
        </w:rPr>
        <w:t xml:space="preserve">and partners </w:t>
      </w:r>
      <w:r w:rsidR="00E7062E">
        <w:rPr>
          <w:rFonts w:eastAsia="Times New Roman" w:cstheme="minorHAnsi"/>
          <w:lang w:eastAsia="lb-LU"/>
        </w:rPr>
        <w:t xml:space="preserve">of the School, </w:t>
      </w:r>
      <w:r w:rsidR="002D400B">
        <w:rPr>
          <w:rFonts w:eastAsia="Times New Roman" w:cstheme="minorHAnsi"/>
          <w:lang w:eastAsia="lb-LU"/>
        </w:rPr>
        <w:t>and the research infrastructure, supported by the chosen Research Training P</w:t>
      </w:r>
      <w:r w:rsidR="00E7062E">
        <w:rPr>
          <w:rFonts w:eastAsia="Times New Roman" w:cstheme="minorHAnsi"/>
          <w:lang w:eastAsia="lb-LU"/>
        </w:rPr>
        <w:t>rogramme</w:t>
      </w:r>
      <w:r w:rsidR="002D400B">
        <w:rPr>
          <w:rFonts w:eastAsia="Times New Roman" w:cstheme="minorHAnsi"/>
          <w:lang w:eastAsia="lb-LU"/>
        </w:rPr>
        <w:t>,</w:t>
      </w:r>
      <w:r w:rsidR="00E7062E">
        <w:rPr>
          <w:rFonts w:eastAsia="Times New Roman" w:cstheme="minorHAnsi"/>
          <w:lang w:eastAsia="lb-LU"/>
        </w:rPr>
        <w:t xml:space="preserve"> should provide a </w:t>
      </w:r>
      <w:r w:rsidR="00DF346E">
        <w:rPr>
          <w:rFonts w:eastAsia="Times New Roman" w:cstheme="minorHAnsi"/>
          <w:lang w:eastAsia="lb-LU"/>
        </w:rPr>
        <w:t>doctoral candidate</w:t>
      </w:r>
      <w:r w:rsidR="00E7062E">
        <w:rPr>
          <w:rFonts w:eastAsia="Times New Roman" w:cstheme="minorHAnsi"/>
          <w:lang w:eastAsia="lb-LU"/>
        </w:rPr>
        <w:t xml:space="preserve"> with an environment that allows high-quality training </w:t>
      </w:r>
      <w:r w:rsidR="00E7062E" w:rsidRPr="009E297F">
        <w:rPr>
          <w:rFonts w:eastAsia="Times New Roman" w:cstheme="minorHAnsi"/>
          <w:b/>
          <w:lang w:eastAsia="lb-LU"/>
        </w:rPr>
        <w:t>through</w:t>
      </w:r>
      <w:r w:rsidR="00E7062E">
        <w:rPr>
          <w:rFonts w:eastAsia="Times New Roman" w:cstheme="minorHAnsi"/>
          <w:lang w:eastAsia="lb-LU"/>
        </w:rPr>
        <w:t xml:space="preserve"> research</w:t>
      </w:r>
      <w:r w:rsidR="000F7B14" w:rsidRPr="000F7B14">
        <w:rPr>
          <w:rFonts w:eastAsia="Times New Roman" w:cstheme="minorHAnsi"/>
          <w:lang w:eastAsia="lb-LU"/>
        </w:rPr>
        <w:t xml:space="preserve">. </w:t>
      </w:r>
    </w:p>
    <w:p w14:paraId="4D866896" w14:textId="77777777" w:rsidR="00DA02A6" w:rsidRPr="00F16CB0" w:rsidRDefault="00DA02A6" w:rsidP="00333DCC">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cstheme="minorHAnsi"/>
        </w:rPr>
        <w:t>Inter- and cross-</w:t>
      </w:r>
      <w:proofErr w:type="spellStart"/>
      <w:r>
        <w:rPr>
          <w:rFonts w:cstheme="minorHAnsi"/>
        </w:rPr>
        <w:t>disciplinarity</w:t>
      </w:r>
      <w:proofErr w:type="spellEnd"/>
      <w:r w:rsidR="00AB7048">
        <w:rPr>
          <w:rFonts w:cstheme="minorHAnsi"/>
        </w:rPr>
        <w:t xml:space="preserve">, </w:t>
      </w:r>
      <w:r w:rsidR="009E297F">
        <w:rPr>
          <w:rFonts w:cstheme="minorHAnsi"/>
        </w:rPr>
        <w:t>as well as internationalisation</w:t>
      </w:r>
      <w:r>
        <w:rPr>
          <w:rFonts w:cstheme="minorHAnsi"/>
        </w:rPr>
        <w:t xml:space="preserve"> is encouraged.</w:t>
      </w:r>
    </w:p>
    <w:p w14:paraId="38670F12" w14:textId="77777777" w:rsidR="00F16CB0" w:rsidRPr="00793823" w:rsidRDefault="00F16CB0" w:rsidP="00333DCC">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cstheme="minorHAnsi"/>
        </w:rPr>
        <w:t>The doctoral research part of the doctoral education, including the dissertation, is not awarded with</w:t>
      </w:r>
      <w:r w:rsidR="00E7062E">
        <w:rPr>
          <w:rFonts w:cstheme="minorHAnsi"/>
        </w:rPr>
        <w:t xml:space="preserve"> ECTS</w:t>
      </w:r>
      <w:r>
        <w:rPr>
          <w:rFonts w:cstheme="minorHAnsi"/>
        </w:rPr>
        <w:t xml:space="preserve">. </w:t>
      </w:r>
    </w:p>
    <w:p w14:paraId="64B9F171" w14:textId="77777777" w:rsidR="00793823" w:rsidRPr="00F20AD4" w:rsidRDefault="00793823" w:rsidP="00333DCC">
      <w:pPr>
        <w:pStyle w:val="ListParagraph"/>
        <w:numPr>
          <w:ilvl w:val="0"/>
          <w:numId w:val="4"/>
        </w:numPr>
        <w:spacing w:before="100" w:beforeAutospacing="1" w:after="100" w:afterAutospacing="1"/>
        <w:jc w:val="both"/>
        <w:textAlignment w:val="center"/>
        <w:rPr>
          <w:rFonts w:eastAsia="Times New Roman" w:cstheme="minorHAnsi"/>
          <w:lang w:eastAsia="lb-LU"/>
        </w:rPr>
      </w:pPr>
      <w:r w:rsidRPr="00F20AD4">
        <w:rPr>
          <w:rFonts w:cstheme="minorHAnsi"/>
        </w:rPr>
        <w:t xml:space="preserve">Doctoral </w:t>
      </w:r>
      <w:r w:rsidR="00DF346E">
        <w:rPr>
          <w:rFonts w:cstheme="minorHAnsi"/>
        </w:rPr>
        <w:t>c</w:t>
      </w:r>
      <w:r>
        <w:rPr>
          <w:rFonts w:cstheme="minorHAnsi"/>
        </w:rPr>
        <w:t>andidate</w:t>
      </w:r>
      <w:r w:rsidRPr="00F20AD4">
        <w:rPr>
          <w:rFonts w:cstheme="minorHAnsi"/>
        </w:rPr>
        <w:t xml:space="preserve">s </w:t>
      </w:r>
      <w:r w:rsidR="002D400B">
        <w:rPr>
          <w:rFonts w:cstheme="minorHAnsi"/>
        </w:rPr>
        <w:t>are</w:t>
      </w:r>
      <w:r w:rsidR="00286B47">
        <w:rPr>
          <w:rFonts w:cstheme="minorHAnsi"/>
        </w:rPr>
        <w:t xml:space="preserve"> encouraged to</w:t>
      </w:r>
      <w:r w:rsidRPr="00F20AD4">
        <w:rPr>
          <w:rFonts w:cstheme="minorHAnsi"/>
        </w:rPr>
        <w:t xml:space="preserve"> spend some of their work with or within </w:t>
      </w:r>
      <w:r w:rsidR="00286B47">
        <w:rPr>
          <w:rFonts w:cstheme="minorHAnsi"/>
        </w:rPr>
        <w:t>a partner institution</w:t>
      </w:r>
      <w:r>
        <w:rPr>
          <w:rFonts w:cstheme="minorHAnsi"/>
        </w:rPr>
        <w:t>.</w:t>
      </w:r>
    </w:p>
    <w:p w14:paraId="4C7055F7" w14:textId="77777777" w:rsidR="006771D5" w:rsidRPr="00F20AD4" w:rsidRDefault="006C3838" w:rsidP="00333DCC">
      <w:pPr>
        <w:pStyle w:val="Heading3"/>
        <w:jc w:val="both"/>
      </w:pPr>
      <w:bookmarkStart w:id="31" w:name="_Ref274473897"/>
      <w:bookmarkStart w:id="32" w:name="_Toc315191494"/>
      <w:r>
        <w:t>Doctoral</w:t>
      </w:r>
      <w:r w:rsidR="006771D5">
        <w:t xml:space="preserve"> </w:t>
      </w:r>
      <w:r w:rsidR="005309F8">
        <w:t>Research</w:t>
      </w:r>
      <w:r w:rsidR="006771D5">
        <w:t>Training</w:t>
      </w:r>
      <w:bookmarkEnd w:id="31"/>
      <w:bookmarkEnd w:id="32"/>
    </w:p>
    <w:p w14:paraId="0C9EBD60" w14:textId="77777777" w:rsidR="00B52384" w:rsidRDefault="00A105FA" w:rsidP="00333DCC">
      <w:pPr>
        <w:pStyle w:val="ListParagraph"/>
        <w:numPr>
          <w:ilvl w:val="0"/>
          <w:numId w:val="4"/>
        </w:numPr>
        <w:spacing w:before="100" w:beforeAutospacing="1" w:after="100" w:afterAutospacing="1"/>
        <w:jc w:val="both"/>
        <w:textAlignment w:val="center"/>
        <w:rPr>
          <w:rFonts w:eastAsia="Times New Roman" w:cstheme="minorHAnsi"/>
          <w:lang w:eastAsia="lb-LU"/>
        </w:rPr>
      </w:pPr>
      <w:r w:rsidRPr="00F20AD4">
        <w:rPr>
          <w:rFonts w:eastAsia="Times New Roman" w:cstheme="minorHAnsi"/>
          <w:lang w:eastAsia="lb-LU"/>
        </w:rPr>
        <w:t xml:space="preserve">The </w:t>
      </w:r>
      <w:r w:rsidR="00DF346E">
        <w:rPr>
          <w:rFonts w:eastAsia="Times New Roman" w:cstheme="minorHAnsi"/>
          <w:lang w:eastAsia="lb-LU"/>
        </w:rPr>
        <w:t>doctoral candidate</w:t>
      </w:r>
      <w:r w:rsidRPr="00F20AD4">
        <w:rPr>
          <w:rFonts w:eastAsia="Times New Roman" w:cstheme="minorHAnsi"/>
          <w:lang w:eastAsia="lb-LU"/>
        </w:rPr>
        <w:t xml:space="preserve"> and </w:t>
      </w:r>
      <w:r w:rsidR="00D0084E" w:rsidRPr="00F20AD4">
        <w:rPr>
          <w:rFonts w:eastAsia="Times New Roman" w:cstheme="minorHAnsi"/>
          <w:lang w:eastAsia="lb-LU"/>
        </w:rPr>
        <w:t>his/her</w:t>
      </w:r>
      <w:r w:rsidRPr="00F20AD4">
        <w:rPr>
          <w:rFonts w:eastAsia="Times New Roman" w:cstheme="minorHAnsi"/>
          <w:lang w:eastAsia="lb-LU"/>
        </w:rPr>
        <w:t xml:space="preserve"> advisory team </w:t>
      </w:r>
      <w:r w:rsidR="00B52384">
        <w:rPr>
          <w:rFonts w:eastAsia="Times New Roman" w:cstheme="minorHAnsi"/>
          <w:lang w:eastAsia="lb-LU"/>
        </w:rPr>
        <w:t>(CET)</w:t>
      </w:r>
      <w:r w:rsidR="0009531F">
        <w:rPr>
          <w:rFonts w:eastAsia="Times New Roman" w:cstheme="minorHAnsi"/>
          <w:lang w:eastAsia="lb-LU"/>
        </w:rPr>
        <w:t xml:space="preserve"> </w:t>
      </w:r>
      <w:r w:rsidRPr="00F20AD4">
        <w:rPr>
          <w:rFonts w:eastAsia="Times New Roman" w:cstheme="minorHAnsi"/>
          <w:lang w:eastAsia="lb-LU"/>
        </w:rPr>
        <w:t xml:space="preserve">agree on an </w:t>
      </w:r>
      <w:r w:rsidRPr="00F20AD4">
        <w:rPr>
          <w:rFonts w:eastAsia="Times New Roman" w:cstheme="minorHAnsi"/>
          <w:b/>
          <w:lang w:eastAsia="lb-LU"/>
        </w:rPr>
        <w:t>individual</w:t>
      </w:r>
      <w:r w:rsidRPr="00F20AD4">
        <w:rPr>
          <w:rFonts w:eastAsia="Times New Roman" w:cstheme="minorHAnsi"/>
          <w:lang w:eastAsia="lb-LU"/>
        </w:rPr>
        <w:t xml:space="preserve"> </w:t>
      </w:r>
      <w:r w:rsidR="005309F8">
        <w:rPr>
          <w:rFonts w:eastAsia="Times New Roman" w:cstheme="minorHAnsi"/>
          <w:lang w:eastAsia="lb-LU"/>
        </w:rPr>
        <w:t xml:space="preserve">doctoral research </w:t>
      </w:r>
      <w:r w:rsidRPr="00F20AD4">
        <w:rPr>
          <w:rFonts w:eastAsia="Times New Roman" w:cstheme="minorHAnsi"/>
          <w:lang w:eastAsia="lb-LU"/>
        </w:rPr>
        <w:t xml:space="preserve">training programme </w:t>
      </w:r>
      <w:r w:rsidR="00F132C6" w:rsidRPr="00F20AD4">
        <w:rPr>
          <w:rFonts w:eastAsia="Times New Roman" w:cstheme="minorHAnsi"/>
          <w:lang w:eastAsia="lb-LU"/>
        </w:rPr>
        <w:t xml:space="preserve">of at least </w:t>
      </w:r>
      <w:r w:rsidR="00286B47">
        <w:rPr>
          <w:rFonts w:eastAsia="Times New Roman" w:cstheme="minorHAnsi"/>
          <w:lang w:eastAsia="lb-LU"/>
        </w:rPr>
        <w:t>2</w:t>
      </w:r>
      <w:r w:rsidR="00F132C6" w:rsidRPr="00F20AD4">
        <w:rPr>
          <w:rFonts w:eastAsia="Times New Roman" w:cstheme="minorHAnsi"/>
          <w:lang w:eastAsia="lb-LU"/>
        </w:rPr>
        <w:t>0 ECTS</w:t>
      </w:r>
      <w:r w:rsidR="003E6FD4" w:rsidRPr="00F20AD4">
        <w:rPr>
          <w:rStyle w:val="FootnoteReference"/>
          <w:rFonts w:eastAsia="Times New Roman" w:cstheme="minorHAnsi"/>
          <w:lang w:eastAsia="lb-LU"/>
        </w:rPr>
        <w:footnoteReference w:id="13"/>
      </w:r>
      <w:r w:rsidR="003E6FD4" w:rsidRPr="00F20AD4">
        <w:rPr>
          <w:rFonts w:eastAsia="Times New Roman" w:cstheme="minorHAnsi"/>
          <w:lang w:eastAsia="lb-LU"/>
        </w:rPr>
        <w:t xml:space="preserve"> (see Appendix </w:t>
      </w:r>
      <w:r w:rsidR="002B4397" w:rsidRPr="00F20AD4">
        <w:rPr>
          <w:rFonts w:eastAsia="Times New Roman" w:cstheme="minorHAnsi"/>
          <w:lang w:eastAsia="lb-LU"/>
        </w:rPr>
        <w:t>A</w:t>
      </w:r>
      <w:r w:rsidR="003E6FD4" w:rsidRPr="00F20AD4">
        <w:rPr>
          <w:rFonts w:eastAsia="Times New Roman" w:cstheme="minorHAnsi"/>
          <w:lang w:eastAsia="lb-LU"/>
        </w:rPr>
        <w:t>)</w:t>
      </w:r>
      <w:r w:rsidR="00F132C6" w:rsidRPr="00F20AD4">
        <w:rPr>
          <w:rFonts w:eastAsia="Times New Roman" w:cstheme="minorHAnsi"/>
          <w:lang w:eastAsia="lb-LU"/>
        </w:rPr>
        <w:t xml:space="preserve"> consisting of</w:t>
      </w:r>
      <w:r w:rsidRPr="00F20AD4">
        <w:rPr>
          <w:rFonts w:eastAsia="Times New Roman" w:cstheme="minorHAnsi"/>
          <w:lang w:eastAsia="lb-LU"/>
        </w:rPr>
        <w:t xml:space="preserve"> modules relevant</w:t>
      </w:r>
      <w:r w:rsidR="00ED5C25" w:rsidRPr="00F20AD4">
        <w:rPr>
          <w:rFonts w:eastAsia="Times New Roman" w:cstheme="minorHAnsi"/>
          <w:lang w:eastAsia="lb-LU"/>
        </w:rPr>
        <w:t xml:space="preserve"> to </w:t>
      </w:r>
      <w:r w:rsidRPr="00F20AD4">
        <w:rPr>
          <w:rFonts w:eastAsia="Times New Roman" w:cstheme="minorHAnsi"/>
          <w:lang w:eastAsia="lb-LU"/>
        </w:rPr>
        <w:t>the</w:t>
      </w:r>
      <w:r w:rsidR="00ED5C25" w:rsidRPr="00F20AD4">
        <w:rPr>
          <w:rFonts w:eastAsia="Times New Roman" w:cstheme="minorHAnsi"/>
          <w:lang w:eastAsia="lb-LU"/>
        </w:rPr>
        <w:t xml:space="preserve"> </w:t>
      </w:r>
      <w:r w:rsidR="00D0084E" w:rsidRPr="00F20AD4">
        <w:rPr>
          <w:rFonts w:eastAsia="Times New Roman" w:cstheme="minorHAnsi"/>
          <w:lang w:eastAsia="lb-LU"/>
        </w:rPr>
        <w:t xml:space="preserve">specific </w:t>
      </w:r>
      <w:r w:rsidR="00ED5C25" w:rsidRPr="00F20AD4">
        <w:rPr>
          <w:rFonts w:eastAsia="Times New Roman" w:cstheme="minorHAnsi"/>
          <w:lang w:eastAsia="lb-LU"/>
        </w:rPr>
        <w:t xml:space="preserve">needs </w:t>
      </w:r>
      <w:r w:rsidRPr="00F20AD4">
        <w:rPr>
          <w:rFonts w:eastAsia="Times New Roman" w:cstheme="minorHAnsi"/>
          <w:lang w:eastAsia="lb-LU"/>
        </w:rPr>
        <w:t xml:space="preserve">of the </w:t>
      </w:r>
      <w:r w:rsidR="00DF346E">
        <w:rPr>
          <w:rFonts w:eastAsia="Times New Roman" w:cstheme="minorHAnsi"/>
          <w:lang w:eastAsia="lb-LU"/>
        </w:rPr>
        <w:t>doctoral candidate</w:t>
      </w:r>
      <w:r w:rsidR="003F18BB" w:rsidRPr="00F20AD4">
        <w:rPr>
          <w:rFonts w:eastAsia="Times New Roman" w:cstheme="minorHAnsi"/>
          <w:lang w:eastAsia="lb-LU"/>
        </w:rPr>
        <w:t xml:space="preserve"> and </w:t>
      </w:r>
      <w:r w:rsidR="00CE5E06">
        <w:rPr>
          <w:rFonts w:eastAsia="Times New Roman" w:cstheme="minorHAnsi"/>
          <w:lang w:eastAsia="lb-LU"/>
        </w:rPr>
        <w:t>his/her</w:t>
      </w:r>
      <w:r w:rsidR="009E297F">
        <w:rPr>
          <w:rFonts w:eastAsia="Times New Roman" w:cstheme="minorHAnsi"/>
          <w:lang w:eastAsia="lb-LU"/>
        </w:rPr>
        <w:t xml:space="preserve"> </w:t>
      </w:r>
      <w:r w:rsidR="003F18BB" w:rsidRPr="00F20AD4">
        <w:rPr>
          <w:rFonts w:eastAsia="Times New Roman" w:cstheme="minorHAnsi"/>
          <w:lang w:eastAsia="lb-LU"/>
        </w:rPr>
        <w:t>research</w:t>
      </w:r>
      <w:r w:rsidR="009E297F">
        <w:rPr>
          <w:rFonts w:eastAsia="Times New Roman" w:cstheme="minorHAnsi"/>
          <w:lang w:eastAsia="lb-LU"/>
        </w:rPr>
        <w:t xml:space="preserve"> topic</w:t>
      </w:r>
      <w:r w:rsidR="00B52384">
        <w:rPr>
          <w:rFonts w:eastAsia="Times New Roman" w:cstheme="minorHAnsi"/>
          <w:lang w:eastAsia="lb-LU"/>
        </w:rPr>
        <w:t>.</w:t>
      </w:r>
      <w:r w:rsidR="001611D8">
        <w:rPr>
          <w:rFonts w:eastAsia="Times New Roman" w:cstheme="minorHAnsi"/>
          <w:lang w:eastAsia="lb-LU"/>
        </w:rPr>
        <w:t xml:space="preserve"> This programme is </w:t>
      </w:r>
      <w:r w:rsidR="005309F8">
        <w:rPr>
          <w:rFonts w:eastAsia="Times New Roman" w:cstheme="minorHAnsi"/>
          <w:lang w:eastAsia="lb-LU"/>
        </w:rPr>
        <w:t>specified</w:t>
      </w:r>
      <w:r w:rsidR="001611D8">
        <w:rPr>
          <w:rFonts w:eastAsia="Times New Roman" w:cstheme="minorHAnsi"/>
          <w:lang w:eastAsia="lb-LU"/>
        </w:rPr>
        <w:t xml:space="preserve"> in the Doctoral Education Agreement </w:t>
      </w:r>
      <w:r w:rsidR="0044253B">
        <w:rPr>
          <w:rFonts w:eastAsia="Times New Roman" w:cstheme="minorHAnsi"/>
          <w:lang w:eastAsia="lb-LU"/>
        </w:rPr>
        <w:t>(see Appendix E</w:t>
      </w:r>
      <w:r w:rsidR="001611D8">
        <w:rPr>
          <w:rFonts w:eastAsia="Times New Roman" w:cstheme="minorHAnsi"/>
          <w:lang w:eastAsia="lb-LU"/>
        </w:rPr>
        <w:t>).</w:t>
      </w:r>
    </w:p>
    <w:p w14:paraId="40D3BAC8" w14:textId="77777777" w:rsidR="00B52384" w:rsidRDefault="00324D82" w:rsidP="00333DCC">
      <w:pPr>
        <w:pStyle w:val="ListParagraph"/>
        <w:numPr>
          <w:ilvl w:val="0"/>
          <w:numId w:val="4"/>
        </w:numPr>
        <w:spacing w:before="100" w:beforeAutospacing="1" w:after="100" w:afterAutospacing="1"/>
        <w:jc w:val="both"/>
        <w:textAlignment w:val="center"/>
        <w:rPr>
          <w:rFonts w:eastAsia="Times New Roman" w:cstheme="minorHAnsi"/>
          <w:lang w:eastAsia="lb-LU"/>
        </w:rPr>
      </w:pPr>
      <w:r w:rsidRPr="00F20AD4">
        <w:rPr>
          <w:rFonts w:eastAsia="Times New Roman" w:cstheme="minorHAnsi"/>
          <w:lang w:eastAsia="lb-LU"/>
        </w:rPr>
        <w:t>The training programme combines</w:t>
      </w:r>
      <w:r w:rsidR="002B7846" w:rsidRPr="00F20AD4">
        <w:rPr>
          <w:rFonts w:eastAsia="Times New Roman" w:cstheme="minorHAnsi"/>
          <w:lang w:eastAsia="lb-LU"/>
        </w:rPr>
        <w:t xml:space="preserve"> </w:t>
      </w:r>
      <w:r w:rsidR="00AC0AA6">
        <w:rPr>
          <w:rFonts w:eastAsia="Times New Roman" w:cstheme="minorHAnsi"/>
          <w:lang w:eastAsia="lb-LU"/>
        </w:rPr>
        <w:t>specialised training related to the</w:t>
      </w:r>
      <w:r w:rsidR="00B52384">
        <w:rPr>
          <w:rFonts w:eastAsia="Times New Roman" w:cstheme="minorHAnsi"/>
          <w:lang w:eastAsia="lb-LU"/>
        </w:rPr>
        <w:t xml:space="preserve"> </w:t>
      </w:r>
      <w:r w:rsidR="002B7846" w:rsidRPr="00F20AD4">
        <w:rPr>
          <w:rFonts w:eastAsia="Times New Roman" w:cstheme="minorHAnsi"/>
          <w:lang w:eastAsia="lb-LU"/>
        </w:rPr>
        <w:t>r</w:t>
      </w:r>
      <w:r w:rsidR="00B52384">
        <w:rPr>
          <w:rFonts w:eastAsia="Times New Roman" w:cstheme="minorHAnsi"/>
          <w:lang w:eastAsia="lb-LU"/>
        </w:rPr>
        <w:t xml:space="preserve">esearch </w:t>
      </w:r>
      <w:r w:rsidR="00CE5E06">
        <w:rPr>
          <w:rFonts w:eastAsia="Times New Roman" w:cstheme="minorHAnsi"/>
          <w:lang w:eastAsia="lb-LU"/>
        </w:rPr>
        <w:t xml:space="preserve">topic of the </w:t>
      </w:r>
      <w:r w:rsidR="00DF346E">
        <w:rPr>
          <w:rFonts w:eastAsia="Times New Roman" w:cstheme="minorHAnsi"/>
          <w:lang w:eastAsia="lb-LU"/>
        </w:rPr>
        <w:t>doctoral candidate</w:t>
      </w:r>
      <w:r w:rsidR="00AC0AA6">
        <w:rPr>
          <w:rFonts w:eastAsia="Times New Roman" w:cstheme="minorHAnsi"/>
          <w:lang w:eastAsia="lb-LU"/>
        </w:rPr>
        <w:t>, as well as</w:t>
      </w:r>
      <w:r w:rsidR="00B52384">
        <w:rPr>
          <w:rFonts w:eastAsia="Times New Roman" w:cstheme="minorHAnsi"/>
          <w:lang w:eastAsia="lb-LU"/>
        </w:rPr>
        <w:t xml:space="preserve"> broader disciplinary, </w:t>
      </w:r>
      <w:r w:rsidR="002B7846" w:rsidRPr="00F20AD4">
        <w:rPr>
          <w:rFonts w:eastAsia="Times New Roman" w:cstheme="minorHAnsi"/>
          <w:lang w:eastAsia="lb-LU"/>
        </w:rPr>
        <w:t>interdisciplinary and transferable skill</w:t>
      </w:r>
      <w:r w:rsidR="00CE5E06">
        <w:rPr>
          <w:rFonts w:eastAsia="Times New Roman" w:cstheme="minorHAnsi"/>
          <w:lang w:eastAsia="lb-LU"/>
        </w:rPr>
        <w:t>s</w:t>
      </w:r>
      <w:r w:rsidR="002B7846" w:rsidRPr="00F20AD4">
        <w:rPr>
          <w:rFonts w:eastAsia="Times New Roman" w:cstheme="minorHAnsi"/>
          <w:lang w:eastAsia="lb-LU"/>
        </w:rPr>
        <w:t xml:space="preserve"> training</w:t>
      </w:r>
      <w:r w:rsidR="00E60B03" w:rsidRPr="00F20AD4">
        <w:rPr>
          <w:rFonts w:eastAsia="Times New Roman" w:cstheme="minorHAnsi"/>
          <w:lang w:eastAsia="lb-LU"/>
        </w:rPr>
        <w:t>.</w:t>
      </w:r>
      <w:r w:rsidRPr="00F20AD4">
        <w:rPr>
          <w:rFonts w:eastAsia="Times New Roman" w:cstheme="minorHAnsi"/>
          <w:lang w:eastAsia="lb-LU"/>
        </w:rPr>
        <w:t xml:space="preserve"> At least</w:t>
      </w:r>
      <w:r w:rsidR="00286B47">
        <w:rPr>
          <w:rFonts w:eastAsia="Times New Roman" w:cstheme="minorHAnsi"/>
          <w:lang w:eastAsia="lb-LU"/>
        </w:rPr>
        <w:t xml:space="preserve"> 10</w:t>
      </w:r>
      <w:r w:rsidR="00E60B03" w:rsidRPr="00F20AD4">
        <w:rPr>
          <w:rFonts w:eastAsia="Times New Roman" w:cstheme="minorHAnsi"/>
          <w:lang w:eastAsia="lb-LU"/>
        </w:rPr>
        <w:t xml:space="preserve"> ECTS of modules </w:t>
      </w:r>
      <w:r w:rsidRPr="00F20AD4">
        <w:rPr>
          <w:rFonts w:eastAsia="Times New Roman" w:cstheme="minorHAnsi"/>
          <w:lang w:eastAsia="lb-LU"/>
        </w:rPr>
        <w:t xml:space="preserve">are </w:t>
      </w:r>
      <w:r w:rsidR="00E60B03" w:rsidRPr="00F20AD4">
        <w:rPr>
          <w:rFonts w:eastAsia="Times New Roman" w:cstheme="minorHAnsi"/>
          <w:lang w:eastAsia="lb-LU"/>
        </w:rPr>
        <w:t xml:space="preserve">non-specific to the research </w:t>
      </w:r>
      <w:r w:rsidR="00CE5E06">
        <w:rPr>
          <w:rFonts w:eastAsia="Times New Roman" w:cstheme="minorHAnsi"/>
          <w:lang w:eastAsia="lb-LU"/>
        </w:rPr>
        <w:t>topic</w:t>
      </w:r>
      <w:r w:rsidR="00E60B03" w:rsidRPr="00F20AD4">
        <w:rPr>
          <w:rFonts w:eastAsia="Times New Roman" w:cstheme="minorHAnsi"/>
          <w:lang w:eastAsia="lb-LU"/>
        </w:rPr>
        <w:t>.</w:t>
      </w:r>
      <w:r w:rsidR="00B52384">
        <w:rPr>
          <w:rFonts w:eastAsia="Times New Roman" w:cstheme="minorHAnsi"/>
          <w:lang w:eastAsia="lb-LU"/>
        </w:rPr>
        <w:t xml:space="preserve"> </w:t>
      </w:r>
    </w:p>
    <w:p w14:paraId="15B15942" w14:textId="77777777" w:rsidR="00AF4B4E" w:rsidRPr="00B52384" w:rsidRDefault="00AF4B4E" w:rsidP="00333DCC">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 xml:space="preserve">The training programme </w:t>
      </w:r>
      <w:r w:rsidR="00450C85">
        <w:rPr>
          <w:rFonts w:eastAsia="Times New Roman" w:cstheme="minorHAnsi"/>
          <w:lang w:eastAsia="lb-LU"/>
        </w:rPr>
        <w:t>has to be absolved within the period maximally allowed for doctoral education at the UL, and does not entail a prolongation beyond this legal limit.</w:t>
      </w:r>
      <w:r>
        <w:rPr>
          <w:rFonts w:eastAsia="Times New Roman" w:cstheme="minorHAnsi"/>
          <w:lang w:eastAsia="lb-LU"/>
        </w:rPr>
        <w:t xml:space="preserve">  </w:t>
      </w:r>
    </w:p>
    <w:p w14:paraId="4FBA0135" w14:textId="77777777" w:rsidR="00B52384" w:rsidRDefault="00B52384" w:rsidP="00333DCC">
      <w:pPr>
        <w:pStyle w:val="ListParagraph"/>
        <w:numPr>
          <w:ilvl w:val="0"/>
          <w:numId w:val="4"/>
        </w:numPr>
        <w:spacing w:before="100" w:beforeAutospacing="1" w:after="100" w:afterAutospacing="1"/>
        <w:jc w:val="both"/>
        <w:textAlignment w:val="center"/>
        <w:rPr>
          <w:rFonts w:eastAsia="Times New Roman" w:cstheme="minorHAnsi"/>
          <w:lang w:eastAsia="lb-LU"/>
        </w:rPr>
      </w:pPr>
      <w:r>
        <w:rPr>
          <w:rFonts w:eastAsia="Times New Roman" w:cstheme="minorHAnsi"/>
          <w:lang w:eastAsia="lb-LU"/>
        </w:rPr>
        <w:t>A Doctoral School</w:t>
      </w:r>
      <w:r w:rsidR="0031545D">
        <w:rPr>
          <w:rFonts w:eastAsia="Times New Roman" w:cstheme="minorHAnsi"/>
          <w:lang w:eastAsia="lb-LU"/>
        </w:rPr>
        <w:t xml:space="preserve"> offer</w:t>
      </w:r>
      <w:r>
        <w:rPr>
          <w:rFonts w:eastAsia="Times New Roman" w:cstheme="minorHAnsi"/>
          <w:lang w:eastAsia="lb-LU"/>
        </w:rPr>
        <w:t>s</w:t>
      </w:r>
      <w:r w:rsidR="0031545D">
        <w:rPr>
          <w:rFonts w:eastAsia="Times New Roman" w:cstheme="minorHAnsi"/>
          <w:lang w:eastAsia="lb-LU"/>
        </w:rPr>
        <w:t xml:space="preserve"> a set of</w:t>
      </w:r>
      <w:r w:rsidR="00D0084E" w:rsidRPr="00F20AD4">
        <w:rPr>
          <w:rFonts w:eastAsia="Times New Roman" w:cstheme="minorHAnsi"/>
          <w:lang w:eastAsia="lb-LU"/>
        </w:rPr>
        <w:t xml:space="preserve"> </w:t>
      </w:r>
      <w:r>
        <w:rPr>
          <w:rFonts w:eastAsia="Times New Roman" w:cstheme="minorHAnsi"/>
          <w:lang w:eastAsia="lb-LU"/>
        </w:rPr>
        <w:t xml:space="preserve">already approved </w:t>
      </w:r>
      <w:r w:rsidR="00D0084E" w:rsidRPr="00F20AD4">
        <w:rPr>
          <w:rFonts w:eastAsia="Times New Roman" w:cstheme="minorHAnsi"/>
          <w:lang w:eastAsia="lb-LU"/>
        </w:rPr>
        <w:t>training modules.</w:t>
      </w:r>
      <w:r>
        <w:rPr>
          <w:rFonts w:eastAsia="Times New Roman" w:cstheme="minorHAnsi"/>
          <w:lang w:eastAsia="lb-LU"/>
        </w:rPr>
        <w:t xml:space="preserve"> Doctoral </w:t>
      </w:r>
      <w:r w:rsidR="00251DC5">
        <w:rPr>
          <w:rFonts w:eastAsia="Times New Roman" w:cstheme="minorHAnsi"/>
          <w:lang w:eastAsia="lb-LU"/>
        </w:rPr>
        <w:t>Candidate</w:t>
      </w:r>
      <w:r>
        <w:rPr>
          <w:rFonts w:eastAsia="Times New Roman" w:cstheme="minorHAnsi"/>
          <w:lang w:eastAsia="lb-LU"/>
        </w:rPr>
        <w:t xml:space="preserve">s can </w:t>
      </w:r>
      <w:r w:rsidR="007F24F2">
        <w:rPr>
          <w:rFonts w:eastAsia="Times New Roman" w:cstheme="minorHAnsi"/>
          <w:lang w:eastAsia="lb-LU"/>
        </w:rPr>
        <w:t>follow</w:t>
      </w:r>
      <w:r>
        <w:rPr>
          <w:rFonts w:eastAsia="Times New Roman" w:cstheme="minorHAnsi"/>
          <w:lang w:eastAsia="lb-LU"/>
        </w:rPr>
        <w:t xml:space="preserve"> other modules, </w:t>
      </w:r>
      <w:r w:rsidR="007F24F2">
        <w:rPr>
          <w:rFonts w:eastAsia="Times New Roman" w:cstheme="minorHAnsi"/>
          <w:lang w:eastAsia="lb-LU"/>
        </w:rPr>
        <w:t xml:space="preserve">at the UL or externally, </w:t>
      </w:r>
      <w:r>
        <w:rPr>
          <w:rFonts w:eastAsia="Times New Roman" w:cstheme="minorHAnsi"/>
          <w:lang w:eastAsia="lb-LU"/>
        </w:rPr>
        <w:t xml:space="preserve">which are approved </w:t>
      </w:r>
      <w:r w:rsidR="00AC0AA6">
        <w:rPr>
          <w:rFonts w:eastAsia="Times New Roman" w:cstheme="minorHAnsi"/>
          <w:lang w:eastAsia="lb-LU"/>
        </w:rPr>
        <w:t xml:space="preserve">by the Doctoral School </w:t>
      </w:r>
      <w:r>
        <w:rPr>
          <w:rFonts w:eastAsia="Times New Roman" w:cstheme="minorHAnsi"/>
          <w:lang w:eastAsia="lb-LU"/>
        </w:rPr>
        <w:t>as and when needed.</w:t>
      </w:r>
      <w:r w:rsidR="00CE5E06">
        <w:rPr>
          <w:rFonts w:eastAsia="Times New Roman" w:cstheme="minorHAnsi"/>
          <w:lang w:eastAsia="lb-LU"/>
        </w:rPr>
        <w:t xml:space="preserve"> Details of the approval procedure are determined by the School.</w:t>
      </w:r>
    </w:p>
    <w:p w14:paraId="2DCD2BFE" w14:textId="77777777" w:rsidR="000F7B14" w:rsidRDefault="00DA02A6" w:rsidP="00333DCC">
      <w:pPr>
        <w:pStyle w:val="ListParagraph"/>
        <w:numPr>
          <w:ilvl w:val="0"/>
          <w:numId w:val="4"/>
        </w:numPr>
        <w:jc w:val="both"/>
        <w:rPr>
          <w:rFonts w:eastAsia="Times New Roman" w:cstheme="minorHAnsi"/>
          <w:lang w:eastAsia="lb-LU"/>
        </w:rPr>
      </w:pPr>
      <w:r w:rsidRPr="00DA02A6">
        <w:rPr>
          <w:rFonts w:eastAsia="Times New Roman" w:cstheme="minorHAnsi"/>
          <w:lang w:eastAsia="lb-LU"/>
        </w:rPr>
        <w:t xml:space="preserve">All modules </w:t>
      </w:r>
      <w:r w:rsidR="000F7B14">
        <w:rPr>
          <w:rFonts w:eastAsia="Times New Roman" w:cstheme="minorHAnsi"/>
          <w:lang w:eastAsia="lb-LU"/>
        </w:rPr>
        <w:t xml:space="preserve">should </w:t>
      </w:r>
      <w:r w:rsidR="00CE5E06">
        <w:rPr>
          <w:rFonts w:eastAsia="Times New Roman" w:cstheme="minorHAnsi"/>
          <w:lang w:eastAsia="lb-LU"/>
        </w:rPr>
        <w:t>have</w:t>
      </w:r>
      <w:r w:rsidR="000F7B14">
        <w:rPr>
          <w:rFonts w:eastAsia="Times New Roman" w:cstheme="minorHAnsi"/>
          <w:lang w:eastAsia="lb-LU"/>
        </w:rPr>
        <w:t xml:space="preserve"> a conte</w:t>
      </w:r>
      <w:r w:rsidR="00CE5E06">
        <w:rPr>
          <w:rFonts w:eastAsia="Times New Roman" w:cstheme="minorHAnsi"/>
          <w:lang w:eastAsia="lb-LU"/>
        </w:rPr>
        <w:t>nt and format</w:t>
      </w:r>
      <w:r w:rsidR="000F7B14">
        <w:rPr>
          <w:rFonts w:eastAsia="Times New Roman" w:cstheme="minorHAnsi"/>
          <w:lang w:eastAsia="lb-LU"/>
        </w:rPr>
        <w:t xml:space="preserve"> </w:t>
      </w:r>
      <w:r w:rsidR="00CE5E06">
        <w:rPr>
          <w:rFonts w:eastAsia="Times New Roman" w:cstheme="minorHAnsi"/>
          <w:lang w:eastAsia="lb-LU"/>
        </w:rPr>
        <w:t>suitable for doctoral training. That is, they should</w:t>
      </w:r>
      <w:r w:rsidRPr="00DA02A6">
        <w:rPr>
          <w:rFonts w:eastAsia="Times New Roman" w:cstheme="minorHAnsi"/>
          <w:lang w:eastAsia="lb-LU"/>
        </w:rPr>
        <w:t xml:space="preserve"> increase the quality, effectiveness and efficiency of the research of the individual doctoral candidates, and support community building and career development.</w:t>
      </w:r>
      <w:r>
        <w:rPr>
          <w:rFonts w:eastAsia="Times New Roman" w:cstheme="minorHAnsi"/>
          <w:lang w:eastAsia="lb-LU"/>
        </w:rPr>
        <w:t xml:space="preserve"> </w:t>
      </w:r>
      <w:r w:rsidR="000F7B14">
        <w:rPr>
          <w:rFonts w:eastAsia="Times New Roman" w:cstheme="minorHAnsi"/>
          <w:lang w:eastAsia="lb-LU"/>
        </w:rPr>
        <w:t xml:space="preserve">Rather than </w:t>
      </w:r>
      <w:r w:rsidR="00CE5E06">
        <w:rPr>
          <w:rFonts w:eastAsia="Times New Roman" w:cstheme="minorHAnsi"/>
          <w:lang w:eastAsia="lb-LU"/>
        </w:rPr>
        <w:t xml:space="preserve">using </w:t>
      </w:r>
      <w:r w:rsidR="000F7B14">
        <w:rPr>
          <w:rFonts w:eastAsia="Times New Roman" w:cstheme="minorHAnsi"/>
          <w:lang w:eastAsia="lb-LU"/>
        </w:rPr>
        <w:t xml:space="preserve">formats </w:t>
      </w:r>
      <w:r w:rsidR="00CE5E06">
        <w:rPr>
          <w:rFonts w:eastAsia="Times New Roman" w:cstheme="minorHAnsi"/>
          <w:lang w:eastAsia="lb-LU"/>
        </w:rPr>
        <w:t>from</w:t>
      </w:r>
      <w:r w:rsidR="000F7B14">
        <w:rPr>
          <w:rFonts w:eastAsia="Times New Roman" w:cstheme="minorHAnsi"/>
          <w:lang w:eastAsia="lb-LU"/>
        </w:rPr>
        <w:t xml:space="preserve"> the 1</w:t>
      </w:r>
      <w:r w:rsidR="000F7B14" w:rsidRPr="000F7B14">
        <w:rPr>
          <w:rFonts w:eastAsia="Times New Roman" w:cstheme="minorHAnsi"/>
          <w:vertAlign w:val="superscript"/>
          <w:lang w:eastAsia="lb-LU"/>
        </w:rPr>
        <w:t>st</w:t>
      </w:r>
      <w:r w:rsidR="000F7B14">
        <w:rPr>
          <w:rFonts w:eastAsia="Times New Roman" w:cstheme="minorHAnsi"/>
          <w:lang w:eastAsia="lb-LU"/>
        </w:rPr>
        <w:t xml:space="preserve"> and 2</w:t>
      </w:r>
      <w:r w:rsidR="000F7B14" w:rsidRPr="000F7B14">
        <w:rPr>
          <w:rFonts w:eastAsia="Times New Roman" w:cstheme="minorHAnsi"/>
          <w:vertAlign w:val="superscript"/>
          <w:lang w:eastAsia="lb-LU"/>
        </w:rPr>
        <w:t>nd</w:t>
      </w:r>
      <w:r w:rsidR="000F7B14">
        <w:rPr>
          <w:rFonts w:eastAsia="Times New Roman" w:cstheme="minorHAnsi"/>
          <w:lang w:eastAsia="lb-LU"/>
        </w:rPr>
        <w:t xml:space="preserve"> cycle, the focus should be on intensive, hands-on training, </w:t>
      </w:r>
      <w:r w:rsidR="00AB3A9E" w:rsidRPr="00DA02A6">
        <w:rPr>
          <w:rFonts w:eastAsia="Times New Roman" w:cstheme="minorHAnsi"/>
          <w:lang w:eastAsia="lb-LU"/>
        </w:rPr>
        <w:t>summer schools, research visits, seminars, block courses, etc.</w:t>
      </w:r>
      <w:r w:rsidR="002432AF">
        <w:rPr>
          <w:rFonts w:eastAsia="Times New Roman" w:cstheme="minorHAnsi"/>
          <w:lang w:eastAsia="lb-LU"/>
        </w:rPr>
        <w:t xml:space="preserve"> (see discussion in Section </w:t>
      </w:r>
      <w:r w:rsidR="0073686F">
        <w:rPr>
          <w:rFonts w:eastAsia="Times New Roman" w:cstheme="minorHAnsi"/>
          <w:lang w:eastAsia="lb-LU"/>
        </w:rPr>
        <w:fldChar w:fldCharType="begin"/>
      </w:r>
      <w:r w:rsidR="002432AF">
        <w:rPr>
          <w:rFonts w:eastAsia="Times New Roman" w:cstheme="minorHAnsi"/>
          <w:lang w:eastAsia="lb-LU"/>
        </w:rPr>
        <w:instrText xml:space="preserve"> REF _Ref274473584 \r \h </w:instrText>
      </w:r>
      <w:r w:rsidR="0073686F">
        <w:rPr>
          <w:rFonts w:eastAsia="Times New Roman" w:cstheme="minorHAnsi"/>
          <w:lang w:eastAsia="lb-LU"/>
        </w:rPr>
      </w:r>
      <w:r w:rsidR="0073686F">
        <w:rPr>
          <w:rFonts w:eastAsia="Times New Roman" w:cstheme="minorHAnsi"/>
          <w:lang w:eastAsia="lb-LU"/>
        </w:rPr>
        <w:fldChar w:fldCharType="separate"/>
      </w:r>
      <w:r w:rsidR="000F1435">
        <w:rPr>
          <w:rFonts w:eastAsia="Times New Roman" w:cstheme="minorHAnsi"/>
          <w:lang w:eastAsia="lb-LU"/>
        </w:rPr>
        <w:t>0</w:t>
      </w:r>
      <w:r w:rsidR="0073686F">
        <w:rPr>
          <w:rFonts w:eastAsia="Times New Roman" w:cstheme="minorHAnsi"/>
          <w:lang w:eastAsia="lb-LU"/>
        </w:rPr>
        <w:fldChar w:fldCharType="end"/>
      </w:r>
      <w:r w:rsidR="002432AF">
        <w:rPr>
          <w:rFonts w:eastAsia="Times New Roman" w:cstheme="minorHAnsi"/>
          <w:lang w:eastAsia="lb-LU"/>
        </w:rPr>
        <w:t>).</w:t>
      </w:r>
      <w:r w:rsidR="00AB3A9E" w:rsidRPr="00DA02A6">
        <w:rPr>
          <w:rFonts w:eastAsia="Times New Roman" w:cstheme="minorHAnsi"/>
          <w:lang w:eastAsia="lb-LU"/>
        </w:rPr>
        <w:t xml:space="preserve">  </w:t>
      </w:r>
    </w:p>
    <w:p w14:paraId="331D6BAB" w14:textId="77777777" w:rsidR="00D0084E" w:rsidRPr="00DA02A6" w:rsidRDefault="00AB3A9E" w:rsidP="00333DCC">
      <w:pPr>
        <w:pStyle w:val="ListParagraph"/>
        <w:numPr>
          <w:ilvl w:val="0"/>
          <w:numId w:val="4"/>
        </w:numPr>
        <w:jc w:val="both"/>
        <w:rPr>
          <w:rFonts w:eastAsia="Times New Roman" w:cstheme="minorHAnsi"/>
          <w:lang w:eastAsia="lb-LU"/>
        </w:rPr>
      </w:pPr>
      <w:r w:rsidRPr="00DA02A6">
        <w:rPr>
          <w:rFonts w:eastAsia="Times New Roman" w:cstheme="minorHAnsi"/>
          <w:lang w:eastAsia="lb-LU"/>
        </w:rPr>
        <w:t xml:space="preserve">A guideline for the allocation </w:t>
      </w:r>
      <w:r w:rsidR="003E6FD4" w:rsidRPr="00DA02A6">
        <w:rPr>
          <w:rFonts w:eastAsia="Times New Roman" w:cstheme="minorHAnsi"/>
          <w:lang w:eastAsia="lb-LU"/>
        </w:rPr>
        <w:t>of ECTS needs to be developed</w:t>
      </w:r>
      <w:r w:rsidR="00F16CB0">
        <w:rPr>
          <w:rFonts w:eastAsia="Times New Roman" w:cstheme="minorHAnsi"/>
          <w:lang w:eastAsia="lb-LU"/>
        </w:rPr>
        <w:t>, taking into account discipline-specifi</w:t>
      </w:r>
      <w:r w:rsidR="002432AF">
        <w:rPr>
          <w:rFonts w:eastAsia="Times New Roman" w:cstheme="minorHAnsi"/>
          <w:lang w:eastAsia="lb-LU"/>
        </w:rPr>
        <w:t>c characteristics</w:t>
      </w:r>
      <w:r w:rsidR="00F16CB0">
        <w:rPr>
          <w:rFonts w:eastAsia="Times New Roman" w:cstheme="minorHAnsi"/>
          <w:lang w:eastAsia="lb-LU"/>
        </w:rPr>
        <w:t>.</w:t>
      </w:r>
      <w:r w:rsidR="003E6FD4" w:rsidRPr="00DA02A6">
        <w:rPr>
          <w:rFonts w:eastAsia="Times New Roman" w:cstheme="minorHAnsi"/>
          <w:lang w:eastAsia="lb-LU"/>
        </w:rPr>
        <w:t xml:space="preserve"> </w:t>
      </w:r>
      <w:r w:rsidR="0053156B">
        <w:rPr>
          <w:rFonts w:eastAsia="Times New Roman" w:cstheme="minorHAnsi"/>
          <w:lang w:eastAsia="lb-LU"/>
        </w:rPr>
        <w:t>To start with</w:t>
      </w:r>
      <w:r w:rsidR="000F7B14">
        <w:rPr>
          <w:rFonts w:eastAsia="Times New Roman" w:cstheme="minorHAnsi"/>
          <w:lang w:eastAsia="lb-LU"/>
        </w:rPr>
        <w:t>, the Doctoral Schools determine the ECTS for each training</w:t>
      </w:r>
      <w:r w:rsidR="007F24F2">
        <w:rPr>
          <w:rFonts w:eastAsia="Times New Roman" w:cstheme="minorHAnsi"/>
          <w:lang w:eastAsia="lb-LU"/>
        </w:rPr>
        <w:t xml:space="preserve"> module</w:t>
      </w:r>
      <w:r w:rsidR="0053156B">
        <w:rPr>
          <w:rFonts w:eastAsia="Times New Roman" w:cstheme="minorHAnsi"/>
          <w:lang w:eastAsia="lb-LU"/>
        </w:rPr>
        <w:t xml:space="preserve">, in line with international guidelines or disciplinary </w:t>
      </w:r>
      <w:r w:rsidR="007F24F2">
        <w:rPr>
          <w:rFonts w:eastAsia="Times New Roman" w:cstheme="minorHAnsi"/>
          <w:lang w:eastAsia="lb-LU"/>
        </w:rPr>
        <w:t>habits</w:t>
      </w:r>
      <w:r w:rsidR="0053156B">
        <w:rPr>
          <w:rFonts w:eastAsia="Times New Roman" w:cstheme="minorHAnsi"/>
          <w:lang w:eastAsia="lb-LU"/>
        </w:rPr>
        <w:t xml:space="preserve">.  </w:t>
      </w:r>
      <w:r w:rsidR="007F24F2">
        <w:rPr>
          <w:rFonts w:eastAsia="Times New Roman" w:cstheme="minorHAnsi"/>
          <w:lang w:eastAsia="lb-LU"/>
        </w:rPr>
        <w:t xml:space="preserve">The Doctoral </w:t>
      </w:r>
      <w:r w:rsidR="00E70FF3">
        <w:rPr>
          <w:rFonts w:eastAsia="Times New Roman" w:cstheme="minorHAnsi"/>
          <w:lang w:eastAsia="lb-LU"/>
        </w:rPr>
        <w:lastRenderedPageBreak/>
        <w:t>Education Committee</w:t>
      </w:r>
      <w:r w:rsidR="0053156B">
        <w:rPr>
          <w:rFonts w:eastAsia="Times New Roman" w:cstheme="minorHAnsi"/>
          <w:lang w:eastAsia="lb-LU"/>
        </w:rPr>
        <w:t xml:space="preserve"> </w:t>
      </w:r>
      <w:r w:rsidR="007F24F2">
        <w:rPr>
          <w:rFonts w:eastAsia="Times New Roman" w:cstheme="minorHAnsi"/>
          <w:lang w:eastAsia="lb-LU"/>
        </w:rPr>
        <w:t xml:space="preserve">can then develop </w:t>
      </w:r>
      <w:r w:rsidR="0053156B">
        <w:rPr>
          <w:rFonts w:eastAsia="Times New Roman" w:cstheme="minorHAnsi"/>
          <w:lang w:eastAsia="lb-LU"/>
        </w:rPr>
        <w:t>a common set of guidelines</w:t>
      </w:r>
      <w:r w:rsidR="007F24F2">
        <w:rPr>
          <w:rFonts w:eastAsia="Times New Roman" w:cstheme="minorHAnsi"/>
          <w:lang w:eastAsia="lb-LU"/>
        </w:rPr>
        <w:t>, based on the joint experiences of the doctoral schools and their international counterparts.</w:t>
      </w:r>
    </w:p>
    <w:p w14:paraId="0AB84209" w14:textId="77777777" w:rsidR="0009531F" w:rsidRPr="005B514D" w:rsidRDefault="0009531F" w:rsidP="00333DCC">
      <w:pPr>
        <w:pStyle w:val="ListParagraph"/>
        <w:numPr>
          <w:ilvl w:val="0"/>
          <w:numId w:val="4"/>
        </w:numPr>
        <w:spacing w:before="100" w:beforeAutospacing="1" w:after="100" w:afterAutospacing="1"/>
        <w:jc w:val="both"/>
        <w:textAlignment w:val="center"/>
        <w:rPr>
          <w:rFonts w:eastAsia="Times New Roman" w:cstheme="minorHAnsi"/>
          <w:lang w:eastAsia="lb-LU"/>
        </w:rPr>
      </w:pPr>
      <w:r w:rsidRPr="00F20AD4">
        <w:rPr>
          <w:rFonts w:eastAsia="Times New Roman" w:cstheme="minorHAnsi"/>
          <w:lang w:eastAsia="lb-LU"/>
        </w:rPr>
        <w:t xml:space="preserve">The teaching of </w:t>
      </w:r>
      <w:r w:rsidR="00AC0AA6">
        <w:rPr>
          <w:rFonts w:eastAsia="Times New Roman" w:cstheme="minorHAnsi"/>
          <w:lang w:eastAsia="lb-LU"/>
        </w:rPr>
        <w:t>doctoral training</w:t>
      </w:r>
      <w:r w:rsidRPr="00F20AD4">
        <w:rPr>
          <w:rFonts w:eastAsia="Times New Roman" w:cstheme="minorHAnsi"/>
          <w:lang w:eastAsia="lb-LU"/>
        </w:rPr>
        <w:t xml:space="preserve"> modules counts towards the teaching duty of academic staff, </w:t>
      </w:r>
      <w:r w:rsidRPr="00F20AD4">
        <w:rPr>
          <w:rFonts w:cstheme="minorHAnsi"/>
        </w:rPr>
        <w:t xml:space="preserve">provided that the module is accredited by the Doctoral School and a minimum number of </w:t>
      </w:r>
      <w:r w:rsidR="00DF346E">
        <w:rPr>
          <w:rFonts w:cstheme="minorHAnsi"/>
        </w:rPr>
        <w:t>doctoral candidate</w:t>
      </w:r>
      <w:r w:rsidRPr="00F20AD4">
        <w:rPr>
          <w:rFonts w:cstheme="minorHAnsi"/>
        </w:rPr>
        <w:t>s is attending. UL academic staff should not only teach at doctoral level.</w:t>
      </w:r>
    </w:p>
    <w:p w14:paraId="59CA0E9D" w14:textId="77777777" w:rsidR="005B514D" w:rsidRDefault="005B514D" w:rsidP="005B514D">
      <w:pPr>
        <w:pStyle w:val="Heading3"/>
        <w:jc w:val="both"/>
        <w:rPr>
          <w:lang w:val="en-GB"/>
        </w:rPr>
      </w:pPr>
      <w:bookmarkStart w:id="33" w:name="_Toc315191495"/>
      <w:r>
        <w:rPr>
          <w:lang w:val="en-GB"/>
        </w:rPr>
        <w:t>Associate</w:t>
      </w:r>
      <w:r w:rsidR="00042BE6">
        <w:rPr>
          <w:lang w:val="en-GB"/>
        </w:rPr>
        <w:t>d S</w:t>
      </w:r>
      <w:r w:rsidR="003A5A8C">
        <w:rPr>
          <w:lang w:val="en-GB"/>
        </w:rPr>
        <w:t>tudents</w:t>
      </w:r>
      <w:bookmarkEnd w:id="33"/>
    </w:p>
    <w:p w14:paraId="379F717B" w14:textId="77777777" w:rsidR="00450C85" w:rsidRDefault="00753008" w:rsidP="005B514D">
      <w:pPr>
        <w:jc w:val="both"/>
        <w:rPr>
          <w:rFonts w:eastAsia="Times New Roman" w:cs="Times New Roman"/>
          <w:lang w:eastAsia="lb-LU"/>
        </w:rPr>
      </w:pPr>
      <w:r>
        <w:rPr>
          <w:rFonts w:eastAsia="Times New Roman" w:cs="Times New Roman"/>
          <w:lang w:eastAsia="lb-LU"/>
        </w:rPr>
        <w:t>Linking</w:t>
      </w:r>
      <w:r w:rsidR="00450C85">
        <w:rPr>
          <w:rFonts w:eastAsia="Times New Roman" w:cs="Times New Roman"/>
          <w:lang w:eastAsia="lb-LU"/>
        </w:rPr>
        <w:t xml:space="preserve"> second year Master Students to a Doctoral School may be necessary, e.g. to ensure stipends, or advantageous, e.g. to have a close link with a research focused Master Programme. </w:t>
      </w:r>
    </w:p>
    <w:p w14:paraId="7AD14A5B" w14:textId="77777777" w:rsidR="005B514D" w:rsidRDefault="005B514D" w:rsidP="005B514D">
      <w:pPr>
        <w:jc w:val="both"/>
        <w:rPr>
          <w:rFonts w:eastAsia="Times New Roman" w:cs="Times New Roman"/>
          <w:lang w:eastAsia="lb-LU"/>
        </w:rPr>
      </w:pPr>
      <w:r>
        <w:rPr>
          <w:rFonts w:eastAsia="Times New Roman" w:cs="Times New Roman"/>
          <w:lang w:eastAsia="lb-LU"/>
        </w:rPr>
        <w:t>S</w:t>
      </w:r>
      <w:r w:rsidR="00450C85">
        <w:rPr>
          <w:rFonts w:eastAsia="Times New Roman" w:cs="Times New Roman"/>
          <w:lang w:eastAsia="lb-LU"/>
        </w:rPr>
        <w:t>uch s</w:t>
      </w:r>
      <w:r>
        <w:rPr>
          <w:rFonts w:eastAsia="Times New Roman" w:cs="Times New Roman"/>
          <w:lang w:eastAsia="lb-LU"/>
        </w:rPr>
        <w:t>econd year Master Students:</w:t>
      </w:r>
    </w:p>
    <w:p w14:paraId="4A1E7A9F" w14:textId="77777777" w:rsidR="005B514D" w:rsidRDefault="00DF7AE3" w:rsidP="00085B71">
      <w:pPr>
        <w:pStyle w:val="ListParagraph"/>
        <w:numPr>
          <w:ilvl w:val="0"/>
          <w:numId w:val="25"/>
        </w:numPr>
        <w:jc w:val="both"/>
        <w:rPr>
          <w:rFonts w:eastAsia="Times New Roman" w:cs="Times New Roman"/>
          <w:lang w:eastAsia="lb-LU"/>
        </w:rPr>
      </w:pPr>
      <w:r>
        <w:rPr>
          <w:rFonts w:eastAsia="Times New Roman" w:cs="Times New Roman"/>
          <w:lang w:eastAsia="lb-LU"/>
        </w:rPr>
        <w:t>can become associated to a Doctoral School,</w:t>
      </w:r>
      <w:r w:rsidR="008702F7" w:rsidRPr="008702F7">
        <w:rPr>
          <w:rFonts w:eastAsia="Times New Roman" w:cs="Times New Roman"/>
          <w:lang w:eastAsia="lb-LU"/>
        </w:rPr>
        <w:t xml:space="preserve"> </w:t>
      </w:r>
      <w:r w:rsidR="008702F7">
        <w:rPr>
          <w:rFonts w:eastAsia="Times New Roman" w:cs="Times New Roman"/>
          <w:lang w:eastAsia="lb-LU"/>
        </w:rPr>
        <w:t>after approval by</w:t>
      </w:r>
      <w:r w:rsidR="008702F7" w:rsidRPr="00DF7AE3">
        <w:rPr>
          <w:rFonts w:eastAsia="Times New Roman" w:cs="Times New Roman"/>
          <w:lang w:eastAsia="lb-LU"/>
        </w:rPr>
        <w:t xml:space="preserve"> the </w:t>
      </w:r>
      <w:r w:rsidR="008702F7">
        <w:rPr>
          <w:rFonts w:eastAsia="Times New Roman" w:cs="Times New Roman"/>
          <w:lang w:eastAsia="lb-LU"/>
        </w:rPr>
        <w:t>Members</w:t>
      </w:r>
      <w:r w:rsidR="008702F7" w:rsidRPr="00DF7AE3">
        <w:rPr>
          <w:rFonts w:eastAsia="Times New Roman" w:cs="Times New Roman"/>
          <w:lang w:eastAsia="lb-LU"/>
        </w:rPr>
        <w:t xml:space="preserve"> Council</w:t>
      </w:r>
      <w:r w:rsidR="008702F7">
        <w:rPr>
          <w:rFonts w:eastAsia="Times New Roman" w:cs="Times New Roman"/>
          <w:lang w:eastAsia="lb-LU"/>
        </w:rPr>
        <w:t xml:space="preserve">, </w:t>
      </w:r>
      <w:r>
        <w:rPr>
          <w:rFonts w:eastAsia="Times New Roman" w:cs="Times New Roman"/>
          <w:lang w:eastAsia="lb-LU"/>
        </w:rPr>
        <w:t>if</w:t>
      </w:r>
      <w:r w:rsidR="005B514D">
        <w:rPr>
          <w:rFonts w:eastAsia="Times New Roman" w:cs="Times New Roman"/>
          <w:lang w:eastAsia="lb-LU"/>
        </w:rPr>
        <w:t xml:space="preserve"> the focus of their second year is on research</w:t>
      </w:r>
      <w:r w:rsidR="00CE5E06">
        <w:rPr>
          <w:rFonts w:eastAsia="Times New Roman" w:cs="Times New Roman"/>
          <w:lang w:eastAsia="lb-LU"/>
        </w:rPr>
        <w:t xml:space="preserve">, </w:t>
      </w:r>
      <w:r>
        <w:rPr>
          <w:rFonts w:eastAsia="Times New Roman" w:cs="Times New Roman"/>
          <w:lang w:eastAsia="lb-LU"/>
        </w:rPr>
        <w:t xml:space="preserve">if they have been selected based on their potential to be future </w:t>
      </w:r>
      <w:r w:rsidR="00DF346E">
        <w:rPr>
          <w:rFonts w:eastAsia="Times New Roman" w:cs="Times New Roman"/>
          <w:lang w:eastAsia="lb-LU"/>
        </w:rPr>
        <w:t>doctoral candidate</w:t>
      </w:r>
      <w:r>
        <w:rPr>
          <w:rFonts w:eastAsia="Times New Roman" w:cs="Times New Roman"/>
          <w:lang w:eastAsia="lb-LU"/>
        </w:rPr>
        <w:t>s, and</w:t>
      </w:r>
      <w:r w:rsidR="005B514D" w:rsidRPr="00DF7AE3">
        <w:rPr>
          <w:rFonts w:eastAsia="Times New Roman" w:cs="Times New Roman"/>
          <w:lang w:eastAsia="lb-LU"/>
        </w:rPr>
        <w:t>;</w:t>
      </w:r>
    </w:p>
    <w:p w14:paraId="0E52FF74" w14:textId="77777777" w:rsidR="00DF7AE3" w:rsidRPr="00DF7AE3" w:rsidRDefault="00DF7AE3" w:rsidP="00085B71">
      <w:pPr>
        <w:pStyle w:val="ListParagraph"/>
        <w:numPr>
          <w:ilvl w:val="0"/>
          <w:numId w:val="25"/>
        </w:numPr>
        <w:jc w:val="both"/>
        <w:rPr>
          <w:rFonts w:eastAsia="Times New Roman" w:cs="Times New Roman"/>
          <w:lang w:eastAsia="lb-LU"/>
        </w:rPr>
      </w:pPr>
      <w:r>
        <w:rPr>
          <w:rFonts w:eastAsia="Times New Roman" w:cs="Times New Roman"/>
          <w:lang w:eastAsia="lb-LU"/>
        </w:rPr>
        <w:t>keep their status as Master Student</w:t>
      </w:r>
      <w:r w:rsidR="008702F7">
        <w:rPr>
          <w:rFonts w:eastAsia="Times New Roman" w:cs="Times New Roman"/>
          <w:lang w:eastAsia="lb-LU"/>
        </w:rPr>
        <w:t>, when they are Associated Students</w:t>
      </w:r>
      <w:r>
        <w:rPr>
          <w:rFonts w:eastAsia="Times New Roman" w:cs="Times New Roman"/>
          <w:lang w:eastAsia="lb-LU"/>
        </w:rPr>
        <w:t xml:space="preserve"> and cannot claim any rights based on their association with the Doctoral School with respect to supervision, training or status.</w:t>
      </w:r>
    </w:p>
    <w:p w14:paraId="211EC8E1" w14:textId="77777777" w:rsidR="00DF7AE3" w:rsidRDefault="00DF7AE3" w:rsidP="00085B71">
      <w:pPr>
        <w:pStyle w:val="ListParagraph"/>
        <w:numPr>
          <w:ilvl w:val="0"/>
          <w:numId w:val="25"/>
        </w:numPr>
        <w:jc w:val="both"/>
        <w:rPr>
          <w:rFonts w:eastAsia="Times New Roman" w:cs="Times New Roman"/>
          <w:lang w:eastAsia="lb-LU"/>
        </w:rPr>
      </w:pPr>
      <w:r>
        <w:rPr>
          <w:rFonts w:eastAsia="Times New Roman" w:cs="Times New Roman"/>
          <w:lang w:eastAsia="lb-LU"/>
        </w:rPr>
        <w:t>cannot claim the right</w:t>
      </w:r>
      <w:r w:rsidR="005B514D">
        <w:rPr>
          <w:rFonts w:eastAsia="Times New Roman" w:cs="Times New Roman"/>
          <w:lang w:eastAsia="lb-LU"/>
        </w:rPr>
        <w:t xml:space="preserve"> to enter </w:t>
      </w:r>
      <w:r w:rsidR="00DF346E">
        <w:rPr>
          <w:rFonts w:eastAsia="Times New Roman" w:cs="Times New Roman"/>
          <w:lang w:eastAsia="lb-LU"/>
        </w:rPr>
        <w:t>doctoral education</w:t>
      </w:r>
      <w:r w:rsidR="005B514D">
        <w:rPr>
          <w:rFonts w:eastAsia="Times New Roman" w:cs="Times New Roman"/>
          <w:lang w:eastAsia="lb-LU"/>
        </w:rPr>
        <w:t xml:space="preserve"> after obtaining the Master Degree</w:t>
      </w:r>
      <w:r>
        <w:rPr>
          <w:rFonts w:eastAsia="Times New Roman" w:cs="Times New Roman"/>
          <w:lang w:eastAsia="lb-LU"/>
        </w:rPr>
        <w:t>;</w:t>
      </w:r>
    </w:p>
    <w:p w14:paraId="350D1B02" w14:textId="77777777" w:rsidR="005B514D" w:rsidRDefault="00DF7AE3" w:rsidP="00085B71">
      <w:pPr>
        <w:pStyle w:val="ListParagraph"/>
        <w:numPr>
          <w:ilvl w:val="0"/>
          <w:numId w:val="25"/>
        </w:numPr>
        <w:jc w:val="both"/>
        <w:rPr>
          <w:rFonts w:eastAsia="Times New Roman" w:cs="Times New Roman"/>
          <w:lang w:eastAsia="lb-LU"/>
        </w:rPr>
      </w:pPr>
      <w:r>
        <w:rPr>
          <w:rFonts w:eastAsia="Times New Roman" w:cs="Times New Roman"/>
          <w:lang w:eastAsia="lb-LU"/>
        </w:rPr>
        <w:t xml:space="preserve">need to follow the usual  application process to become a </w:t>
      </w:r>
      <w:r w:rsidR="00DF346E">
        <w:rPr>
          <w:rFonts w:eastAsia="Times New Roman" w:cs="Times New Roman"/>
          <w:lang w:eastAsia="lb-LU"/>
        </w:rPr>
        <w:t>doctoral candidate</w:t>
      </w:r>
      <w:r w:rsidR="00A3305C">
        <w:rPr>
          <w:rFonts w:eastAsia="Times New Roman" w:cs="Times New Roman"/>
          <w:lang w:eastAsia="lb-LU"/>
        </w:rPr>
        <w:t>;</w:t>
      </w:r>
    </w:p>
    <w:p w14:paraId="52D1E934" w14:textId="77777777" w:rsidR="00A3305C" w:rsidRPr="005B514D" w:rsidRDefault="00A3305C" w:rsidP="00085B71">
      <w:pPr>
        <w:pStyle w:val="ListParagraph"/>
        <w:numPr>
          <w:ilvl w:val="0"/>
          <w:numId w:val="25"/>
        </w:numPr>
        <w:jc w:val="both"/>
        <w:rPr>
          <w:rFonts w:eastAsia="Times New Roman" w:cs="Times New Roman"/>
          <w:lang w:eastAsia="lb-LU"/>
        </w:rPr>
      </w:pPr>
      <w:r>
        <w:rPr>
          <w:rFonts w:cs="Calibri"/>
          <w:lang w:eastAsia="lb-LU"/>
        </w:rPr>
        <w:t>will lose their status as</w:t>
      </w:r>
      <w:r w:rsidRPr="00A95ACE">
        <w:rPr>
          <w:rFonts w:cs="Calibri"/>
          <w:lang w:eastAsia="lb-LU"/>
        </w:rPr>
        <w:t xml:space="preserve"> </w:t>
      </w:r>
      <w:r w:rsidR="00251DC5">
        <w:rPr>
          <w:rFonts w:cs="Calibri"/>
          <w:lang w:eastAsia="lb-LU"/>
        </w:rPr>
        <w:t>A</w:t>
      </w:r>
      <w:r w:rsidRPr="00A95ACE">
        <w:rPr>
          <w:rFonts w:cs="Calibri"/>
          <w:lang w:eastAsia="lb-LU"/>
        </w:rPr>
        <w:t xml:space="preserve">ssociated </w:t>
      </w:r>
      <w:r w:rsidR="00251DC5">
        <w:rPr>
          <w:rFonts w:cs="Calibri"/>
          <w:lang w:eastAsia="lb-LU"/>
        </w:rPr>
        <w:t>S</w:t>
      </w:r>
      <w:r>
        <w:rPr>
          <w:rFonts w:cs="Calibri"/>
          <w:lang w:eastAsia="lb-LU"/>
        </w:rPr>
        <w:t>tudent</w:t>
      </w:r>
      <w:r w:rsidRPr="00A95ACE">
        <w:rPr>
          <w:rFonts w:cs="Calibri"/>
          <w:lang w:eastAsia="lb-LU"/>
        </w:rPr>
        <w:t xml:space="preserve"> with the termination of registration of the student</w:t>
      </w:r>
      <w:r>
        <w:rPr>
          <w:rFonts w:cs="Calibri"/>
          <w:lang w:eastAsia="lb-LU"/>
        </w:rPr>
        <w:t xml:space="preserve"> at the UL or following a motivated decision by the Members Council</w:t>
      </w:r>
      <w:r w:rsidRPr="00A95ACE">
        <w:rPr>
          <w:rFonts w:cs="Calibri"/>
          <w:lang w:eastAsia="lb-LU"/>
        </w:rPr>
        <w:t>.</w:t>
      </w:r>
    </w:p>
    <w:p w14:paraId="59EC42AF" w14:textId="77777777" w:rsidR="001F6393" w:rsidRDefault="001F6393" w:rsidP="001F6393">
      <w:pPr>
        <w:pStyle w:val="Heading3"/>
      </w:pPr>
      <w:bookmarkStart w:id="34" w:name="_Toc315191496"/>
      <w:r>
        <w:t>Doctoral Candidates already at the UL</w:t>
      </w:r>
      <w:bookmarkEnd w:id="34"/>
    </w:p>
    <w:p w14:paraId="57C728C3" w14:textId="77777777" w:rsidR="00753008" w:rsidRDefault="001F6393" w:rsidP="000F7301">
      <w:pPr>
        <w:jc w:val="both"/>
        <w:rPr>
          <w:rFonts w:cstheme="minorHAnsi"/>
        </w:rPr>
      </w:pPr>
      <w:r w:rsidRPr="001F6393">
        <w:rPr>
          <w:rFonts w:cstheme="minorHAnsi"/>
        </w:rPr>
        <w:t xml:space="preserve">Once a Doctoral School is established, </w:t>
      </w:r>
      <w:r w:rsidR="00DF346E">
        <w:rPr>
          <w:rFonts w:cstheme="minorHAnsi"/>
        </w:rPr>
        <w:t>doctoral candidate</w:t>
      </w:r>
      <w:r w:rsidRPr="001F6393">
        <w:rPr>
          <w:rFonts w:cstheme="minorHAnsi"/>
        </w:rPr>
        <w:t xml:space="preserve">s who are already working towards a doctoral degree at </w:t>
      </w:r>
      <w:r w:rsidR="000F7301">
        <w:rPr>
          <w:rFonts w:cstheme="minorHAnsi"/>
        </w:rPr>
        <w:t>the UL, can be taken up in the S</w:t>
      </w:r>
      <w:r w:rsidRPr="001F6393">
        <w:rPr>
          <w:rFonts w:cstheme="minorHAnsi"/>
        </w:rPr>
        <w:t xml:space="preserve">chool, following the same procedure as new </w:t>
      </w:r>
      <w:r w:rsidR="00DF346E">
        <w:rPr>
          <w:rFonts w:cstheme="minorHAnsi"/>
        </w:rPr>
        <w:t>doctoral candidate</w:t>
      </w:r>
      <w:r w:rsidRPr="001F6393">
        <w:rPr>
          <w:rFonts w:cstheme="minorHAnsi"/>
        </w:rPr>
        <w:t xml:space="preserve">s. The School’s </w:t>
      </w:r>
      <w:r w:rsidR="000F7301">
        <w:rPr>
          <w:rFonts w:cstheme="minorHAnsi"/>
        </w:rPr>
        <w:t xml:space="preserve">Members </w:t>
      </w:r>
      <w:r w:rsidRPr="001F6393">
        <w:rPr>
          <w:rFonts w:cstheme="minorHAnsi"/>
        </w:rPr>
        <w:t>Council</w:t>
      </w:r>
      <w:r w:rsidR="00A2077A">
        <w:rPr>
          <w:rFonts w:cstheme="minorHAnsi"/>
        </w:rPr>
        <w:t xml:space="preserve"> will decide on the required training, taking into account the remaining time available for the doctorate and </w:t>
      </w:r>
      <w:r w:rsidR="000F7301">
        <w:rPr>
          <w:rFonts w:cstheme="minorHAnsi"/>
        </w:rPr>
        <w:t>any</w:t>
      </w:r>
      <w:r w:rsidR="00A2077A">
        <w:rPr>
          <w:rFonts w:cstheme="minorHAnsi"/>
        </w:rPr>
        <w:t xml:space="preserve"> training already undertaken.</w:t>
      </w:r>
    </w:p>
    <w:p w14:paraId="0E739DFB" w14:textId="77777777" w:rsidR="00753008" w:rsidRPr="000F7301" w:rsidRDefault="00753008" w:rsidP="000F7301">
      <w:pPr>
        <w:jc w:val="both"/>
        <w:rPr>
          <w:rFonts w:cstheme="minorHAnsi"/>
        </w:rPr>
      </w:pPr>
    </w:p>
    <w:p w14:paraId="04805132" w14:textId="77777777" w:rsidR="001A0A43" w:rsidRPr="00F20AD4" w:rsidRDefault="0062710F" w:rsidP="00042BE6">
      <w:pPr>
        <w:pStyle w:val="Heading2"/>
        <w:rPr>
          <w:lang w:val="en-GB"/>
        </w:rPr>
      </w:pPr>
      <w:bookmarkStart w:id="35" w:name="_Toc315191497"/>
      <w:r w:rsidRPr="00F20AD4">
        <w:rPr>
          <w:lang w:val="en-GB"/>
        </w:rPr>
        <w:t>Additional measures</w:t>
      </w:r>
      <w:r w:rsidR="00753008">
        <w:rPr>
          <w:lang w:val="en-GB"/>
        </w:rPr>
        <w:t xml:space="preserve"> to support doctoral education</w:t>
      </w:r>
      <w:bookmarkEnd w:id="35"/>
    </w:p>
    <w:p w14:paraId="49B7A8AE" w14:textId="77777777" w:rsidR="001A0A43" w:rsidRPr="00F20AD4" w:rsidRDefault="001A0A43" w:rsidP="00333DCC">
      <w:pPr>
        <w:pStyle w:val="Heading3"/>
        <w:jc w:val="both"/>
        <w:rPr>
          <w:lang w:val="en-GB"/>
        </w:rPr>
      </w:pPr>
      <w:bookmarkStart w:id="36" w:name="_Ref263290941"/>
      <w:bookmarkStart w:id="37" w:name="_Ref266657486"/>
      <w:bookmarkStart w:id="38" w:name="_Ref266661809"/>
      <w:bookmarkStart w:id="39" w:name="_Ref266665201"/>
      <w:bookmarkStart w:id="40" w:name="_Ref266665207"/>
      <w:bookmarkStart w:id="41" w:name="_Toc315191498"/>
      <w:r w:rsidRPr="00F20AD4">
        <w:rPr>
          <w:lang w:val="en-GB"/>
        </w:rPr>
        <w:t>European Charter for Researchers</w:t>
      </w:r>
      <w:bookmarkEnd w:id="36"/>
      <w:bookmarkEnd w:id="37"/>
      <w:bookmarkEnd w:id="38"/>
      <w:bookmarkEnd w:id="39"/>
      <w:bookmarkEnd w:id="40"/>
      <w:bookmarkEnd w:id="41"/>
    </w:p>
    <w:p w14:paraId="25CEF9EC" w14:textId="77777777" w:rsidR="00A813A2" w:rsidRPr="00172AAB" w:rsidRDefault="00840C7C" w:rsidP="00A813A2">
      <w:pPr>
        <w:jc w:val="both"/>
        <w:rPr>
          <w:rFonts w:cstheme="minorHAnsi"/>
          <w:i/>
        </w:rPr>
      </w:pPr>
      <w:r w:rsidRPr="00F20AD4">
        <w:rPr>
          <w:rFonts w:cstheme="minorHAnsi"/>
        </w:rPr>
        <w:t xml:space="preserve">The UL </w:t>
      </w:r>
      <w:r>
        <w:rPr>
          <w:rFonts w:cstheme="minorHAnsi"/>
        </w:rPr>
        <w:t>is</w:t>
      </w:r>
      <w:r w:rsidRPr="00F20AD4">
        <w:rPr>
          <w:rFonts w:cstheme="minorHAnsi"/>
        </w:rPr>
        <w:t xml:space="preserve"> </w:t>
      </w:r>
      <w:r w:rsidR="000F7301">
        <w:rPr>
          <w:rFonts w:cstheme="minorHAnsi"/>
        </w:rPr>
        <w:t xml:space="preserve">a </w:t>
      </w:r>
      <w:r w:rsidRPr="00F20AD4">
        <w:rPr>
          <w:rFonts w:cstheme="minorHAnsi"/>
        </w:rPr>
        <w:t>sig</w:t>
      </w:r>
      <w:r>
        <w:rPr>
          <w:rFonts w:cstheme="minorHAnsi"/>
        </w:rPr>
        <w:t xml:space="preserve">natory of the </w:t>
      </w:r>
      <w:r w:rsidRPr="00F20AD4">
        <w:rPr>
          <w:rFonts w:cstheme="minorHAnsi"/>
        </w:rPr>
        <w:t>European Charter for Researchers and the Code of Conduct for</w:t>
      </w:r>
      <w:r>
        <w:rPr>
          <w:rFonts w:cstheme="minorHAnsi"/>
        </w:rPr>
        <w:t xml:space="preserve"> the Recruitment of Researchers</w:t>
      </w:r>
      <w:r w:rsidR="00A852FA">
        <w:rPr>
          <w:rStyle w:val="FootnoteReference"/>
          <w:rFonts w:cstheme="minorHAnsi"/>
        </w:rPr>
        <w:footnoteReference w:id="14"/>
      </w:r>
      <w:r w:rsidR="000F7301">
        <w:rPr>
          <w:rFonts w:cstheme="minorHAnsi"/>
        </w:rPr>
        <w:t xml:space="preserve"> and thereby committing itself to work on implementing the Charter </w:t>
      </w:r>
      <w:r w:rsidR="000F7301">
        <w:rPr>
          <w:rFonts w:cstheme="minorHAnsi"/>
        </w:rPr>
        <w:lastRenderedPageBreak/>
        <w:t>and C</w:t>
      </w:r>
      <w:r>
        <w:rPr>
          <w:rFonts w:cstheme="minorHAnsi"/>
        </w:rPr>
        <w:t xml:space="preserve">ode within the </w:t>
      </w:r>
      <w:r w:rsidR="000F7301">
        <w:rPr>
          <w:rFonts w:cstheme="minorHAnsi"/>
        </w:rPr>
        <w:t>UL</w:t>
      </w:r>
      <w:r>
        <w:rPr>
          <w:rFonts w:cstheme="minorHAnsi"/>
        </w:rPr>
        <w:t xml:space="preserve">. </w:t>
      </w:r>
      <w:r w:rsidR="000F7301">
        <w:rPr>
          <w:rFonts w:cstheme="minorHAnsi"/>
        </w:rPr>
        <w:t>The implementation</w:t>
      </w:r>
      <w:r w:rsidR="000F7301" w:rsidRPr="00F20AD4">
        <w:rPr>
          <w:rFonts w:cstheme="minorHAnsi"/>
        </w:rPr>
        <w:t xml:space="preserve"> would help increasing </w:t>
      </w:r>
      <w:r w:rsidR="000F7301">
        <w:rPr>
          <w:rFonts w:cstheme="minorHAnsi"/>
        </w:rPr>
        <w:t>the</w:t>
      </w:r>
      <w:r w:rsidR="000F7301" w:rsidRPr="00F20AD4">
        <w:rPr>
          <w:rFonts w:cstheme="minorHAnsi"/>
        </w:rPr>
        <w:t xml:space="preserve"> attractiveness</w:t>
      </w:r>
      <w:r w:rsidR="00172AAB">
        <w:rPr>
          <w:rFonts w:cstheme="minorHAnsi"/>
        </w:rPr>
        <w:t xml:space="preserve"> of the institution</w:t>
      </w:r>
      <w:r w:rsidR="000F7301" w:rsidRPr="00F20AD4">
        <w:rPr>
          <w:rFonts w:cstheme="minorHAnsi"/>
        </w:rPr>
        <w:t xml:space="preserve"> to researchers </w:t>
      </w:r>
      <w:r w:rsidR="00172AAB">
        <w:rPr>
          <w:rFonts w:cstheme="minorHAnsi"/>
        </w:rPr>
        <w:t>as it</w:t>
      </w:r>
      <w:r w:rsidR="000F7301" w:rsidRPr="00F20AD4">
        <w:rPr>
          <w:rFonts w:cstheme="minorHAnsi"/>
        </w:rPr>
        <w:t xml:space="preserve"> </w:t>
      </w:r>
      <w:r w:rsidR="00172AAB">
        <w:rPr>
          <w:rFonts w:cstheme="minorHAnsi"/>
        </w:rPr>
        <w:t>should</w:t>
      </w:r>
      <w:r w:rsidR="000F7301" w:rsidRPr="00F20AD4">
        <w:rPr>
          <w:rFonts w:cstheme="minorHAnsi"/>
        </w:rPr>
        <w:t xml:space="preserve"> identify </w:t>
      </w:r>
      <w:r w:rsidR="00172AAB">
        <w:rPr>
          <w:rFonts w:cstheme="minorHAnsi"/>
        </w:rPr>
        <w:t>the institution</w:t>
      </w:r>
      <w:r w:rsidR="000F7301" w:rsidRPr="00F20AD4">
        <w:rPr>
          <w:rFonts w:cstheme="minorHAnsi"/>
        </w:rPr>
        <w:t xml:space="preserve"> as a stimulating and favourable working environment</w:t>
      </w:r>
      <w:r w:rsidR="00172AAB">
        <w:rPr>
          <w:rFonts w:cstheme="minorHAnsi"/>
        </w:rPr>
        <w:t>. Furthermore, European Funding Agencies intend to verify the implementation status before approving funding.</w:t>
      </w:r>
    </w:p>
    <w:p w14:paraId="10569CFE" w14:textId="77777777" w:rsidR="001A0A43" w:rsidRPr="00A813A2" w:rsidRDefault="00A813A2" w:rsidP="00085B71">
      <w:pPr>
        <w:pStyle w:val="ListParagraph"/>
        <w:numPr>
          <w:ilvl w:val="0"/>
          <w:numId w:val="23"/>
        </w:numPr>
        <w:jc w:val="both"/>
        <w:rPr>
          <w:rFonts w:cstheme="minorHAnsi"/>
        </w:rPr>
      </w:pPr>
      <w:r w:rsidRPr="00A813A2">
        <w:rPr>
          <w:rFonts w:cstheme="minorHAnsi"/>
          <w:b/>
        </w:rPr>
        <w:t xml:space="preserve">The </w:t>
      </w:r>
      <w:r w:rsidR="001A0A43" w:rsidRPr="00A813A2">
        <w:rPr>
          <w:rFonts w:cstheme="minorHAnsi"/>
          <w:b/>
        </w:rPr>
        <w:t>European Charter for Researchers</w:t>
      </w:r>
      <w:r w:rsidR="001A0A43" w:rsidRPr="00A813A2">
        <w:rPr>
          <w:rFonts w:cstheme="minorHAnsi"/>
        </w:rPr>
        <w:t xml:space="preserve"> addresses the roles, responsibilities and entitlements of researchers and their employers or funding organisations. It aims at ensuring that the relationship between these parties contributes to successful performance in the generation, transfer and sharing of knowledge, and to the career development of researchers. </w:t>
      </w:r>
    </w:p>
    <w:p w14:paraId="65D16FF9" w14:textId="77777777" w:rsidR="001A0A43" w:rsidRPr="00F20AD4" w:rsidRDefault="001A0A43" w:rsidP="00333DCC">
      <w:pPr>
        <w:pStyle w:val="ListParagraph"/>
        <w:numPr>
          <w:ilvl w:val="0"/>
          <w:numId w:val="1"/>
        </w:numPr>
        <w:jc w:val="both"/>
        <w:rPr>
          <w:rFonts w:cstheme="minorHAnsi"/>
        </w:rPr>
      </w:pPr>
      <w:r w:rsidRPr="00F20AD4">
        <w:rPr>
          <w:rFonts w:cstheme="minorHAnsi"/>
          <w:b/>
        </w:rPr>
        <w:t>The Code of Conduct for the Recruitment of Researchers</w:t>
      </w:r>
      <w:r w:rsidRPr="00F20AD4">
        <w:rPr>
          <w:rFonts w:cstheme="minorHAnsi"/>
        </w:rPr>
        <w:t xml:space="preserve"> aims to improve recruitment, to make selection procedures fairer and more transparent and proposes different means of judging merit: Merit should not just be measured on the number of publications but on a wider range of evaluation criteria, such as teaching, supervision, teamwork, knowledge transfer, management and public awareness activities. </w:t>
      </w:r>
    </w:p>
    <w:p w14:paraId="2EC18A09" w14:textId="77777777" w:rsidR="001A0A43" w:rsidRPr="00F20AD4" w:rsidRDefault="00A813A2" w:rsidP="00333DCC">
      <w:pPr>
        <w:pStyle w:val="ListParagraph"/>
        <w:numPr>
          <w:ilvl w:val="0"/>
          <w:numId w:val="1"/>
        </w:numPr>
        <w:jc w:val="both"/>
        <w:rPr>
          <w:rFonts w:cstheme="minorHAnsi"/>
        </w:rPr>
      </w:pPr>
      <w:r>
        <w:rPr>
          <w:rFonts w:cstheme="minorHAnsi"/>
          <w:b/>
        </w:rPr>
        <w:t xml:space="preserve">The Human </w:t>
      </w:r>
      <w:r w:rsidR="001A0A43" w:rsidRPr="00F20AD4">
        <w:rPr>
          <w:rFonts w:cstheme="minorHAnsi"/>
          <w:b/>
        </w:rPr>
        <w:t>R</w:t>
      </w:r>
      <w:r>
        <w:rPr>
          <w:rFonts w:cstheme="minorHAnsi"/>
          <w:b/>
        </w:rPr>
        <w:t>esource</w:t>
      </w:r>
      <w:r w:rsidR="001A0A43" w:rsidRPr="00F20AD4">
        <w:rPr>
          <w:rFonts w:cstheme="minorHAnsi"/>
          <w:b/>
        </w:rPr>
        <w:t xml:space="preserve"> Strategy for Researchers</w:t>
      </w:r>
      <w:r w:rsidR="001A0A43" w:rsidRPr="00F20AD4">
        <w:rPr>
          <w:rFonts w:cstheme="minorHAnsi"/>
        </w:rPr>
        <w:t xml:space="preserve"> (</w:t>
      </w:r>
      <w:r w:rsidR="001A0A43" w:rsidRPr="00F20AD4">
        <w:rPr>
          <w:rFonts w:cstheme="minorHAnsi"/>
          <w:b/>
        </w:rPr>
        <w:t>HRS4R</w:t>
      </w:r>
      <w:r w:rsidR="001A0A43" w:rsidRPr="00F20AD4">
        <w:rPr>
          <w:rFonts w:cstheme="minorHAnsi"/>
        </w:rPr>
        <w:t>) is a mechanism to sup</w:t>
      </w:r>
      <w:r w:rsidR="00172AAB">
        <w:rPr>
          <w:rFonts w:cstheme="minorHAnsi"/>
        </w:rPr>
        <w:t>port the implementation of the Charter and C</w:t>
      </w:r>
      <w:r w:rsidR="001A0A43" w:rsidRPr="00F20AD4">
        <w:rPr>
          <w:rFonts w:cstheme="minorHAnsi"/>
        </w:rPr>
        <w:t xml:space="preserve">ode by research institutions. </w:t>
      </w:r>
    </w:p>
    <w:p w14:paraId="51D9484C" w14:textId="77777777" w:rsidR="00A813A2" w:rsidRDefault="00A852FA" w:rsidP="00A813A2">
      <w:pPr>
        <w:jc w:val="both"/>
        <w:rPr>
          <w:rFonts w:cstheme="minorHAnsi"/>
        </w:rPr>
      </w:pPr>
      <w:r>
        <w:rPr>
          <w:rFonts w:cstheme="minorHAnsi"/>
        </w:rPr>
        <w:t xml:space="preserve">Work has commenced to put the necessary measures </w:t>
      </w:r>
      <w:r w:rsidR="00A813A2" w:rsidRPr="00A813A2">
        <w:rPr>
          <w:rFonts w:cstheme="minorHAnsi"/>
        </w:rPr>
        <w:t>in place,</w:t>
      </w:r>
      <w:r>
        <w:rPr>
          <w:rFonts w:cstheme="minorHAnsi"/>
        </w:rPr>
        <w:t xml:space="preserve"> in order for the UL </w:t>
      </w:r>
      <w:r w:rsidR="00A813A2" w:rsidRPr="00A813A2">
        <w:rPr>
          <w:rFonts w:cstheme="minorHAnsi"/>
        </w:rPr>
        <w:t>to become an HRS4R acknowledged institution. Thus</w:t>
      </w:r>
      <w:r w:rsidR="00562632">
        <w:rPr>
          <w:rFonts w:cstheme="minorHAnsi"/>
        </w:rPr>
        <w:t xml:space="preserve"> </w:t>
      </w:r>
      <w:r w:rsidR="00A813A2" w:rsidRPr="00A813A2">
        <w:rPr>
          <w:rFonts w:cstheme="minorHAnsi"/>
        </w:rPr>
        <w:t xml:space="preserve">far, in Luxembourg, </w:t>
      </w:r>
      <w:r w:rsidR="00A52D21">
        <w:rPr>
          <w:rFonts w:cstheme="minorHAnsi"/>
        </w:rPr>
        <w:t xml:space="preserve">the </w:t>
      </w:r>
      <w:r w:rsidR="00A813A2" w:rsidRPr="00A813A2">
        <w:rPr>
          <w:rFonts w:cstheme="minorHAnsi"/>
        </w:rPr>
        <w:t>CRP Santé is the only institution with this status.</w:t>
      </w:r>
    </w:p>
    <w:p w14:paraId="17B75AF6" w14:textId="77777777" w:rsidR="00450C85" w:rsidRPr="00753008" w:rsidRDefault="00685F1F" w:rsidP="00A813A2">
      <w:pPr>
        <w:jc w:val="both"/>
        <w:rPr>
          <w:rFonts w:eastAsia="Times New Roman" w:cstheme="minorHAnsi"/>
          <w:bCs/>
          <w:lang w:val="lb-LU" w:eastAsia="lb-LU"/>
        </w:rPr>
      </w:pPr>
      <w:r>
        <w:rPr>
          <w:rFonts w:eastAsia="Times New Roman" w:cstheme="minorHAnsi"/>
          <w:bCs/>
          <w:lang w:val="lb-LU" w:eastAsia="lb-LU"/>
        </w:rPr>
        <w:t xml:space="preserve">The </w:t>
      </w:r>
      <w:r w:rsidR="00172AAB">
        <w:rPr>
          <w:rFonts w:eastAsia="Times New Roman" w:cstheme="minorHAnsi"/>
          <w:bCs/>
          <w:lang w:val="lb-LU" w:eastAsia="lb-LU"/>
        </w:rPr>
        <w:t>Charter refers</w:t>
      </w:r>
      <w:r>
        <w:rPr>
          <w:rFonts w:eastAsia="Times New Roman" w:cstheme="minorHAnsi"/>
          <w:bCs/>
          <w:lang w:val="lb-LU" w:eastAsia="lb-LU"/>
        </w:rPr>
        <w:t xml:space="preserve"> to  “early stage researchers” and “experienced researchers”. Early stage researchers are “researchers in the first </w:t>
      </w:r>
      <w:r w:rsidRPr="003E680D">
        <w:rPr>
          <w:rFonts w:eastAsia="Times New Roman" w:cstheme="minorHAnsi"/>
          <w:bCs/>
          <w:lang w:val="lb-LU" w:eastAsia="lb-LU"/>
        </w:rPr>
        <w:t>four years (full-time equivalent) of the</w:t>
      </w:r>
      <w:r>
        <w:rPr>
          <w:rFonts w:eastAsia="Times New Roman" w:cstheme="minorHAnsi"/>
          <w:bCs/>
          <w:lang w:val="lb-LU" w:eastAsia="lb-LU"/>
        </w:rPr>
        <w:t xml:space="preserve">ir research activity, including </w:t>
      </w:r>
      <w:r w:rsidRPr="003E680D">
        <w:rPr>
          <w:rFonts w:eastAsia="Times New Roman" w:cstheme="minorHAnsi"/>
          <w:bCs/>
          <w:lang w:val="lb-LU" w:eastAsia="lb-LU"/>
        </w:rPr>
        <w:t>the period of research training</w:t>
      </w:r>
      <w:r>
        <w:rPr>
          <w:rFonts w:eastAsia="Times New Roman" w:cstheme="minorHAnsi"/>
          <w:bCs/>
          <w:lang w:val="lb-LU" w:eastAsia="lb-LU"/>
        </w:rPr>
        <w:t>”</w:t>
      </w:r>
      <w:r w:rsidRPr="003E680D">
        <w:rPr>
          <w:rFonts w:eastAsia="Times New Roman" w:cstheme="minorHAnsi"/>
          <w:bCs/>
          <w:lang w:val="lb-LU" w:eastAsia="lb-LU"/>
        </w:rPr>
        <w:t>.</w:t>
      </w:r>
      <w:r w:rsidRPr="003E680D">
        <w:t xml:space="preserve"> </w:t>
      </w:r>
      <w:r>
        <w:rPr>
          <w:rFonts w:eastAsia="Times New Roman" w:cstheme="minorHAnsi"/>
          <w:bCs/>
          <w:lang w:val="lb-LU" w:eastAsia="lb-LU"/>
        </w:rPr>
        <w:t xml:space="preserve">This includes young researchers, who are not working towards a doctoral degree, such as our “collaborateur scientifique”. </w:t>
      </w:r>
      <w:r>
        <w:t>“</w:t>
      </w:r>
      <w:r w:rsidRPr="003E680D">
        <w:rPr>
          <w:rFonts w:eastAsia="Times New Roman" w:cstheme="minorHAnsi"/>
          <w:bCs/>
          <w:lang w:val="lb-LU" w:eastAsia="lb-LU"/>
        </w:rPr>
        <w:t>Experienced Researchers</w:t>
      </w:r>
      <w:r>
        <w:rPr>
          <w:rFonts w:eastAsia="Times New Roman" w:cstheme="minorHAnsi"/>
          <w:bCs/>
          <w:lang w:val="lb-LU" w:eastAsia="lb-LU"/>
        </w:rPr>
        <w:t>”</w:t>
      </w:r>
      <w:r w:rsidRPr="003E680D">
        <w:rPr>
          <w:rFonts w:eastAsia="Times New Roman" w:cstheme="minorHAnsi"/>
          <w:bCs/>
          <w:lang w:val="lb-LU" w:eastAsia="lb-LU"/>
        </w:rPr>
        <w:t xml:space="preserve"> are defined as researchers having at</w:t>
      </w:r>
      <w:r>
        <w:rPr>
          <w:rFonts w:eastAsia="Times New Roman" w:cstheme="minorHAnsi"/>
          <w:bCs/>
          <w:lang w:val="lb-LU" w:eastAsia="lb-LU"/>
        </w:rPr>
        <w:t xml:space="preserve"> </w:t>
      </w:r>
      <w:r w:rsidRPr="008E10D8">
        <w:rPr>
          <w:rFonts w:eastAsia="Times New Roman" w:cstheme="minorHAnsi"/>
          <w:bCs/>
          <w:lang w:val="lb-LU" w:eastAsia="lb-LU"/>
        </w:rPr>
        <w:t>least four years of research experien</w:t>
      </w:r>
      <w:r>
        <w:rPr>
          <w:rFonts w:eastAsia="Times New Roman" w:cstheme="minorHAnsi"/>
          <w:bCs/>
          <w:lang w:val="lb-LU" w:eastAsia="lb-LU"/>
        </w:rPr>
        <w:t xml:space="preserve">ce (full-time equivalent) since </w:t>
      </w:r>
      <w:r w:rsidRPr="008E10D8">
        <w:rPr>
          <w:rFonts w:eastAsia="Times New Roman" w:cstheme="minorHAnsi"/>
          <w:bCs/>
          <w:lang w:val="lb-LU" w:eastAsia="lb-LU"/>
        </w:rPr>
        <w:t>gaining a university diploma giving t</w:t>
      </w:r>
      <w:r>
        <w:rPr>
          <w:rFonts w:eastAsia="Times New Roman" w:cstheme="minorHAnsi"/>
          <w:bCs/>
          <w:lang w:val="lb-LU" w:eastAsia="lb-LU"/>
        </w:rPr>
        <w:t xml:space="preserve">hem access to doctoral studies (...), or </w:t>
      </w:r>
      <w:r w:rsidRPr="008E10D8">
        <w:rPr>
          <w:rFonts w:eastAsia="Times New Roman" w:cstheme="minorHAnsi"/>
          <w:bCs/>
          <w:lang w:val="lb-LU" w:eastAsia="lb-LU"/>
        </w:rPr>
        <w:t>researchers already in possession o</w:t>
      </w:r>
      <w:r>
        <w:rPr>
          <w:rFonts w:eastAsia="Times New Roman" w:cstheme="minorHAnsi"/>
          <w:bCs/>
          <w:lang w:val="lb-LU" w:eastAsia="lb-LU"/>
        </w:rPr>
        <w:t>f a doctoral degree (...)</w:t>
      </w:r>
      <w:r w:rsidRPr="008E10D8">
        <w:rPr>
          <w:rFonts w:eastAsia="Times New Roman" w:cstheme="minorHAnsi"/>
          <w:bCs/>
          <w:lang w:val="lb-LU" w:eastAsia="lb-LU"/>
        </w:rPr>
        <w:t>.</w:t>
      </w:r>
      <w:r w:rsidR="00905B7E">
        <w:rPr>
          <w:rFonts w:eastAsia="Times New Roman" w:cstheme="minorHAnsi"/>
          <w:bCs/>
          <w:lang w:val="lb-LU" w:eastAsia="lb-LU"/>
        </w:rPr>
        <w:t xml:space="preserve"> </w:t>
      </w:r>
      <w:r>
        <w:rPr>
          <w:rFonts w:eastAsia="Times New Roman" w:cstheme="minorHAnsi"/>
          <w:bCs/>
          <w:lang w:val="lb-LU" w:eastAsia="lb-LU"/>
        </w:rPr>
        <w:t xml:space="preserve"> Although in many countries, doctoral candidates could be Experienced Researchers, this is seldomly the case in Luxembourg, due to the maximum duration of four years for obtaining a doctoral degree.</w:t>
      </w:r>
    </w:p>
    <w:p w14:paraId="7029508D" w14:textId="77777777" w:rsidR="001A0A43" w:rsidRPr="00F20AD4" w:rsidRDefault="00577A3D" w:rsidP="00CD19C3">
      <w:pPr>
        <w:pStyle w:val="Heading3"/>
        <w:rPr>
          <w:lang w:val="en-GB"/>
        </w:rPr>
      </w:pPr>
      <w:bookmarkStart w:id="42" w:name="_Ref267258097"/>
      <w:bookmarkStart w:id="43" w:name="_Ref267262076"/>
      <w:bookmarkStart w:id="44" w:name="_Toc315191499"/>
      <w:r>
        <w:rPr>
          <w:lang w:val="en-GB"/>
        </w:rPr>
        <w:t>Supervision training</w:t>
      </w:r>
      <w:bookmarkEnd w:id="42"/>
      <w:bookmarkEnd w:id="43"/>
      <w:bookmarkEnd w:id="44"/>
    </w:p>
    <w:p w14:paraId="7C043278" w14:textId="77777777" w:rsidR="00855221" w:rsidRDefault="00A52D21" w:rsidP="00A52D21">
      <w:pPr>
        <w:jc w:val="both"/>
      </w:pPr>
      <w:r>
        <w:t xml:space="preserve">The UL should encourage and support the development and dissemination of good practice in the management and supervision of doctoral research.  </w:t>
      </w:r>
    </w:p>
    <w:p w14:paraId="48113289" w14:textId="77777777" w:rsidR="00A52D21" w:rsidRDefault="00A74E09" w:rsidP="00A52D21">
      <w:pPr>
        <w:jc w:val="both"/>
      </w:pPr>
      <w:r>
        <w:t>Several studies have shown a close link between the quality of the supervision and the outcome of the doctoral education</w:t>
      </w:r>
      <w:r w:rsidR="009938C0" w:rsidRPr="00F20AD4">
        <w:t>.</w:t>
      </w:r>
      <w:r>
        <w:t xml:space="preserve"> Recent debates and national evaluation reports show that there is a great need to develop new supervision practices in doctoral education</w:t>
      </w:r>
      <w:r w:rsidR="00BB3240">
        <w:fldChar w:fldCharType="begin"/>
      </w:r>
      <w:r w:rsidR="00BB3240">
        <w:instrText xml:space="preserve"> NOTEREF _Ref266672277 \h  \* MERGEFORMAT </w:instrText>
      </w:r>
      <w:r w:rsidR="00BB3240">
        <w:fldChar w:fldCharType="separate"/>
      </w:r>
      <w:r w:rsidR="000F1435">
        <w:t>6</w:t>
      </w:r>
      <w:r w:rsidR="00BB3240">
        <w:fldChar w:fldCharType="end"/>
      </w:r>
      <w:r>
        <w:t xml:space="preserve">. </w:t>
      </w:r>
      <w:r w:rsidR="001C2E5C">
        <w:t>Increasingly</w:t>
      </w:r>
      <w:r w:rsidR="001C2E5C" w:rsidRPr="00F20AD4">
        <w:t xml:space="preserve"> </w:t>
      </w:r>
      <w:r w:rsidR="001C2E5C">
        <w:t xml:space="preserve">courses are offered and in several UK Universities, </w:t>
      </w:r>
      <w:r w:rsidR="001C2E5C" w:rsidRPr="00F20AD4">
        <w:t xml:space="preserve">supervisors </w:t>
      </w:r>
      <w:r w:rsidR="001C2E5C">
        <w:t xml:space="preserve">now </w:t>
      </w:r>
      <w:r w:rsidR="001C2E5C" w:rsidRPr="00F20AD4">
        <w:t>require training or evidence of successful Doctoral Supervision, before being allowed to supervise.</w:t>
      </w:r>
    </w:p>
    <w:p w14:paraId="56CC7EDF" w14:textId="77777777" w:rsidR="00042BE6" w:rsidRDefault="00A74E09" w:rsidP="00A52D21">
      <w:pPr>
        <w:jc w:val="both"/>
      </w:pPr>
      <w:r w:rsidRPr="00F20AD4">
        <w:t xml:space="preserve">Training </w:t>
      </w:r>
      <w:r>
        <w:t xml:space="preserve">in supervision </w:t>
      </w:r>
      <w:r w:rsidRPr="00F20AD4">
        <w:t xml:space="preserve">should be </w:t>
      </w:r>
      <w:r w:rsidR="00A52D21">
        <w:t>made available</w:t>
      </w:r>
      <w:r w:rsidRPr="00F20AD4">
        <w:t xml:space="preserve"> to all UL supervisors</w:t>
      </w:r>
      <w:r>
        <w:t xml:space="preserve"> as part of the continuous profession skills development of academic staff</w:t>
      </w:r>
      <w:r w:rsidR="00A52D21">
        <w:t xml:space="preserve">, and </w:t>
      </w:r>
      <w:r w:rsidR="001C2E5C">
        <w:t>could be</w:t>
      </w:r>
      <w:r w:rsidR="00A52D21">
        <w:t xml:space="preserve"> made obligatory to supervisors </w:t>
      </w:r>
      <w:r w:rsidR="00A52D21">
        <w:lastRenderedPageBreak/>
        <w:t>without experience</w:t>
      </w:r>
      <w:r w:rsidRPr="00F20AD4">
        <w:t>.</w:t>
      </w:r>
      <w:r w:rsidR="00577A3D">
        <w:t xml:space="preserve"> </w:t>
      </w:r>
      <w:r w:rsidR="00347FFC">
        <w:t xml:space="preserve"> </w:t>
      </w:r>
      <w:r>
        <w:t>Supervision should also play a role in the performance reviews of supervisors</w:t>
      </w:r>
      <w:r w:rsidR="00577A3D">
        <w:t>, as well as recognised in the calculation of the workload and in task descriptions</w:t>
      </w:r>
      <w:r w:rsidR="00B060AD">
        <w:t>.</w:t>
      </w:r>
      <w:r>
        <w:t xml:space="preserve"> </w:t>
      </w:r>
    </w:p>
    <w:p w14:paraId="7E2C0753" w14:textId="77777777" w:rsidR="00B060AD" w:rsidRDefault="00B060AD" w:rsidP="00B060AD">
      <w:pPr>
        <w:pStyle w:val="Heading3"/>
        <w:jc w:val="both"/>
      </w:pPr>
      <w:bookmarkStart w:id="45" w:name="_Ref267253127"/>
      <w:bookmarkStart w:id="46" w:name="_Toc315191500"/>
      <w:bookmarkStart w:id="47" w:name="_Ref274322409"/>
      <w:r>
        <w:t>Internationalisation</w:t>
      </w:r>
      <w:bookmarkEnd w:id="45"/>
      <w:bookmarkEnd w:id="46"/>
    </w:p>
    <w:p w14:paraId="7A2204F1" w14:textId="77777777" w:rsidR="00B060AD" w:rsidRDefault="00B060AD" w:rsidP="00B060AD">
      <w:pPr>
        <w:jc w:val="both"/>
      </w:pPr>
      <w:r>
        <w:t>The above description of the doctoral schools focuses on Schools established at the UL. Internationalisation in research and for doctoral candidates remains, however, an import aspect that should be encouraged.  Possible forms are:</w:t>
      </w:r>
    </w:p>
    <w:p w14:paraId="06249341" w14:textId="77777777" w:rsidR="00B060AD" w:rsidRDefault="00B060AD" w:rsidP="00085B71">
      <w:pPr>
        <w:pStyle w:val="ListParagraph"/>
        <w:numPr>
          <w:ilvl w:val="0"/>
          <w:numId w:val="21"/>
        </w:numPr>
        <w:jc w:val="both"/>
      </w:pPr>
      <w:r>
        <w:t>joined training modules. The advantages – in particular for a small university – are the possibility of offering training regularly and of more focused training because of a larger audience, the possibility of offering established modules, the possibility of doctoral candidates from different universities to meet.</w:t>
      </w:r>
    </w:p>
    <w:p w14:paraId="4431E846" w14:textId="77777777" w:rsidR="00B060AD" w:rsidRDefault="00B060AD" w:rsidP="00085B71">
      <w:pPr>
        <w:pStyle w:val="ListParagraph"/>
        <w:numPr>
          <w:ilvl w:val="0"/>
          <w:numId w:val="21"/>
        </w:numPr>
        <w:jc w:val="both"/>
      </w:pPr>
      <w:r>
        <w:t>Joined doctoral research programmes, based on existing, new or newly combined research areas, encouraging focused collaboration across research groups, establishing wider research communities for doctoral candidates, and providing the necessary critical mass for smaller research groups.</w:t>
      </w:r>
    </w:p>
    <w:p w14:paraId="49A8A018" w14:textId="77777777" w:rsidR="00B060AD" w:rsidRPr="00BC6B60" w:rsidRDefault="00B060AD" w:rsidP="00085B71">
      <w:pPr>
        <w:pStyle w:val="ListParagraph"/>
        <w:numPr>
          <w:ilvl w:val="0"/>
          <w:numId w:val="21"/>
        </w:numPr>
        <w:jc w:val="both"/>
      </w:pPr>
      <w:r>
        <w:t>Joint doctoral schools, combining the advantages of the afore mentioned points, making the region more attractive.</w:t>
      </w:r>
    </w:p>
    <w:p w14:paraId="65128A50" w14:textId="77777777" w:rsidR="00B060AD" w:rsidRDefault="00B060AD" w:rsidP="00B060AD">
      <w:pPr>
        <w:pStyle w:val="ListParagraph"/>
        <w:spacing w:before="100" w:beforeAutospacing="1" w:after="100" w:afterAutospacing="1"/>
        <w:ind w:left="0"/>
        <w:jc w:val="both"/>
        <w:textAlignment w:val="center"/>
      </w:pPr>
    </w:p>
    <w:p w14:paraId="135117DA" w14:textId="77777777" w:rsidR="007F349E" w:rsidRDefault="00B060AD" w:rsidP="00B060AD">
      <w:pPr>
        <w:pStyle w:val="ListParagraph"/>
        <w:spacing w:before="100" w:beforeAutospacing="1" w:after="100" w:afterAutospacing="1"/>
        <w:ind w:left="0"/>
        <w:jc w:val="both"/>
        <w:textAlignment w:val="center"/>
      </w:pPr>
      <w:r>
        <w:t xml:space="preserve">Examples of each form do exist at the UL. </w:t>
      </w:r>
      <w:r w:rsidR="00172AAB">
        <w:t>How far joint Doctoral Schools can be organised as described in Chapter 4 has to be decided case by case.</w:t>
      </w:r>
      <w:r w:rsidR="00AC1601" w:rsidRPr="00AC1601">
        <w:t xml:space="preserve"> </w:t>
      </w:r>
      <w:r w:rsidR="00AC1601">
        <w:t xml:space="preserve">The different forms are currently being investigated within the </w:t>
      </w:r>
      <w:proofErr w:type="spellStart"/>
      <w:r w:rsidR="00AC1601">
        <w:t>InterReg</w:t>
      </w:r>
      <w:proofErr w:type="spellEnd"/>
      <w:r w:rsidR="00AC1601">
        <w:t xml:space="preserve"> project </w:t>
      </w:r>
      <w:proofErr w:type="spellStart"/>
      <w:r w:rsidR="00AC1601" w:rsidRPr="001611D8">
        <w:rPr>
          <w:i/>
        </w:rPr>
        <w:t>Université</w:t>
      </w:r>
      <w:proofErr w:type="spellEnd"/>
      <w:r w:rsidR="00AC1601" w:rsidRPr="001611D8">
        <w:rPr>
          <w:i/>
        </w:rPr>
        <w:t xml:space="preserve"> du Grand-</w:t>
      </w:r>
      <w:proofErr w:type="spellStart"/>
      <w:r w:rsidR="00AC1601" w:rsidRPr="001611D8">
        <w:rPr>
          <w:i/>
        </w:rPr>
        <w:t>région</w:t>
      </w:r>
      <w:proofErr w:type="spellEnd"/>
      <w:r w:rsidR="00AC1601">
        <w:t xml:space="preserve"> to encourage collaboration within the Grand-</w:t>
      </w:r>
      <w:proofErr w:type="spellStart"/>
      <w:r w:rsidR="00AC1601">
        <w:t>région</w:t>
      </w:r>
      <w:proofErr w:type="spellEnd"/>
      <w:r w:rsidR="00AC1601">
        <w:t>, where distances are less a problem.</w:t>
      </w:r>
    </w:p>
    <w:p w14:paraId="290CB22E" w14:textId="77777777" w:rsidR="001A0A43" w:rsidRPr="00F20AD4" w:rsidRDefault="001A0A43" w:rsidP="00AC1601">
      <w:pPr>
        <w:pStyle w:val="Heading3"/>
        <w:rPr>
          <w:lang w:val="en-GB"/>
        </w:rPr>
      </w:pPr>
      <w:bookmarkStart w:id="48" w:name="_Toc315191501"/>
      <w:r w:rsidRPr="00F20AD4">
        <w:rPr>
          <w:lang w:val="en-GB"/>
        </w:rPr>
        <w:t>Partnering</w:t>
      </w:r>
      <w:bookmarkEnd w:id="47"/>
      <w:bookmarkEnd w:id="48"/>
    </w:p>
    <w:p w14:paraId="671C5A16" w14:textId="77777777" w:rsidR="001A0A43" w:rsidRPr="00F20AD4" w:rsidRDefault="00FB2F60" w:rsidP="00A52D21">
      <w:pPr>
        <w:jc w:val="both"/>
      </w:pPr>
      <w:r>
        <w:t>It is important for the UL to develop a s</w:t>
      </w:r>
      <w:r w:rsidR="001A0A43" w:rsidRPr="00F20AD4">
        <w:t xml:space="preserve">trategy for partnering </w:t>
      </w:r>
      <w:r w:rsidR="00B060AD">
        <w:t>in research and training with</w:t>
      </w:r>
      <w:r w:rsidRPr="00FB2F60">
        <w:t xml:space="preserve"> </w:t>
      </w:r>
      <w:r w:rsidR="00B060AD">
        <w:t>the public and private sector</w:t>
      </w:r>
      <w:r w:rsidR="00A52D21">
        <w:t>.</w:t>
      </w:r>
      <w:r w:rsidR="001A0A43" w:rsidRPr="00F20AD4">
        <w:t xml:space="preserve"> </w:t>
      </w:r>
      <w:r>
        <w:t xml:space="preserve">A useful document </w:t>
      </w:r>
      <w:r w:rsidR="00B060AD">
        <w:t>is t</w:t>
      </w:r>
      <w:r>
        <w:t>he Responsible Partnering Ha</w:t>
      </w:r>
      <w:r w:rsidR="001A0A43" w:rsidRPr="00F20AD4">
        <w:t>ndbook</w:t>
      </w:r>
      <w:r w:rsidR="00B060AD">
        <w:t xml:space="preserve"> aimed</w:t>
      </w:r>
      <w:r w:rsidR="001A0A43" w:rsidRPr="00F20AD4">
        <w:t xml:space="preserve"> at improving the organisation,</w:t>
      </w:r>
      <w:r w:rsidR="00A74E09">
        <w:t xml:space="preserve"> </w:t>
      </w:r>
      <w:r w:rsidR="001A0A43" w:rsidRPr="00F20AD4">
        <w:t>management and overall effectiveness of joint research and strategic knowledge transfer activities involving public research organisations and companies</w:t>
      </w:r>
      <w:r w:rsidR="0044253B">
        <w:t xml:space="preserve"> (see Appendix B</w:t>
      </w:r>
      <w:r w:rsidR="00C45187">
        <w:t>)</w:t>
      </w:r>
      <w:r w:rsidR="001A0A43" w:rsidRPr="00F20AD4">
        <w:t xml:space="preserve">. </w:t>
      </w:r>
    </w:p>
    <w:p w14:paraId="45B8F3DB" w14:textId="77777777" w:rsidR="001A0A43" w:rsidRPr="00F20AD4" w:rsidRDefault="00845ECF" w:rsidP="001A0A43">
      <w:r w:rsidRPr="00F20AD4">
        <w:t>P</w:t>
      </w:r>
      <w:r w:rsidR="001A0A43" w:rsidRPr="00F20AD4">
        <w:t>artnering aspects</w:t>
      </w:r>
      <w:r w:rsidR="00C45187">
        <w:t xml:space="preserve"> to be covered</w:t>
      </w:r>
      <w:r w:rsidR="00B060AD">
        <w:t xml:space="preserve"> are</w:t>
      </w:r>
      <w:r w:rsidR="001A0A43" w:rsidRPr="00F20AD4">
        <w:t>:</w:t>
      </w:r>
    </w:p>
    <w:p w14:paraId="636FE7AE" w14:textId="77777777" w:rsidR="001A0A43" w:rsidRPr="00F20AD4" w:rsidRDefault="001A0A43" w:rsidP="00085B71">
      <w:pPr>
        <w:pStyle w:val="ListParagraph"/>
        <w:numPr>
          <w:ilvl w:val="0"/>
          <w:numId w:val="12"/>
        </w:numPr>
      </w:pPr>
      <w:r w:rsidRPr="00F20AD4">
        <w:t xml:space="preserve">code of conduct reflecting good practices for industry-science collaboration: </w:t>
      </w:r>
    </w:p>
    <w:p w14:paraId="5717F738" w14:textId="77777777" w:rsidR="001A0A43" w:rsidRPr="00F20AD4" w:rsidRDefault="001A0A43" w:rsidP="00085B71">
      <w:pPr>
        <w:pStyle w:val="ListParagraph"/>
        <w:numPr>
          <w:ilvl w:val="0"/>
          <w:numId w:val="12"/>
        </w:numPr>
      </w:pPr>
      <w:r w:rsidRPr="00F20AD4">
        <w:t xml:space="preserve">collaborative research as part of UL excellence; </w:t>
      </w:r>
    </w:p>
    <w:p w14:paraId="4D740698" w14:textId="77777777" w:rsidR="001A0A43" w:rsidRPr="00F20AD4" w:rsidRDefault="001A0A43" w:rsidP="00085B71">
      <w:pPr>
        <w:pStyle w:val="ListParagraph"/>
        <w:numPr>
          <w:ilvl w:val="0"/>
          <w:numId w:val="12"/>
        </w:numPr>
      </w:pPr>
      <w:r w:rsidRPr="00F20AD4">
        <w:t xml:space="preserve">developing professionalism in collaborative research; </w:t>
      </w:r>
    </w:p>
    <w:p w14:paraId="772DDA98" w14:textId="77777777" w:rsidR="001A0A43" w:rsidRPr="00F20AD4" w:rsidRDefault="001A0A43" w:rsidP="00085B71">
      <w:pPr>
        <w:pStyle w:val="ListParagraph"/>
        <w:numPr>
          <w:ilvl w:val="0"/>
          <w:numId w:val="12"/>
        </w:numPr>
      </w:pPr>
      <w:r w:rsidRPr="00F20AD4">
        <w:t xml:space="preserve">strong IP policy; </w:t>
      </w:r>
    </w:p>
    <w:p w14:paraId="3527F035" w14:textId="77777777" w:rsidR="001A0A43" w:rsidRPr="00F20AD4" w:rsidRDefault="001A0A43" w:rsidP="00085B71">
      <w:pPr>
        <w:pStyle w:val="ListParagraph"/>
        <w:numPr>
          <w:ilvl w:val="0"/>
          <w:numId w:val="12"/>
        </w:numPr>
      </w:pPr>
      <w:r w:rsidRPr="00F20AD4">
        <w:t xml:space="preserve">commercially aware UL administration; </w:t>
      </w:r>
    </w:p>
    <w:p w14:paraId="5836E5D0" w14:textId="77777777" w:rsidR="001A0A43" w:rsidRPr="00F20AD4" w:rsidRDefault="00753008" w:rsidP="00085B71">
      <w:pPr>
        <w:pStyle w:val="ListParagraph"/>
        <w:numPr>
          <w:ilvl w:val="0"/>
          <w:numId w:val="12"/>
        </w:numPr>
      </w:pPr>
      <w:r>
        <w:t xml:space="preserve">clusters and </w:t>
      </w:r>
      <w:r w:rsidR="001A0A43" w:rsidRPr="00F20AD4">
        <w:t xml:space="preserve">integrated UL-industry systems (science parks, etc.); </w:t>
      </w:r>
    </w:p>
    <w:p w14:paraId="4D1B3E1E" w14:textId="77777777" w:rsidR="001A0A43" w:rsidRPr="00F20AD4" w:rsidRDefault="001A0A43" w:rsidP="00085B71">
      <w:pPr>
        <w:pStyle w:val="ListParagraph"/>
        <w:numPr>
          <w:ilvl w:val="0"/>
          <w:numId w:val="12"/>
        </w:numPr>
      </w:pPr>
      <w:r w:rsidRPr="00F20AD4">
        <w:t xml:space="preserve">entrepreneurial culture; </w:t>
      </w:r>
    </w:p>
    <w:p w14:paraId="292AF1C5" w14:textId="77777777" w:rsidR="001A0A43" w:rsidRPr="00F20AD4" w:rsidRDefault="001A0A43" w:rsidP="00085B71">
      <w:pPr>
        <w:pStyle w:val="ListParagraph"/>
        <w:numPr>
          <w:ilvl w:val="0"/>
          <w:numId w:val="12"/>
        </w:numPr>
      </w:pPr>
      <w:r w:rsidRPr="00F20AD4">
        <w:t xml:space="preserve">technology transfer resources; </w:t>
      </w:r>
    </w:p>
    <w:p w14:paraId="6F89E97B" w14:textId="77777777" w:rsidR="001A0A43" w:rsidRPr="00F20AD4" w:rsidRDefault="001A0A43" w:rsidP="00085B71">
      <w:pPr>
        <w:pStyle w:val="ListParagraph"/>
        <w:numPr>
          <w:ilvl w:val="0"/>
          <w:numId w:val="12"/>
        </w:numPr>
      </w:pPr>
      <w:r w:rsidRPr="00F20AD4">
        <w:t xml:space="preserve">aiming for durable frameworks and </w:t>
      </w:r>
      <w:r w:rsidR="00FB2F60" w:rsidRPr="00F20AD4">
        <w:t>strategic</w:t>
      </w:r>
      <w:r w:rsidRPr="00F20AD4">
        <w:t xml:space="preserve"> collaborations, long lasting relationships; </w:t>
      </w:r>
    </w:p>
    <w:p w14:paraId="18CF0880" w14:textId="77777777" w:rsidR="00793823" w:rsidRDefault="001A0A43" w:rsidP="00085B71">
      <w:pPr>
        <w:pStyle w:val="ListParagraph"/>
        <w:numPr>
          <w:ilvl w:val="0"/>
          <w:numId w:val="12"/>
        </w:numPr>
      </w:pPr>
      <w:r w:rsidRPr="00F20AD4">
        <w:t xml:space="preserve">aligning interests; </w:t>
      </w:r>
    </w:p>
    <w:p w14:paraId="5985D0DE" w14:textId="77777777" w:rsidR="00793823" w:rsidRPr="00D65863" w:rsidRDefault="00793823" w:rsidP="00793823">
      <w:pPr>
        <w:pStyle w:val="Heading3"/>
        <w:rPr>
          <w:lang w:val="en-GB"/>
        </w:rPr>
      </w:pPr>
      <w:bookmarkStart w:id="49" w:name="_Toc315191502"/>
      <w:r w:rsidRPr="00D65863">
        <w:rPr>
          <w:lang w:val="en-GB"/>
        </w:rPr>
        <w:lastRenderedPageBreak/>
        <w:t>Mentoring</w:t>
      </w:r>
      <w:bookmarkEnd w:id="49"/>
    </w:p>
    <w:p w14:paraId="7DAAC197" w14:textId="77777777" w:rsidR="00793823" w:rsidRPr="00F20AD4" w:rsidRDefault="00793823" w:rsidP="00793823">
      <w:pPr>
        <w:jc w:val="both"/>
      </w:pPr>
      <w:r w:rsidRPr="00D65863">
        <w:t xml:space="preserve">A Doctoral School can </w:t>
      </w:r>
      <w:r>
        <w:t>employ a</w:t>
      </w:r>
      <w:r w:rsidRPr="00D65863">
        <w:t xml:space="preserve"> mentor, who is </w:t>
      </w:r>
      <w:r>
        <w:t>neither</w:t>
      </w:r>
      <w:r w:rsidRPr="00D65863">
        <w:t xml:space="preserve"> the supervisor </w:t>
      </w:r>
      <w:r>
        <w:t>n</w:t>
      </w:r>
      <w:r w:rsidRPr="00D65863">
        <w:t xml:space="preserve">or </w:t>
      </w:r>
      <w:r>
        <w:t xml:space="preserve">a member of the </w:t>
      </w:r>
      <w:r w:rsidRPr="00D65863">
        <w:t>advisory committee</w:t>
      </w:r>
      <w:r>
        <w:t xml:space="preserve"> (CET)</w:t>
      </w:r>
      <w:r w:rsidRPr="00D65863">
        <w:t xml:space="preserve">. </w:t>
      </w:r>
      <w:r w:rsidRPr="005224EE">
        <w:t xml:space="preserve">A mentor helps doctoral candidates with questions that are not specific to their research topic. The issues a mentor is confronted with </w:t>
      </w:r>
      <w:r>
        <w:t>can</w:t>
      </w:r>
      <w:r w:rsidRPr="005224EE">
        <w:t xml:space="preserve"> relate to well-being and career development, as well as topics the candidate does not wish to discuss (yet) with the supervisor. Examples are questions about whether to stop, disagreement with the supervisor, feelings of being bullied by the research group, etc. The mentor can act as a mediator, forward</w:t>
      </w:r>
      <w:r>
        <w:t>ing</w:t>
      </w:r>
      <w:r w:rsidRPr="005224EE">
        <w:t xml:space="preserve"> the person to more specialist help, o</w:t>
      </w:r>
      <w:r>
        <w:t>r providing</w:t>
      </w:r>
      <w:r w:rsidRPr="005224EE">
        <w:t xml:space="preserve"> general advice. A mentor has a degree in the respective or related area, but does not belong to </w:t>
      </w:r>
      <w:r>
        <w:t xml:space="preserve">the UL </w:t>
      </w:r>
      <w:r w:rsidRPr="005224EE">
        <w:t>scientific staff. Mentors are linked to doctoral schools or faculties, with the aim to support doctoral education</w:t>
      </w:r>
      <w:r>
        <w:t xml:space="preserve"> and to reduce drop-out rates</w:t>
      </w:r>
      <w:r>
        <w:rPr>
          <w:rStyle w:val="FootnoteReference"/>
        </w:rPr>
        <w:footnoteReference w:id="15"/>
      </w:r>
      <w:r w:rsidRPr="005224EE">
        <w:t xml:space="preserve">. </w:t>
      </w:r>
    </w:p>
    <w:p w14:paraId="1AD1C21B" w14:textId="77777777" w:rsidR="001A0A43" w:rsidRDefault="001A0A43" w:rsidP="001A0A43"/>
    <w:p w14:paraId="7C105036" w14:textId="77777777" w:rsidR="00A52D21" w:rsidRDefault="00A52D21" w:rsidP="00A52D21">
      <w:pPr>
        <w:pStyle w:val="Heading2"/>
      </w:pPr>
      <w:bookmarkStart w:id="50" w:name="_Toc315191503"/>
      <w:r>
        <w:t>Closing remarks</w:t>
      </w:r>
      <w:bookmarkEnd w:id="50"/>
    </w:p>
    <w:p w14:paraId="18E20F9F" w14:textId="77777777" w:rsidR="000C3D9A" w:rsidRDefault="000C3D9A" w:rsidP="000C3D9A">
      <w:pPr>
        <w:jc w:val="both"/>
      </w:pPr>
      <w:r>
        <w:t>This d</w:t>
      </w:r>
      <w:r w:rsidR="00A52D21">
        <w:t xml:space="preserve">ocument </w:t>
      </w:r>
      <w:r>
        <w:t>intends to</w:t>
      </w:r>
      <w:r w:rsidR="00A52D21">
        <w:t xml:space="preserve"> encourage and support the development of doctoral education at the UL. The proposed framework should allow flex</w:t>
      </w:r>
      <w:r w:rsidR="00793823">
        <w:t>ibility and further development,</w:t>
      </w:r>
      <w:r w:rsidR="00A52D21">
        <w:t xml:space="preserve"> support new initiatives, t</w:t>
      </w:r>
      <w:r>
        <w:t xml:space="preserve">he establishment of </w:t>
      </w:r>
      <w:r w:rsidR="00AC1601">
        <w:t xml:space="preserve">research </w:t>
      </w:r>
      <w:r>
        <w:t>communities</w:t>
      </w:r>
      <w:r w:rsidR="00AC1601">
        <w:t>,</w:t>
      </w:r>
      <w:r w:rsidR="00793823">
        <w:t xml:space="preserve"> and learning from experiences</w:t>
      </w:r>
      <w:r>
        <w:t>. A</w:t>
      </w:r>
      <w:r w:rsidR="00A52D21">
        <w:t xml:space="preserve">t the same </w:t>
      </w:r>
      <w:r>
        <w:t>time the framework should provide</w:t>
      </w:r>
      <w:r w:rsidR="00A52D21">
        <w:t xml:space="preserve"> a structure to deal with the many issues invo</w:t>
      </w:r>
      <w:r w:rsidR="00AC1601">
        <w:t>lved in setting up and running Doctoral S</w:t>
      </w:r>
      <w:r w:rsidR="00A52D21">
        <w:t>chools</w:t>
      </w:r>
      <w:r w:rsidR="00793823" w:rsidRPr="00793823">
        <w:t xml:space="preserve"> </w:t>
      </w:r>
      <w:r w:rsidR="00793823">
        <w:t>in an efficient and effective manner</w:t>
      </w:r>
      <w:r w:rsidR="00A52D21">
        <w:t xml:space="preserve">. </w:t>
      </w:r>
    </w:p>
    <w:p w14:paraId="337DFEBC" w14:textId="77777777" w:rsidR="00A52D21" w:rsidRPr="00F20AD4" w:rsidRDefault="000C3D9A" w:rsidP="000C3D9A">
      <w:pPr>
        <w:jc w:val="both"/>
      </w:pPr>
      <w:r>
        <w:t>Only when Doctoral Schools are embedded in the research landscape of the UL and</w:t>
      </w:r>
      <w:r w:rsidR="00793823">
        <w:t xml:space="preserve"> only when they</w:t>
      </w:r>
      <w:r>
        <w:t xml:space="preserve"> take</w:t>
      </w:r>
      <w:r w:rsidR="00A52D21">
        <w:t xml:space="preserve"> into account </w:t>
      </w:r>
      <w:r w:rsidR="00793823">
        <w:t xml:space="preserve">the </w:t>
      </w:r>
      <w:r w:rsidR="00A52D21">
        <w:t xml:space="preserve">individual needs of </w:t>
      </w:r>
      <w:r>
        <w:t>doctoral candidates, the specifics of discipli</w:t>
      </w:r>
      <w:r w:rsidR="00793823">
        <w:t>nes</w:t>
      </w:r>
      <w:r w:rsidR="00AC1601">
        <w:t>,</w:t>
      </w:r>
      <w:r w:rsidR="00793823">
        <w:t xml:space="preserve"> as well as worldwide developments,</w:t>
      </w:r>
      <w:r>
        <w:t xml:space="preserve"> </w:t>
      </w:r>
      <w:r w:rsidR="00AC1601">
        <w:t>will</w:t>
      </w:r>
      <w:r>
        <w:t xml:space="preserve"> they able to provide the research and training environment that makes doctoral education successful.  I hope this document will be able to contribute to this succe</w:t>
      </w:r>
      <w:r w:rsidR="0052799A">
        <w:t>ss and hence to the attractiveness</w:t>
      </w:r>
      <w:r>
        <w:t xml:space="preserve"> and competitiveness</w:t>
      </w:r>
      <w:r w:rsidR="0052799A">
        <w:t xml:space="preserve"> of the UL as a centre of research and research training</w:t>
      </w:r>
      <w:r>
        <w:t>.</w:t>
      </w:r>
    </w:p>
    <w:p w14:paraId="03A24014" w14:textId="77777777" w:rsidR="00040443" w:rsidRPr="00F20AD4" w:rsidRDefault="00040443" w:rsidP="001A0A43"/>
    <w:p w14:paraId="0280E136" w14:textId="77777777" w:rsidR="00A93626" w:rsidRPr="00F20AD4" w:rsidRDefault="00A93626">
      <w:pPr>
        <w:rPr>
          <w:rFonts w:cstheme="minorHAnsi"/>
        </w:rPr>
      </w:pPr>
    </w:p>
    <w:p w14:paraId="254C92F6" w14:textId="77777777" w:rsidR="007154A8" w:rsidRPr="00F20AD4" w:rsidRDefault="007154A8">
      <w:pPr>
        <w:rPr>
          <w:rFonts w:asciiTheme="majorHAnsi" w:eastAsiaTheme="majorEastAsia" w:hAnsiTheme="majorHAnsi" w:cstheme="majorBidi"/>
          <w:b/>
          <w:bCs/>
          <w:color w:val="365F91" w:themeColor="accent1" w:themeShade="BF"/>
          <w:sz w:val="28"/>
          <w:szCs w:val="28"/>
        </w:rPr>
      </w:pPr>
      <w:r w:rsidRPr="00F20AD4">
        <w:br w:type="page"/>
      </w:r>
    </w:p>
    <w:p w14:paraId="05AE9FA5" w14:textId="77777777" w:rsidR="00A93626" w:rsidRPr="00F20AD4" w:rsidRDefault="00845ECF" w:rsidP="00310ED1">
      <w:pPr>
        <w:pStyle w:val="Heading1"/>
      </w:pPr>
      <w:bookmarkStart w:id="51" w:name="_Toc315191504"/>
      <w:r w:rsidRPr="00F20AD4">
        <w:lastRenderedPageBreak/>
        <w:t>APPENDIX A</w:t>
      </w:r>
      <w:r w:rsidR="004E3492">
        <w:t>:</w:t>
      </w:r>
      <w:r w:rsidR="004E3492">
        <w:tab/>
      </w:r>
      <w:r w:rsidR="007F349E">
        <w:t>ECTS and European Qualification Framework</w:t>
      </w:r>
      <w:bookmarkEnd w:id="51"/>
    </w:p>
    <w:p w14:paraId="172F30DF" w14:textId="77777777" w:rsidR="00A93626" w:rsidRPr="00F20AD4" w:rsidRDefault="00A93626" w:rsidP="00D53FB4">
      <w:pPr>
        <w:autoSpaceDE w:val="0"/>
        <w:autoSpaceDN w:val="0"/>
        <w:adjustRightInd w:val="0"/>
        <w:spacing w:after="0" w:line="240" w:lineRule="auto"/>
        <w:rPr>
          <w:rFonts w:cstheme="minorHAnsi"/>
          <w:b/>
          <w:bCs/>
        </w:rPr>
      </w:pPr>
    </w:p>
    <w:p w14:paraId="087289C5" w14:textId="77777777" w:rsidR="00A93626" w:rsidRPr="00F20AD4" w:rsidRDefault="00D53FB4" w:rsidP="00A55165">
      <w:pPr>
        <w:jc w:val="both"/>
        <w:rPr>
          <w:rFonts w:cstheme="minorHAnsi"/>
        </w:rPr>
      </w:pPr>
      <w:r w:rsidRPr="00A55165">
        <w:rPr>
          <w:rFonts w:cstheme="minorHAnsi"/>
          <w:b/>
          <w:sz w:val="24"/>
          <w:szCs w:val="24"/>
        </w:rPr>
        <w:t>European Credit Transfer System (ECTS)</w:t>
      </w:r>
      <w:r w:rsidR="00F132C6" w:rsidRPr="00F20AD4">
        <w:rPr>
          <w:rStyle w:val="FootnoteReference"/>
          <w:rFonts w:cstheme="minorHAnsi"/>
        </w:rPr>
        <w:t xml:space="preserve"> </w:t>
      </w:r>
      <w:r w:rsidR="00F132C6" w:rsidRPr="00F20AD4">
        <w:rPr>
          <w:rStyle w:val="FootnoteReference"/>
          <w:rFonts w:cstheme="minorHAnsi"/>
        </w:rPr>
        <w:footnoteReference w:id="16"/>
      </w:r>
      <w:r w:rsidRPr="00F20AD4">
        <w:rPr>
          <w:rFonts w:cstheme="minorHAnsi"/>
        </w:rPr>
        <w:t xml:space="preserve"> – a student-centred system based on the student workload</w:t>
      </w:r>
      <w:r w:rsidR="006F5DCA" w:rsidRPr="00F20AD4">
        <w:rPr>
          <w:rFonts w:cstheme="minorHAnsi"/>
        </w:rPr>
        <w:t xml:space="preserve"> </w:t>
      </w:r>
      <w:r w:rsidRPr="00F20AD4">
        <w:rPr>
          <w:rFonts w:cstheme="minorHAnsi"/>
        </w:rPr>
        <w:t>required to achieve the objectives of a programme, objectives preferably specified in terms of the</w:t>
      </w:r>
      <w:r w:rsidR="006F5DCA" w:rsidRPr="00F20AD4">
        <w:rPr>
          <w:rFonts w:cstheme="minorHAnsi"/>
        </w:rPr>
        <w:t xml:space="preserve"> </w:t>
      </w:r>
      <w:r w:rsidRPr="00F20AD4">
        <w:rPr>
          <w:rFonts w:cstheme="minorHAnsi"/>
        </w:rPr>
        <w:t>learning outcomes and c</w:t>
      </w:r>
      <w:r w:rsidR="00A55165">
        <w:rPr>
          <w:rFonts w:cstheme="minorHAnsi"/>
        </w:rPr>
        <w:t>ompetences to be acquired.</w:t>
      </w:r>
      <w:r w:rsidRPr="00F20AD4">
        <w:rPr>
          <w:rFonts w:cstheme="minorHAnsi"/>
        </w:rPr>
        <w:t xml:space="preserve"> </w:t>
      </w:r>
      <w:r w:rsidR="006F5DCA" w:rsidRPr="00F20AD4">
        <w:rPr>
          <w:rFonts w:cstheme="minorHAnsi"/>
        </w:rPr>
        <w:t>Course descriptions contain ‘</w:t>
      </w:r>
      <w:r w:rsidR="006F5DCA" w:rsidRPr="00A55165">
        <w:rPr>
          <w:rFonts w:cstheme="minorHAnsi"/>
          <w:b/>
        </w:rPr>
        <w:t>learning outcomes</w:t>
      </w:r>
      <w:r w:rsidR="006F5DCA" w:rsidRPr="00F20AD4">
        <w:rPr>
          <w:rFonts w:cstheme="minorHAnsi"/>
        </w:rPr>
        <w:t xml:space="preserve">’ (what students are expected to know, understand and be able to do) and </w:t>
      </w:r>
      <w:r w:rsidR="006F5DCA" w:rsidRPr="00A55165">
        <w:rPr>
          <w:rFonts w:cstheme="minorHAnsi"/>
          <w:b/>
        </w:rPr>
        <w:t>workload</w:t>
      </w:r>
      <w:r w:rsidR="00AC1601">
        <w:rPr>
          <w:rFonts w:cstheme="minorHAnsi"/>
        </w:rPr>
        <w:t xml:space="preserve"> (</w:t>
      </w:r>
      <w:r w:rsidR="006F5DCA" w:rsidRPr="00F20AD4">
        <w:rPr>
          <w:rFonts w:cstheme="minorHAnsi"/>
        </w:rPr>
        <w:t>the time students typically need to achieve these outcomes). Each learning outcome is expressed in terms of credits, with a student workload ranging from 1 500 to 1 800 hours for an academic year, and one credit generally corresponds to 25-30 hours of work</w:t>
      </w:r>
      <w:r w:rsidR="00A93626" w:rsidRPr="00F20AD4">
        <w:rPr>
          <w:rFonts w:cstheme="minorHAnsi"/>
        </w:rPr>
        <w:t>.</w:t>
      </w:r>
    </w:p>
    <w:p w14:paraId="2D1C0B3B" w14:textId="77777777" w:rsidR="00A55165" w:rsidRDefault="00D53FB4" w:rsidP="00A55165">
      <w:pPr>
        <w:jc w:val="both"/>
        <w:rPr>
          <w:rFonts w:cstheme="minorHAnsi"/>
        </w:rPr>
      </w:pPr>
      <w:r w:rsidRPr="00A55165">
        <w:rPr>
          <w:rFonts w:cstheme="minorHAnsi"/>
          <w:b/>
          <w:sz w:val="24"/>
          <w:szCs w:val="24"/>
        </w:rPr>
        <w:t>European Qualification Framework (EQF)</w:t>
      </w:r>
      <w:r w:rsidR="00F132C6" w:rsidRPr="00F20AD4">
        <w:rPr>
          <w:rStyle w:val="FootnoteReference"/>
          <w:rFonts w:cstheme="minorHAnsi"/>
        </w:rPr>
        <w:t xml:space="preserve"> </w:t>
      </w:r>
      <w:r w:rsidR="00F132C6" w:rsidRPr="00F20AD4">
        <w:rPr>
          <w:rStyle w:val="FootnoteReference"/>
          <w:rFonts w:cstheme="minorHAnsi"/>
        </w:rPr>
        <w:footnoteReference w:id="17"/>
      </w:r>
      <w:r w:rsidR="00A55165">
        <w:rPr>
          <w:rFonts w:cstheme="minorHAnsi"/>
        </w:rPr>
        <w:t xml:space="preserve"> – a</w:t>
      </w:r>
      <w:r w:rsidRPr="00F20AD4">
        <w:rPr>
          <w:rFonts w:cstheme="minorHAnsi"/>
        </w:rPr>
        <w:t xml:space="preserve"> </w:t>
      </w:r>
      <w:r w:rsidR="00E82AD1" w:rsidRPr="00F20AD4">
        <w:rPr>
          <w:rFonts w:cstheme="minorHAnsi"/>
        </w:rPr>
        <w:t xml:space="preserve">European Union initiative to create a translating facility for referencing academic degrees and other learning qualifications among EU member states. </w:t>
      </w:r>
      <w:r w:rsidR="00A55165" w:rsidRPr="00F20AD4">
        <w:rPr>
          <w:rFonts w:cstheme="minorHAnsi"/>
        </w:rPr>
        <w:t>The EQF was formally adopted by the European Parliament and the Council on 23 April 2008</w:t>
      </w:r>
      <w:r w:rsidR="00A55165" w:rsidRPr="00F20AD4">
        <w:rPr>
          <w:rStyle w:val="FootnoteReference"/>
          <w:rFonts w:cstheme="minorHAnsi"/>
        </w:rPr>
        <w:footnoteReference w:id="18"/>
      </w:r>
      <w:r w:rsidR="00A55165" w:rsidRPr="00F20AD4">
        <w:rPr>
          <w:rFonts w:cstheme="minorHAnsi"/>
        </w:rPr>
        <w:t>.</w:t>
      </w:r>
      <w:r w:rsidR="00A55165">
        <w:rPr>
          <w:rFonts w:cstheme="minorHAnsi"/>
        </w:rPr>
        <w:t xml:space="preserve"> </w:t>
      </w:r>
      <w:r w:rsidR="00E82AD1" w:rsidRPr="00F20AD4">
        <w:rPr>
          <w:rFonts w:cstheme="minorHAnsi"/>
        </w:rPr>
        <w:t>It is designed to allow nati</w:t>
      </w:r>
      <w:r w:rsidR="00A55165">
        <w:rPr>
          <w:rFonts w:cstheme="minorHAnsi"/>
        </w:rPr>
        <w:t xml:space="preserve">onal qualifications frameworks to be cross referenced, </w:t>
      </w:r>
      <w:r w:rsidR="00A55165" w:rsidRPr="00F20AD4">
        <w:rPr>
          <w:rFonts w:cstheme="minorHAnsi"/>
        </w:rPr>
        <w:t xml:space="preserve">promoting workers' and learners' mobility between countries and facilitating their lifelong learning. </w:t>
      </w:r>
    </w:p>
    <w:p w14:paraId="27E7A6E9" w14:textId="77777777" w:rsidR="0049486B" w:rsidRPr="00462B7A" w:rsidRDefault="00E82AD1" w:rsidP="00462B7A">
      <w:pPr>
        <w:jc w:val="both"/>
        <w:rPr>
          <w:rFonts w:cstheme="minorHAnsi"/>
        </w:rPr>
      </w:pPr>
      <w:r w:rsidRPr="00F20AD4">
        <w:rPr>
          <w:rFonts w:cstheme="minorHAnsi"/>
        </w:rPr>
        <w:t>The EQF has eight reference levels.</w:t>
      </w:r>
      <w:r w:rsidR="0049486B" w:rsidRPr="00F20AD4">
        <w:rPr>
          <w:rFonts w:cstheme="minorHAnsi"/>
        </w:rPr>
        <w:t xml:space="preserve"> </w:t>
      </w:r>
      <w:r w:rsidR="00C129B9">
        <w:rPr>
          <w:rFonts w:cstheme="minorHAnsi"/>
        </w:rPr>
        <w:t xml:space="preserve">Level 8 corresponds to the doctoral and postdoctoral level. </w:t>
      </w:r>
      <w:r w:rsidR="00C129B9">
        <w:t>T</w:t>
      </w:r>
      <w:r w:rsidR="0049486B" w:rsidRPr="00F20AD4">
        <w:t xml:space="preserve">he </w:t>
      </w:r>
      <w:r w:rsidR="0049486B" w:rsidRPr="00462B7A">
        <w:rPr>
          <w:b/>
        </w:rPr>
        <w:t>learning outcomes</w:t>
      </w:r>
      <w:r w:rsidR="00C129B9">
        <w:t xml:space="preserve"> for level 8 </w:t>
      </w:r>
      <w:r w:rsidR="0049486B" w:rsidRPr="00F20AD4">
        <w:t>are:</w:t>
      </w:r>
    </w:p>
    <w:p w14:paraId="7CFAEF44" w14:textId="77777777" w:rsidR="0049486B" w:rsidRPr="00F20AD4" w:rsidRDefault="0049486B" w:rsidP="00085B71">
      <w:pPr>
        <w:pStyle w:val="ListParagraph"/>
        <w:numPr>
          <w:ilvl w:val="0"/>
          <w:numId w:val="16"/>
        </w:numPr>
        <w:jc w:val="both"/>
        <w:rPr>
          <w:rFonts w:cstheme="minorHAnsi"/>
        </w:rPr>
      </w:pPr>
      <w:r w:rsidRPr="00F20AD4">
        <w:rPr>
          <w:rFonts w:cstheme="minorHAnsi"/>
        </w:rPr>
        <w:t>Knowledge: knowledge at the most advanced frontier of a field of work or study and at the interface between fields</w:t>
      </w:r>
    </w:p>
    <w:p w14:paraId="41B9ED81" w14:textId="77777777" w:rsidR="00A92F92" w:rsidRPr="00F20AD4" w:rsidRDefault="0049486B" w:rsidP="00085B71">
      <w:pPr>
        <w:pStyle w:val="ListParagraph"/>
        <w:numPr>
          <w:ilvl w:val="0"/>
          <w:numId w:val="16"/>
        </w:numPr>
        <w:jc w:val="both"/>
        <w:rPr>
          <w:rFonts w:cstheme="minorHAnsi"/>
        </w:rPr>
      </w:pPr>
      <w:r w:rsidRPr="00F20AD4">
        <w:rPr>
          <w:rFonts w:cstheme="minorHAnsi"/>
        </w:rPr>
        <w:t>Skills: the most advanced and specialised skills and techniques,</w:t>
      </w:r>
      <w:r w:rsidR="00A55165">
        <w:rPr>
          <w:rFonts w:cstheme="minorHAnsi"/>
        </w:rPr>
        <w:t xml:space="preserve"> </w:t>
      </w:r>
      <w:r w:rsidRPr="00F20AD4">
        <w:rPr>
          <w:rFonts w:cstheme="minorHAnsi"/>
        </w:rPr>
        <w:t>including synthesis and evaluation, required to solve critical problems in research</w:t>
      </w:r>
      <w:r w:rsidR="00A55165">
        <w:rPr>
          <w:rFonts w:cstheme="minorHAnsi"/>
        </w:rPr>
        <w:t xml:space="preserve"> (see below)</w:t>
      </w:r>
      <w:r w:rsidRPr="00F20AD4">
        <w:rPr>
          <w:rFonts w:cstheme="minorHAnsi"/>
        </w:rPr>
        <w:t xml:space="preserve"> and/or innovation and to extend and redefine existing knowledge or professional practice.</w:t>
      </w:r>
    </w:p>
    <w:p w14:paraId="14D933A0" w14:textId="77777777" w:rsidR="0049486B" w:rsidRPr="00F20AD4" w:rsidRDefault="0049486B" w:rsidP="00085B71">
      <w:pPr>
        <w:pStyle w:val="ListParagraph"/>
        <w:numPr>
          <w:ilvl w:val="0"/>
          <w:numId w:val="16"/>
        </w:numPr>
        <w:jc w:val="both"/>
        <w:rPr>
          <w:rFonts w:cstheme="minorHAnsi"/>
        </w:rPr>
      </w:pPr>
      <w:r w:rsidRPr="00F20AD4">
        <w:rPr>
          <w:rFonts w:cstheme="minorHAnsi"/>
        </w:rPr>
        <w:t>Competence: demonstrate substantial authority, innovation, autonomy, scholarly and professional integrity and sustained commitment to the development of new ideas or processes at the forefront of work or study contexts including research.</w:t>
      </w:r>
    </w:p>
    <w:p w14:paraId="6B9E38B8" w14:textId="77777777" w:rsidR="00124777" w:rsidRPr="00F20AD4" w:rsidRDefault="00A55165" w:rsidP="00A55165">
      <w:pPr>
        <w:autoSpaceDE w:val="0"/>
        <w:autoSpaceDN w:val="0"/>
        <w:adjustRightInd w:val="0"/>
        <w:spacing w:after="0" w:line="240" w:lineRule="auto"/>
        <w:jc w:val="both"/>
        <w:rPr>
          <w:rFonts w:cstheme="minorHAnsi"/>
          <w:iCs/>
        </w:rPr>
      </w:pPr>
      <w:r>
        <w:rPr>
          <w:rFonts w:cstheme="minorHAnsi"/>
          <w:iCs/>
        </w:rPr>
        <w:t>Q</w:t>
      </w:r>
      <w:r w:rsidR="00124777" w:rsidRPr="00F20AD4">
        <w:rPr>
          <w:rFonts w:cstheme="minorHAnsi"/>
          <w:iCs/>
        </w:rPr>
        <w:t xml:space="preserve">ualifications that signify completion of </w:t>
      </w:r>
      <w:r w:rsidR="00124777" w:rsidRPr="00F20AD4">
        <w:rPr>
          <w:rFonts w:cstheme="minorHAnsi"/>
          <w:bCs/>
          <w:iCs/>
        </w:rPr>
        <w:t>the third cycle</w:t>
      </w:r>
      <w:r w:rsidR="00124777" w:rsidRPr="00F20AD4">
        <w:rPr>
          <w:rFonts w:cstheme="minorHAnsi"/>
          <w:b/>
          <w:bCs/>
          <w:iCs/>
        </w:rPr>
        <w:t xml:space="preserve"> </w:t>
      </w:r>
      <w:r w:rsidR="00462B7A">
        <w:rPr>
          <w:rFonts w:cstheme="minorHAnsi"/>
          <w:iCs/>
        </w:rPr>
        <w:t>have been</w:t>
      </w:r>
      <w:r w:rsidR="00A2023D">
        <w:rPr>
          <w:rFonts w:cstheme="minorHAnsi"/>
          <w:iCs/>
        </w:rPr>
        <w:t xml:space="preserve"> described in Section </w:t>
      </w:r>
      <w:r w:rsidR="0073686F">
        <w:rPr>
          <w:rFonts w:cstheme="minorHAnsi"/>
          <w:iCs/>
        </w:rPr>
        <w:fldChar w:fldCharType="begin"/>
      </w:r>
      <w:r w:rsidR="00A2023D">
        <w:rPr>
          <w:rFonts w:cstheme="minorHAnsi"/>
          <w:iCs/>
        </w:rPr>
        <w:instrText xml:space="preserve"> REF _Ref266670888 \r \h </w:instrText>
      </w:r>
      <w:r w:rsidR="0073686F">
        <w:rPr>
          <w:rFonts w:cstheme="minorHAnsi"/>
          <w:iCs/>
        </w:rPr>
      </w:r>
      <w:r w:rsidR="0073686F">
        <w:rPr>
          <w:rFonts w:cstheme="minorHAnsi"/>
          <w:iCs/>
        </w:rPr>
        <w:fldChar w:fldCharType="separate"/>
      </w:r>
      <w:r w:rsidR="000F1435">
        <w:rPr>
          <w:rFonts w:cstheme="minorHAnsi"/>
          <w:iCs/>
        </w:rPr>
        <w:t>2.1</w:t>
      </w:r>
      <w:r w:rsidR="0073686F">
        <w:rPr>
          <w:rFonts w:cstheme="minorHAnsi"/>
          <w:iCs/>
        </w:rPr>
        <w:fldChar w:fldCharType="end"/>
      </w:r>
      <w:r w:rsidR="00A2023D">
        <w:rPr>
          <w:rFonts w:cstheme="minorHAnsi"/>
          <w:iCs/>
        </w:rPr>
        <w:t>.</w:t>
      </w:r>
    </w:p>
    <w:p w14:paraId="2FF2E281" w14:textId="77777777" w:rsidR="00A2023D" w:rsidRDefault="00A2023D" w:rsidP="00124777">
      <w:pPr>
        <w:autoSpaceDE w:val="0"/>
        <w:autoSpaceDN w:val="0"/>
        <w:adjustRightInd w:val="0"/>
        <w:spacing w:after="0" w:line="240" w:lineRule="auto"/>
        <w:rPr>
          <w:rFonts w:cstheme="minorHAnsi"/>
          <w:sz w:val="20"/>
          <w:szCs w:val="20"/>
        </w:rPr>
      </w:pPr>
    </w:p>
    <w:p w14:paraId="13E84BDA" w14:textId="77777777" w:rsidR="00F312C5" w:rsidRDefault="00124777" w:rsidP="00A55165">
      <w:pPr>
        <w:jc w:val="both"/>
      </w:pPr>
      <w:r w:rsidRPr="00F20AD4">
        <w:t xml:space="preserve">The </w:t>
      </w:r>
      <w:r w:rsidR="00C129B9">
        <w:t xml:space="preserve">EQF uses the </w:t>
      </w:r>
      <w:r w:rsidR="00C45187">
        <w:t>term</w:t>
      </w:r>
      <w:r w:rsidRPr="00F20AD4">
        <w:t xml:space="preserve"> ‘</w:t>
      </w:r>
      <w:r w:rsidRPr="00F20AD4">
        <w:rPr>
          <w:b/>
          <w:bCs/>
        </w:rPr>
        <w:t>research</w:t>
      </w:r>
      <w:r w:rsidRPr="00F20AD4">
        <w:t>’ to represent a careful study or investigation based on a systematic understanding and critical awareness of knowledge. T</w:t>
      </w:r>
      <w:r w:rsidR="00C129B9">
        <w:t>hat is, t</w:t>
      </w:r>
      <w:r w:rsidRPr="00F20AD4">
        <w:t xml:space="preserve">he </w:t>
      </w:r>
      <w:r w:rsidR="00C129B9">
        <w:t>term</w:t>
      </w:r>
      <w:r w:rsidRPr="00F20AD4">
        <w:t xml:space="preserve"> is used in an inclusive way to accommodate the range of activities that support original and innovative work in the whole range of academic, professional and technological fields, including the humanities, and traditional, performing, and other creative arts. It is not used in any limited or restricted sense, or relating solely to a traditional 'scientific method'.</w:t>
      </w:r>
    </w:p>
    <w:p w14:paraId="51B2ADA1" w14:textId="77777777" w:rsidR="00C84722" w:rsidRDefault="00C84722" w:rsidP="0044253B">
      <w:pPr>
        <w:pStyle w:val="Heading1"/>
        <w:rPr>
          <w:lang w:val="en-US"/>
        </w:rPr>
      </w:pPr>
      <w:r>
        <w:rPr>
          <w:lang w:val="en-US"/>
        </w:rPr>
        <w:br w:type="page"/>
      </w:r>
    </w:p>
    <w:p w14:paraId="4EBBE59C" w14:textId="77777777" w:rsidR="0044253B" w:rsidRPr="0044253B" w:rsidRDefault="0044253B" w:rsidP="0044253B">
      <w:pPr>
        <w:pStyle w:val="Heading1"/>
        <w:rPr>
          <w:lang w:val="en-US"/>
        </w:rPr>
      </w:pPr>
      <w:bookmarkStart w:id="52" w:name="_Toc315191505"/>
      <w:r w:rsidRPr="0044253B">
        <w:rPr>
          <w:lang w:val="en-US"/>
        </w:rPr>
        <w:lastRenderedPageBreak/>
        <w:t xml:space="preserve">APPENDIX </w:t>
      </w:r>
      <w:r>
        <w:rPr>
          <w:lang w:val="en-US"/>
        </w:rPr>
        <w:t>B</w:t>
      </w:r>
      <w:r w:rsidR="004E3492">
        <w:rPr>
          <w:lang w:val="en-US"/>
        </w:rPr>
        <w:t>:</w:t>
      </w:r>
      <w:r w:rsidR="004E3492">
        <w:rPr>
          <w:lang w:val="en-US"/>
        </w:rPr>
        <w:tab/>
      </w:r>
      <w:r w:rsidRPr="0044253B">
        <w:rPr>
          <w:lang w:val="en-US"/>
        </w:rPr>
        <w:t>Relevant institutions</w:t>
      </w:r>
      <w:bookmarkEnd w:id="52"/>
    </w:p>
    <w:p w14:paraId="19646FA2" w14:textId="77777777" w:rsidR="0044253B" w:rsidRPr="0044253B" w:rsidRDefault="0044253B" w:rsidP="0044253B">
      <w:pPr>
        <w:rPr>
          <w:lang w:val="en-US"/>
        </w:rPr>
      </w:pPr>
    </w:p>
    <w:p w14:paraId="3D1B6B26" w14:textId="77777777" w:rsidR="0044253B" w:rsidRPr="0044253B" w:rsidRDefault="0044253B" w:rsidP="0044253B">
      <w:pPr>
        <w:pStyle w:val="Heading4"/>
        <w:rPr>
          <w:lang w:val="en-US"/>
        </w:rPr>
      </w:pPr>
      <w:r w:rsidRPr="0044253B">
        <w:rPr>
          <w:lang w:val="en-US"/>
        </w:rPr>
        <w:t xml:space="preserve">EUA: European University Association: </w:t>
      </w:r>
    </w:p>
    <w:p w14:paraId="5FEA6DB7" w14:textId="77777777" w:rsidR="0044253B" w:rsidRDefault="0044253B" w:rsidP="0044253B">
      <w:pPr>
        <w:spacing w:after="0"/>
        <w:jc w:val="both"/>
        <w:rPr>
          <w:rFonts w:cstheme="minorHAnsi"/>
        </w:rPr>
      </w:pPr>
      <w:r w:rsidRPr="0052799A">
        <w:rPr>
          <w:rFonts w:cstheme="minorHAnsi"/>
        </w:rPr>
        <w:t>The European University Association (EUA) represents and supports more than 850 institutions of higher education in 46 countries, providing them with a forum for cooperation and exchange of information on higher education and research policies. Members of the Association are European universities involved in teaching and research, national associations of rectors and other organisations active in higher education and research. EUA is the result of a merger in 2001 between the Association of European Universities (CRE) and the Confederation of European Union Rectors' Conferences</w:t>
      </w:r>
      <w:r>
        <w:rPr>
          <w:rFonts w:cstheme="minorHAnsi"/>
        </w:rPr>
        <w:t>.</w:t>
      </w:r>
    </w:p>
    <w:p w14:paraId="3F7FE850" w14:textId="77777777" w:rsidR="0044253B" w:rsidRDefault="00FD133A" w:rsidP="0044253B">
      <w:pPr>
        <w:spacing w:after="0"/>
        <w:jc w:val="both"/>
        <w:rPr>
          <w:rFonts w:cstheme="minorHAnsi"/>
        </w:rPr>
      </w:pPr>
      <w:hyperlink r:id="rId8" w:history="1">
        <w:r w:rsidR="0044253B" w:rsidRPr="00AB7051">
          <w:rPr>
            <w:rStyle w:val="Hyperlink"/>
            <w:rFonts w:cstheme="minorHAnsi"/>
          </w:rPr>
          <w:t>www.eua.be</w:t>
        </w:r>
      </w:hyperlink>
    </w:p>
    <w:p w14:paraId="29000EF2" w14:textId="77777777" w:rsidR="0044253B" w:rsidRDefault="0044253B" w:rsidP="0044253B">
      <w:pPr>
        <w:spacing w:after="0"/>
        <w:jc w:val="both"/>
        <w:rPr>
          <w:rFonts w:cstheme="minorHAnsi"/>
        </w:rPr>
      </w:pPr>
    </w:p>
    <w:p w14:paraId="024A1124" w14:textId="77777777" w:rsidR="00C84722" w:rsidRPr="0052799A" w:rsidRDefault="00C84722" w:rsidP="0044253B">
      <w:pPr>
        <w:spacing w:after="0"/>
        <w:jc w:val="both"/>
        <w:rPr>
          <w:rFonts w:cstheme="minorHAnsi"/>
        </w:rPr>
      </w:pPr>
    </w:p>
    <w:p w14:paraId="6E804088" w14:textId="77777777" w:rsidR="0044253B" w:rsidRDefault="0044253B" w:rsidP="0044253B">
      <w:pPr>
        <w:pStyle w:val="Heading4"/>
      </w:pPr>
      <w:r w:rsidRPr="0052799A">
        <w:t xml:space="preserve">EUA Council for Doctoral Education </w:t>
      </w:r>
      <w:r>
        <w:t>(EUA-CDE)</w:t>
      </w:r>
    </w:p>
    <w:p w14:paraId="493892ED" w14:textId="77777777" w:rsidR="0044253B" w:rsidRDefault="0044253B" w:rsidP="0044253B">
      <w:pPr>
        <w:spacing w:after="0"/>
        <w:jc w:val="both"/>
        <w:rPr>
          <w:rFonts w:ascii="Calibri" w:eastAsia="Calibri" w:hAnsi="Calibri" w:cs="Times New Roman"/>
        </w:rPr>
      </w:pPr>
      <w:r w:rsidRPr="0052799A">
        <w:rPr>
          <w:rFonts w:cstheme="minorHAnsi"/>
        </w:rPr>
        <w:t>The EUA-CDE</w:t>
      </w:r>
      <w:r>
        <w:rPr>
          <w:rFonts w:cstheme="minorHAnsi"/>
        </w:rPr>
        <w:t xml:space="preserve"> </w:t>
      </w:r>
      <w:r w:rsidRPr="0052799A">
        <w:rPr>
          <w:rFonts w:cstheme="minorHAnsi"/>
        </w:rPr>
        <w:t xml:space="preserve">was established in 2008 and is an integral part of the EUA. </w:t>
      </w:r>
      <w:r w:rsidRPr="0052799A">
        <w:rPr>
          <w:rFonts w:ascii="Calibri" w:eastAsia="Calibri" w:hAnsi="Calibri" w:cs="Times New Roman"/>
        </w:rPr>
        <w:t>It builds on the outcomes of EUA’s policy and project work on doctoral education and research careers, and seeks to respond to growing demand from members for a more structured supporting framework and additional opportunities to promote cooperation and exchange of good practice on issues of common concern related to the organisation and quality of doctoral education in universities across Europe.</w:t>
      </w:r>
    </w:p>
    <w:p w14:paraId="1A695FB2" w14:textId="77777777" w:rsidR="0044253B" w:rsidRDefault="00FD133A" w:rsidP="0044253B">
      <w:pPr>
        <w:spacing w:after="0"/>
        <w:jc w:val="both"/>
        <w:rPr>
          <w:rFonts w:cstheme="minorHAnsi"/>
        </w:rPr>
      </w:pPr>
      <w:hyperlink r:id="rId9" w:history="1">
        <w:r w:rsidR="0044253B" w:rsidRPr="00AB7051">
          <w:rPr>
            <w:rStyle w:val="Hyperlink"/>
            <w:rFonts w:cstheme="minorHAnsi"/>
          </w:rPr>
          <w:t>www.eua.be/cde</w:t>
        </w:r>
      </w:hyperlink>
      <w:r w:rsidR="0044253B">
        <w:rPr>
          <w:rFonts w:cstheme="minorHAnsi"/>
        </w:rPr>
        <w:t xml:space="preserve"> </w:t>
      </w:r>
    </w:p>
    <w:p w14:paraId="57890216" w14:textId="77777777" w:rsidR="0044253B" w:rsidRDefault="0044253B" w:rsidP="0044253B">
      <w:pPr>
        <w:jc w:val="both"/>
        <w:rPr>
          <w:rFonts w:ascii="Calibri" w:eastAsia="Calibri" w:hAnsi="Calibri" w:cs="Calibri"/>
        </w:rPr>
      </w:pPr>
    </w:p>
    <w:p w14:paraId="3E21D857" w14:textId="77777777" w:rsidR="00C84722" w:rsidRPr="0052799A" w:rsidRDefault="00C84722" w:rsidP="0044253B">
      <w:pPr>
        <w:jc w:val="both"/>
        <w:rPr>
          <w:rFonts w:ascii="Calibri" w:eastAsia="Calibri" w:hAnsi="Calibri" w:cs="Calibri"/>
        </w:rPr>
      </w:pPr>
    </w:p>
    <w:p w14:paraId="33754CFC" w14:textId="77777777" w:rsidR="0044253B" w:rsidRDefault="0044253B" w:rsidP="0044253B">
      <w:pPr>
        <w:pStyle w:val="Heading4"/>
        <w:rPr>
          <w:rFonts w:eastAsia="Calibri"/>
        </w:rPr>
      </w:pPr>
      <w:r w:rsidRPr="0052799A">
        <w:rPr>
          <w:rFonts w:eastAsia="Calibri"/>
        </w:rPr>
        <w:t xml:space="preserve">EURODOC </w:t>
      </w:r>
    </w:p>
    <w:p w14:paraId="36172F0C" w14:textId="77777777" w:rsidR="0044253B" w:rsidRPr="000655D6" w:rsidRDefault="0044253B" w:rsidP="0044253B">
      <w:pPr>
        <w:spacing w:after="0"/>
        <w:jc w:val="both"/>
        <w:rPr>
          <w:rFonts w:cstheme="minorHAnsi"/>
        </w:rPr>
      </w:pPr>
      <w:proofErr w:type="spellStart"/>
      <w:r w:rsidRPr="000655D6">
        <w:rPr>
          <w:rFonts w:cstheme="minorHAnsi"/>
        </w:rPr>
        <w:t>Eurodoc</w:t>
      </w:r>
      <w:proofErr w:type="spellEnd"/>
      <w:r w:rsidRPr="000655D6">
        <w:rPr>
          <w:rFonts w:cstheme="minorHAnsi"/>
        </w:rPr>
        <w:t xml:space="preserve"> is the European-wide federation of national associations of </w:t>
      </w:r>
      <w:r w:rsidR="00C129B9">
        <w:rPr>
          <w:rFonts w:cstheme="minorHAnsi"/>
        </w:rPr>
        <w:t xml:space="preserve">doctoral </w:t>
      </w:r>
      <w:r w:rsidRPr="000655D6">
        <w:rPr>
          <w:rFonts w:cstheme="minorHAnsi"/>
        </w:rPr>
        <w:t xml:space="preserve">candidates, and more generally of young researchers. </w:t>
      </w:r>
    </w:p>
    <w:p w14:paraId="3274AE7C" w14:textId="77777777" w:rsidR="0044253B" w:rsidRDefault="00FD133A" w:rsidP="0044253B">
      <w:pPr>
        <w:spacing w:after="0"/>
        <w:jc w:val="both"/>
        <w:rPr>
          <w:rFonts w:cstheme="minorHAnsi"/>
        </w:rPr>
      </w:pPr>
      <w:hyperlink r:id="rId10" w:history="1">
        <w:r w:rsidR="0044253B" w:rsidRPr="00AB7051">
          <w:rPr>
            <w:rStyle w:val="Hyperlink"/>
            <w:rFonts w:cstheme="minorHAnsi"/>
          </w:rPr>
          <w:t>www.eurodoc.net</w:t>
        </w:r>
      </w:hyperlink>
      <w:r w:rsidR="0044253B">
        <w:rPr>
          <w:rFonts w:cstheme="minorHAnsi"/>
        </w:rPr>
        <w:t xml:space="preserve"> </w:t>
      </w:r>
    </w:p>
    <w:p w14:paraId="41569DB1" w14:textId="77777777" w:rsidR="0044253B" w:rsidRDefault="0044253B" w:rsidP="0044253B">
      <w:pPr>
        <w:spacing w:after="0"/>
        <w:jc w:val="both"/>
        <w:rPr>
          <w:rFonts w:cstheme="minorHAnsi"/>
        </w:rPr>
      </w:pPr>
    </w:p>
    <w:p w14:paraId="32EC768E" w14:textId="77777777" w:rsidR="00C84722" w:rsidRDefault="00C84722" w:rsidP="0044253B">
      <w:pPr>
        <w:spacing w:after="0"/>
        <w:jc w:val="both"/>
        <w:rPr>
          <w:rFonts w:cstheme="minorHAnsi"/>
        </w:rPr>
      </w:pPr>
    </w:p>
    <w:p w14:paraId="348CE49A" w14:textId="77777777" w:rsidR="00042BE6" w:rsidRDefault="00042BE6" w:rsidP="00042BE6">
      <w:pPr>
        <w:pStyle w:val="Heading4"/>
      </w:pPr>
      <w:r w:rsidRPr="0052799A">
        <w:t>Quality Assurance Agency for Higher Education</w:t>
      </w:r>
      <w:r>
        <w:t xml:space="preserve"> (QAA)</w:t>
      </w:r>
    </w:p>
    <w:p w14:paraId="1C2AB892" w14:textId="77777777" w:rsidR="00042BE6" w:rsidRDefault="00042BE6" w:rsidP="00042BE6">
      <w:pPr>
        <w:spacing w:after="0"/>
        <w:jc w:val="both"/>
      </w:pPr>
      <w:r>
        <w:t>The QAA has developed</w:t>
      </w:r>
      <w:r w:rsidRPr="0052799A">
        <w:t xml:space="preserve"> a Code of practice for the assurance of academic quality and standards </w:t>
      </w:r>
      <w:r>
        <w:t>for</w:t>
      </w:r>
      <w:r w:rsidRPr="0052799A">
        <w:t xml:space="preserve"> Postgraduate Research Progra</w:t>
      </w:r>
      <w:r>
        <w:t>mmes (see Appendix G)</w:t>
      </w:r>
      <w:r w:rsidRPr="00F20AD4">
        <w:t xml:space="preserve">. The QAA </w:t>
      </w:r>
      <w:r w:rsidRPr="0052799A">
        <w:t xml:space="preserve">is a full member of the </w:t>
      </w:r>
      <w:r w:rsidRPr="0052799A">
        <w:rPr>
          <w:b/>
        </w:rPr>
        <w:t>European Association for Quality Assurance in Higher Education (ENQA</w:t>
      </w:r>
      <w:r w:rsidRPr="0052799A">
        <w:t>) (before 2004: the European Network for Quality</w:t>
      </w:r>
      <w:r>
        <w:t xml:space="preserve"> Assurance in Higher Education)</w:t>
      </w:r>
      <w:r w:rsidRPr="0052799A">
        <w:t>. Membership of the association is open to quality assurance agencies in the signatory states of the Bologna declaration.</w:t>
      </w:r>
      <w:r>
        <w:t xml:space="preserve"> </w:t>
      </w:r>
    </w:p>
    <w:p w14:paraId="2DF77D9A" w14:textId="77777777" w:rsidR="00042BE6" w:rsidRDefault="00FD133A" w:rsidP="00042BE6">
      <w:pPr>
        <w:spacing w:after="0" w:line="240" w:lineRule="auto"/>
        <w:jc w:val="both"/>
        <w:rPr>
          <w:rFonts w:cstheme="minorHAnsi"/>
        </w:rPr>
      </w:pPr>
      <w:hyperlink r:id="rId11" w:history="1">
        <w:r w:rsidR="00042BE6" w:rsidRPr="00AB7051">
          <w:rPr>
            <w:rStyle w:val="Hyperlink"/>
            <w:rFonts w:cstheme="minorHAnsi"/>
          </w:rPr>
          <w:t>http://www.qaa.ac.uk/academicinfrastructure/codeofpractice/</w:t>
        </w:r>
      </w:hyperlink>
      <w:r w:rsidR="00042BE6">
        <w:rPr>
          <w:rFonts w:cstheme="minorHAnsi"/>
        </w:rPr>
        <w:t xml:space="preserve"> </w:t>
      </w:r>
    </w:p>
    <w:p w14:paraId="0A9A3824" w14:textId="77777777" w:rsidR="00042BE6" w:rsidRPr="000655D6" w:rsidRDefault="00042BE6" w:rsidP="0044253B">
      <w:pPr>
        <w:spacing w:after="0"/>
        <w:jc w:val="both"/>
        <w:rPr>
          <w:rFonts w:cstheme="minorHAnsi"/>
        </w:rPr>
      </w:pPr>
    </w:p>
    <w:p w14:paraId="59688396" w14:textId="77777777" w:rsidR="0044253B" w:rsidRPr="0052799A" w:rsidRDefault="0044253B" w:rsidP="0044253B">
      <w:pPr>
        <w:pStyle w:val="Heading4"/>
      </w:pPr>
      <w:r w:rsidRPr="0052799A">
        <w:lastRenderedPageBreak/>
        <w:t xml:space="preserve">Vitae </w:t>
      </w:r>
    </w:p>
    <w:p w14:paraId="198CE869" w14:textId="77777777" w:rsidR="0044253B" w:rsidRPr="0052799A" w:rsidRDefault="000C18CD" w:rsidP="0044253B">
      <w:pPr>
        <w:jc w:val="both"/>
        <w:rPr>
          <w:rFonts w:cstheme="minorHAnsi"/>
        </w:rPr>
      </w:pPr>
      <w:r>
        <w:rPr>
          <w:rFonts w:cstheme="minorHAnsi"/>
        </w:rPr>
        <w:t>Vitae is</w:t>
      </w:r>
      <w:r w:rsidR="0044253B" w:rsidRPr="0052799A">
        <w:rPr>
          <w:rFonts w:cstheme="minorHAnsi"/>
        </w:rPr>
        <w:t xml:space="preserve"> a </w:t>
      </w:r>
      <w:r w:rsidR="00C129B9">
        <w:rPr>
          <w:rFonts w:cstheme="minorHAnsi"/>
        </w:rPr>
        <w:t>UK</w:t>
      </w:r>
      <w:r w:rsidR="0044253B" w:rsidRPr="0052799A">
        <w:rPr>
          <w:rFonts w:cstheme="minorHAnsi"/>
        </w:rPr>
        <w:t xml:space="preserve"> organisation championing the personal, professional and career development of doctoral researchers and research staff in higher education institutions a</w:t>
      </w:r>
      <w:r w:rsidR="00C129B9">
        <w:rPr>
          <w:rFonts w:cstheme="minorHAnsi"/>
        </w:rPr>
        <w:t xml:space="preserve">nd research institutes. Their publications </w:t>
      </w:r>
      <w:r w:rsidR="0044253B" w:rsidRPr="0052799A">
        <w:rPr>
          <w:rFonts w:cstheme="minorHAnsi"/>
        </w:rPr>
        <w:t>for researchers and research organisations</w:t>
      </w:r>
      <w:r w:rsidR="00C129B9">
        <w:rPr>
          <w:rFonts w:cstheme="minorHAnsi"/>
        </w:rPr>
        <w:t xml:space="preserve"> </w:t>
      </w:r>
      <w:r w:rsidR="00802D47">
        <w:rPr>
          <w:rFonts w:cstheme="minorHAnsi"/>
        </w:rPr>
        <w:t>are</w:t>
      </w:r>
      <w:r w:rsidR="00C129B9">
        <w:rPr>
          <w:rFonts w:cstheme="minorHAnsi"/>
        </w:rPr>
        <w:t xml:space="preserve"> </w:t>
      </w:r>
      <w:r w:rsidR="00802D47">
        <w:rPr>
          <w:rFonts w:cstheme="minorHAnsi"/>
        </w:rPr>
        <w:t>highly regarded</w:t>
      </w:r>
      <w:r w:rsidR="0044253B" w:rsidRPr="0052799A">
        <w:rPr>
          <w:rFonts w:cstheme="minorHAnsi"/>
        </w:rPr>
        <w:t>.</w:t>
      </w:r>
      <w:r w:rsidR="00C129B9">
        <w:rPr>
          <w:rFonts w:cstheme="minorHAnsi"/>
        </w:rPr>
        <w:t xml:space="preserve"> Examples are</w:t>
      </w:r>
      <w:r w:rsidR="00802D47">
        <w:rPr>
          <w:rFonts w:cstheme="minorHAnsi"/>
        </w:rPr>
        <w:t>:</w:t>
      </w:r>
    </w:p>
    <w:p w14:paraId="4DBCD298" w14:textId="77777777" w:rsidR="0044253B" w:rsidRPr="00F20AD4" w:rsidRDefault="00C129B9" w:rsidP="00042BE6">
      <w:pPr>
        <w:pStyle w:val="ListParagraph"/>
        <w:numPr>
          <w:ilvl w:val="0"/>
          <w:numId w:val="2"/>
        </w:numPr>
        <w:spacing w:after="100" w:afterAutospacing="1"/>
        <w:jc w:val="both"/>
        <w:rPr>
          <w:rFonts w:cstheme="minorHAnsi"/>
        </w:rPr>
      </w:pPr>
      <w:r>
        <w:rPr>
          <w:rFonts w:cstheme="minorHAnsi"/>
        </w:rPr>
        <w:t xml:space="preserve">The </w:t>
      </w:r>
      <w:r w:rsidR="0044253B" w:rsidRPr="00F20AD4">
        <w:rPr>
          <w:rFonts w:cstheme="minorHAnsi"/>
        </w:rPr>
        <w:t>Researcher development framework (RDF) is a tool for planning, promoting and supporting the personal, professional and career development of researchers in higher education. It describes the knowledge, skills, behaviours and personal qualities of researchers and encourages them to aspire to excellence through achieving higher levels of development.</w:t>
      </w:r>
    </w:p>
    <w:p w14:paraId="5FE7F1E0" w14:textId="77777777" w:rsidR="0044253B" w:rsidRDefault="0044253B" w:rsidP="00462B7A">
      <w:pPr>
        <w:pStyle w:val="ListParagraph"/>
        <w:numPr>
          <w:ilvl w:val="0"/>
          <w:numId w:val="2"/>
        </w:numPr>
        <w:spacing w:before="100" w:beforeAutospacing="1" w:after="0" w:line="240" w:lineRule="auto"/>
        <w:jc w:val="both"/>
        <w:rPr>
          <w:rFonts w:cstheme="minorHAnsi"/>
        </w:rPr>
      </w:pPr>
      <w:r w:rsidRPr="00F20AD4">
        <w:rPr>
          <w:rFonts w:cstheme="minorHAnsi"/>
        </w:rPr>
        <w:t>The Researcher development statement (RDS) is a reference document that includes the domains, sub domains and descriptors of the full framework in a useful format for policy makers</w:t>
      </w:r>
      <w:r>
        <w:rPr>
          <w:rFonts w:cstheme="minorHAnsi"/>
        </w:rPr>
        <w:t>.</w:t>
      </w:r>
    </w:p>
    <w:p w14:paraId="6037045A" w14:textId="77777777" w:rsidR="0044253B" w:rsidRDefault="00FD133A" w:rsidP="00462B7A">
      <w:pPr>
        <w:spacing w:after="0" w:line="240" w:lineRule="auto"/>
        <w:jc w:val="both"/>
      </w:pPr>
      <w:hyperlink r:id="rId12" w:history="1">
        <w:r w:rsidR="0044253B" w:rsidRPr="00AB7051">
          <w:rPr>
            <w:rStyle w:val="Hyperlink"/>
            <w:rFonts w:cstheme="minorHAnsi"/>
          </w:rPr>
          <w:t>www.vitae.ac.uk</w:t>
        </w:r>
      </w:hyperlink>
    </w:p>
    <w:p w14:paraId="39AED2B4" w14:textId="77777777" w:rsidR="00042BE6" w:rsidRDefault="00042BE6" w:rsidP="00462B7A">
      <w:pPr>
        <w:spacing w:after="0" w:line="240" w:lineRule="auto"/>
        <w:jc w:val="both"/>
        <w:rPr>
          <w:rFonts w:cstheme="minorHAnsi"/>
        </w:rPr>
      </w:pPr>
    </w:p>
    <w:p w14:paraId="02D60D59" w14:textId="77777777" w:rsidR="00C84722" w:rsidRDefault="00C84722" w:rsidP="00462B7A">
      <w:pPr>
        <w:spacing w:after="0" w:line="240" w:lineRule="auto"/>
        <w:jc w:val="both"/>
        <w:rPr>
          <w:rFonts w:cstheme="minorHAnsi"/>
        </w:rPr>
      </w:pPr>
    </w:p>
    <w:p w14:paraId="68CACD85" w14:textId="77777777" w:rsidR="0044253B" w:rsidRDefault="0044253B" w:rsidP="0044253B">
      <w:pPr>
        <w:pStyle w:val="Heading4"/>
      </w:pPr>
      <w:r w:rsidRPr="0052799A">
        <w:t xml:space="preserve">Rugby Team Impact Framework </w:t>
      </w:r>
      <w:r>
        <w:t>(RTIF)</w:t>
      </w:r>
    </w:p>
    <w:p w14:paraId="473B5E61" w14:textId="77777777" w:rsidR="0044253B" w:rsidRDefault="0044253B" w:rsidP="00462B7A">
      <w:pPr>
        <w:spacing w:after="0"/>
        <w:jc w:val="both"/>
      </w:pPr>
      <w:r>
        <w:t xml:space="preserve">The RTIF </w:t>
      </w:r>
      <w:r w:rsidRPr="000655D6">
        <w:t xml:space="preserve">proposes a meaningful and workable way of evaluating the effectiveness of skills development in early career researchers </w:t>
      </w:r>
      <w:r w:rsidRPr="0052799A">
        <w:t>(</w:t>
      </w:r>
      <w:r w:rsidR="00802D47" w:rsidRPr="0052799A">
        <w:t>referring</w:t>
      </w:r>
      <w:r w:rsidRPr="0052799A">
        <w:t xml:space="preserve"> to both postgraduate researchers and research staff in the first ten </w:t>
      </w:r>
      <w:r>
        <w:t>years of their research career).</w:t>
      </w:r>
      <w:r w:rsidRPr="0052799A">
        <w:t xml:space="preserve"> The approach of the Impact Framework is to illustrate the many likely ways in which investment in researcher training and development activities benefits different groups of stakeholders.</w:t>
      </w:r>
    </w:p>
    <w:p w14:paraId="4BA091C5" w14:textId="77777777" w:rsidR="0044253B" w:rsidRDefault="00FD133A" w:rsidP="00462B7A">
      <w:pPr>
        <w:spacing w:after="0" w:line="240" w:lineRule="auto"/>
        <w:jc w:val="both"/>
        <w:rPr>
          <w:rFonts w:cstheme="minorHAnsi"/>
        </w:rPr>
      </w:pPr>
      <w:hyperlink r:id="rId13" w:history="1">
        <w:r w:rsidR="0044253B" w:rsidRPr="00AB7051">
          <w:rPr>
            <w:rStyle w:val="Hyperlink"/>
            <w:rFonts w:cstheme="minorHAnsi"/>
          </w:rPr>
          <w:t>http://www.vitae.ac.uk/policy-practice/1418/Rugby-Team-activities.html</w:t>
        </w:r>
      </w:hyperlink>
    </w:p>
    <w:p w14:paraId="6A0506EF" w14:textId="77777777" w:rsidR="0044253B" w:rsidRPr="0052799A" w:rsidRDefault="0044253B" w:rsidP="0044253B">
      <w:pPr>
        <w:spacing w:after="0" w:line="240" w:lineRule="auto"/>
        <w:jc w:val="both"/>
        <w:rPr>
          <w:rFonts w:cstheme="minorHAnsi"/>
        </w:rPr>
      </w:pPr>
    </w:p>
    <w:p w14:paraId="5DE7ECE4" w14:textId="77777777" w:rsidR="00C84722" w:rsidRDefault="00C84722" w:rsidP="00462B7A">
      <w:pPr>
        <w:pStyle w:val="Heading4"/>
      </w:pPr>
    </w:p>
    <w:p w14:paraId="2577E083" w14:textId="77777777" w:rsidR="0044253B" w:rsidRPr="00462B7A" w:rsidRDefault="0044253B" w:rsidP="00462B7A">
      <w:pPr>
        <w:pStyle w:val="Heading4"/>
      </w:pPr>
      <w:r w:rsidRPr="00462B7A">
        <w:t>Responsible Partnering</w:t>
      </w:r>
    </w:p>
    <w:p w14:paraId="02ECDAD5" w14:textId="77777777" w:rsidR="0044253B" w:rsidRDefault="0044253B" w:rsidP="0044253B">
      <w:pPr>
        <w:jc w:val="both"/>
      </w:pPr>
      <w:r w:rsidRPr="0052799A">
        <w:t>The Responsible Partnering organisation has produced a voluntary code of conduct for innovative companies and public research institutions to enable them to collaborate more effectively and at the same time contribute to the achievement of their respective missions in a sustainable way. Collaborative research is the most difficult form of knowledge transfer and also the one holding the largest potential for innovation. It is also consistent with the new paradigm of Open Innovation. The Responsible Partnering guidelines have been developed by experienced practitioners of collaborative research from four European associations representing the needs of Industry (EIRMA), Research &amp; Technology Organisations (EARTO), Universities (EUA) and Knowledge Transfer Organisations (</w:t>
      </w:r>
      <w:proofErr w:type="spellStart"/>
      <w:r w:rsidRPr="0052799A">
        <w:t>ProTon</w:t>
      </w:r>
      <w:proofErr w:type="spellEnd"/>
      <w:r w:rsidRPr="0052799A">
        <w:t xml:space="preserve"> Europe). It is based on the analysis of the main problems preventing effective collaboration and also on the success stories where such collaboration was effectively achieved. </w:t>
      </w:r>
      <w:r w:rsidRPr="0052799A">
        <w:rPr>
          <w:lang w:val="lb-LU"/>
        </w:rPr>
        <w:t>A new updated edition of the Handbook has been published in 2009.</w:t>
      </w:r>
      <w:r w:rsidRPr="0052799A">
        <w:t xml:space="preserve"> </w:t>
      </w:r>
    </w:p>
    <w:p w14:paraId="5393DDAB" w14:textId="77777777" w:rsidR="0044253B" w:rsidRPr="0052799A" w:rsidRDefault="00FD133A" w:rsidP="00C84722">
      <w:pPr>
        <w:spacing w:after="100" w:afterAutospacing="1" w:line="240" w:lineRule="auto"/>
        <w:jc w:val="both"/>
        <w:rPr>
          <w:rFonts w:cstheme="minorHAnsi"/>
        </w:rPr>
      </w:pPr>
      <w:hyperlink r:id="rId14" w:history="1">
        <w:r w:rsidR="0044253B" w:rsidRPr="0052799A">
          <w:rPr>
            <w:rStyle w:val="Hyperlink"/>
            <w:rFonts w:cstheme="minorHAnsi"/>
          </w:rPr>
          <w:t>http://www.responsible-partnering.org/</w:t>
        </w:r>
      </w:hyperlink>
      <w:r w:rsidR="0044253B" w:rsidRPr="0052799A">
        <w:rPr>
          <w:rFonts w:cstheme="minorHAnsi"/>
        </w:rPr>
        <w:t xml:space="preserve">  </w:t>
      </w:r>
    </w:p>
    <w:p w14:paraId="6AABBD1E" w14:textId="77777777" w:rsidR="0044253B" w:rsidRDefault="0044253B">
      <w:pPr>
        <w:rPr>
          <w:rFonts w:asciiTheme="majorHAnsi" w:eastAsiaTheme="majorEastAsia" w:hAnsiTheme="majorHAnsi" w:cstheme="majorBidi"/>
          <w:b/>
          <w:bCs/>
          <w:color w:val="365F91" w:themeColor="accent1" w:themeShade="BF"/>
          <w:sz w:val="28"/>
          <w:szCs w:val="28"/>
        </w:rPr>
      </w:pPr>
      <w:r>
        <w:br w:type="page"/>
      </w:r>
    </w:p>
    <w:p w14:paraId="59830A21" w14:textId="77777777" w:rsidR="00FB0233" w:rsidRPr="00F20AD4" w:rsidRDefault="0044253B" w:rsidP="00FB0233">
      <w:pPr>
        <w:pStyle w:val="Heading1"/>
      </w:pPr>
      <w:bookmarkStart w:id="53" w:name="_Toc315191506"/>
      <w:r>
        <w:lastRenderedPageBreak/>
        <w:t>APPENDIX C</w:t>
      </w:r>
      <w:r w:rsidR="004E3492">
        <w:t>:</w:t>
      </w:r>
      <w:r w:rsidR="004E3492">
        <w:tab/>
      </w:r>
      <w:r w:rsidR="00FB0233">
        <w:t>Request for Establishment of an UL Doctoral School</w:t>
      </w:r>
      <w:bookmarkEnd w:id="53"/>
    </w:p>
    <w:p w14:paraId="132872DA" w14:textId="77777777" w:rsidR="00FB0233" w:rsidRDefault="00FB0233" w:rsidP="00FB0233">
      <w:pPr>
        <w:spacing w:after="0"/>
      </w:pPr>
    </w:p>
    <w:p w14:paraId="11CAC707" w14:textId="77777777" w:rsidR="00B20358" w:rsidRDefault="00B20358" w:rsidP="00FB0233">
      <w:pPr>
        <w:spacing w:after="0"/>
        <w:jc w:val="both"/>
        <w:rPr>
          <w:color w:val="FF0000"/>
        </w:rPr>
      </w:pPr>
      <w:r w:rsidRPr="00B20358">
        <w:rPr>
          <w:color w:val="FF0000"/>
        </w:rPr>
        <w:t xml:space="preserve">The </w:t>
      </w:r>
      <w:r w:rsidR="005175CC" w:rsidRPr="00B20358">
        <w:rPr>
          <w:color w:val="FF0000"/>
        </w:rPr>
        <w:t>template</w:t>
      </w:r>
      <w:r w:rsidR="00FB0233" w:rsidRPr="00B20358">
        <w:rPr>
          <w:color w:val="FF0000"/>
        </w:rPr>
        <w:t xml:space="preserve"> </w:t>
      </w:r>
      <w:r w:rsidR="00C15C29" w:rsidRPr="00B20358">
        <w:rPr>
          <w:i/>
          <w:color w:val="FF0000"/>
        </w:rPr>
        <w:t>“</w:t>
      </w:r>
      <w:r w:rsidR="00FB0233" w:rsidRPr="00B20358">
        <w:rPr>
          <w:i/>
          <w:color w:val="FF0000"/>
        </w:rPr>
        <w:t xml:space="preserve">Request for Establishment of an UL Doctoral </w:t>
      </w:r>
      <w:proofErr w:type="gramStart"/>
      <w:r w:rsidR="00FB0233" w:rsidRPr="00B20358">
        <w:rPr>
          <w:i/>
          <w:color w:val="FF0000"/>
        </w:rPr>
        <w:t>School</w:t>
      </w:r>
      <w:r w:rsidR="00C15C29" w:rsidRPr="00B20358">
        <w:rPr>
          <w:i/>
          <w:color w:val="FF0000"/>
        </w:rPr>
        <w:t>”</w:t>
      </w:r>
      <w:r w:rsidR="005175CC" w:rsidRPr="00B20358">
        <w:rPr>
          <w:color w:val="FF0000"/>
        </w:rPr>
        <w:t xml:space="preserve"> </w:t>
      </w:r>
      <w:r w:rsidRPr="00B20358">
        <w:rPr>
          <w:color w:val="FF0000"/>
        </w:rPr>
        <w:t xml:space="preserve"> has</w:t>
      </w:r>
      <w:proofErr w:type="gramEnd"/>
      <w:r w:rsidRPr="00B20358">
        <w:rPr>
          <w:color w:val="FF0000"/>
        </w:rPr>
        <w:t xml:space="preserve"> not been included in this</w:t>
      </w:r>
      <w:r>
        <w:rPr>
          <w:color w:val="FF0000"/>
        </w:rPr>
        <w:t xml:space="preserve"> document. </w:t>
      </w:r>
      <w:r w:rsidRPr="00B20358">
        <w:rPr>
          <w:color w:val="FF0000"/>
        </w:rPr>
        <w:t>The t</w:t>
      </w:r>
      <w:r>
        <w:rPr>
          <w:color w:val="FF0000"/>
        </w:rPr>
        <w:t>hree applications have used this</w:t>
      </w:r>
      <w:r w:rsidRPr="00B20358">
        <w:rPr>
          <w:color w:val="FF0000"/>
        </w:rPr>
        <w:t xml:space="preserve"> template.</w:t>
      </w:r>
    </w:p>
    <w:p w14:paraId="2B420301" w14:textId="77777777" w:rsidR="00B20358" w:rsidRPr="00B20358" w:rsidRDefault="00B20358" w:rsidP="00FB0233">
      <w:pPr>
        <w:spacing w:after="0"/>
        <w:jc w:val="both"/>
        <w:rPr>
          <w:color w:val="FF0000"/>
        </w:rPr>
      </w:pPr>
    </w:p>
    <w:p w14:paraId="1E79FE54" w14:textId="77777777" w:rsidR="00890354" w:rsidRDefault="00890354" w:rsidP="00B20358">
      <w:pPr>
        <w:pStyle w:val="Heading1"/>
        <w:rPr>
          <w:lang w:val="en-US"/>
        </w:rPr>
      </w:pPr>
      <w:bookmarkStart w:id="54" w:name="_Ref267248959"/>
      <w:r>
        <w:rPr>
          <w:lang w:val="en-US"/>
        </w:rPr>
        <w:br w:type="page"/>
      </w:r>
    </w:p>
    <w:p w14:paraId="491EA280" w14:textId="77777777" w:rsidR="003A49B3" w:rsidRPr="00085B71" w:rsidRDefault="00562632" w:rsidP="0044253B">
      <w:pPr>
        <w:pStyle w:val="Heading1"/>
        <w:rPr>
          <w:lang w:val="en-US"/>
        </w:rPr>
      </w:pPr>
      <w:bookmarkStart w:id="55" w:name="_Toc315191507"/>
      <w:r w:rsidRPr="00085B71">
        <w:rPr>
          <w:lang w:val="en-US"/>
        </w:rPr>
        <w:lastRenderedPageBreak/>
        <w:t>APPENDIX</w:t>
      </w:r>
      <w:r w:rsidR="0044253B" w:rsidRPr="00085B71">
        <w:rPr>
          <w:lang w:val="en-US"/>
        </w:rPr>
        <w:t xml:space="preserve"> D</w:t>
      </w:r>
      <w:r w:rsidR="003A49B3" w:rsidRPr="00085B71">
        <w:rPr>
          <w:lang w:val="en-US"/>
        </w:rPr>
        <w:t>:</w:t>
      </w:r>
      <w:bookmarkEnd w:id="54"/>
      <w:r w:rsidR="004E3492" w:rsidRPr="00085B71">
        <w:rPr>
          <w:lang w:val="en-US"/>
        </w:rPr>
        <w:tab/>
      </w:r>
      <w:r w:rsidR="0044253B" w:rsidRPr="00085B71">
        <w:rPr>
          <w:lang w:val="en-US"/>
        </w:rPr>
        <w:t>European Doctorate</w:t>
      </w:r>
      <w:bookmarkEnd w:id="55"/>
      <w:r w:rsidR="0044253B" w:rsidRPr="00085B71">
        <w:rPr>
          <w:lang w:val="en-US"/>
        </w:rPr>
        <w:t xml:space="preserve"> </w:t>
      </w:r>
    </w:p>
    <w:p w14:paraId="374CD501" w14:textId="77777777" w:rsidR="003A49B3" w:rsidRPr="00085B71" w:rsidRDefault="003A49B3" w:rsidP="003A49B3">
      <w:pPr>
        <w:rPr>
          <w:lang w:val="en-US"/>
        </w:rPr>
      </w:pPr>
    </w:p>
    <w:p w14:paraId="19944C4D" w14:textId="77777777" w:rsidR="003A49B3" w:rsidRPr="00F20AD4" w:rsidRDefault="00085B71" w:rsidP="00551D8D">
      <w:pPr>
        <w:jc w:val="both"/>
        <w:rPr>
          <w:rFonts w:cstheme="minorHAnsi"/>
        </w:rPr>
      </w:pPr>
      <w:r>
        <w:rPr>
          <w:rFonts w:cstheme="minorHAnsi"/>
        </w:rPr>
        <w:t>T</w:t>
      </w:r>
      <w:r w:rsidR="003A49B3" w:rsidRPr="00F20AD4">
        <w:rPr>
          <w:rFonts w:cstheme="minorHAnsi"/>
        </w:rPr>
        <w:t xml:space="preserve">he Confederation of </w:t>
      </w:r>
      <w:r>
        <w:rPr>
          <w:rFonts w:cstheme="minorHAnsi"/>
        </w:rPr>
        <w:t xml:space="preserve">the </w:t>
      </w:r>
      <w:r w:rsidR="003A49B3" w:rsidRPr="00F20AD4">
        <w:rPr>
          <w:rFonts w:cstheme="minorHAnsi"/>
        </w:rPr>
        <w:t>EU Rectors' Conference (now EUA</w:t>
      </w:r>
      <w:r w:rsidR="003D35C5">
        <w:rPr>
          <w:rStyle w:val="FootnoteReference"/>
          <w:rFonts w:cstheme="minorHAnsi"/>
        </w:rPr>
        <w:footnoteReference w:id="19"/>
      </w:r>
      <w:r w:rsidR="00551D8D">
        <w:rPr>
          <w:rFonts w:cstheme="minorHAnsi"/>
        </w:rPr>
        <w:t>)</w:t>
      </w:r>
      <w:r w:rsidR="003A49B3" w:rsidRPr="00F20AD4">
        <w:rPr>
          <w:rFonts w:cstheme="minorHAnsi"/>
        </w:rPr>
        <w:t xml:space="preserve"> </w:t>
      </w:r>
      <w:r>
        <w:rPr>
          <w:rFonts w:cstheme="minorHAnsi"/>
        </w:rPr>
        <w:t xml:space="preserve">proposed </w:t>
      </w:r>
      <w:r w:rsidRPr="00F20AD4">
        <w:rPr>
          <w:rFonts w:cstheme="minorHAnsi"/>
        </w:rPr>
        <w:t>four criteria</w:t>
      </w:r>
      <w:r w:rsidRPr="00F20AD4">
        <w:rPr>
          <w:rFonts w:cstheme="minorHAnsi"/>
          <w:vertAlign w:val="superscript"/>
        </w:rPr>
        <w:footnoteReference w:id="20"/>
      </w:r>
      <w:r>
        <w:rPr>
          <w:rFonts w:cstheme="minorHAnsi"/>
        </w:rPr>
        <w:t xml:space="preserve"> that</w:t>
      </w:r>
      <w:r w:rsidR="003A49B3" w:rsidRPr="00F20AD4">
        <w:rPr>
          <w:rFonts w:cstheme="minorHAnsi"/>
        </w:rPr>
        <w:t xml:space="preserve"> underpin the European Doctorate</w:t>
      </w:r>
      <w:r>
        <w:rPr>
          <w:rFonts w:cstheme="minorHAnsi"/>
        </w:rPr>
        <w:t>:</w:t>
      </w:r>
    </w:p>
    <w:p w14:paraId="693FDDA4" w14:textId="77777777" w:rsidR="003A49B3" w:rsidRPr="00F20AD4" w:rsidRDefault="003A49B3" w:rsidP="00085B71">
      <w:pPr>
        <w:pStyle w:val="ListParagraph"/>
        <w:numPr>
          <w:ilvl w:val="0"/>
          <w:numId w:val="15"/>
        </w:numPr>
        <w:jc w:val="both"/>
      </w:pPr>
      <w:r w:rsidRPr="00F20AD4">
        <w:t>“The PhD thesis defence will be accorded</w:t>
      </w:r>
      <w:r w:rsidRPr="00F20AD4">
        <w:rPr>
          <w:rStyle w:val="FootnoteReference"/>
        </w:rPr>
        <w:footnoteReference w:id="21"/>
      </w:r>
      <w:r w:rsidRPr="00F20AD4">
        <w:t xml:space="preserve"> if at least two professors</w:t>
      </w:r>
      <w:r w:rsidRPr="00F20AD4">
        <w:rPr>
          <w:rStyle w:val="FootnoteReference"/>
        </w:rPr>
        <w:footnoteReference w:id="22"/>
      </w:r>
      <w:r w:rsidRPr="00F20AD4">
        <w:t xml:space="preserve"> from two higher education institutions of two European countries, other than the one where the thesis is defended, have given their review of the manuscript;</w:t>
      </w:r>
    </w:p>
    <w:p w14:paraId="5226DB35" w14:textId="77777777" w:rsidR="003A49B3" w:rsidRPr="00F20AD4" w:rsidRDefault="003A49B3" w:rsidP="00085B71">
      <w:pPr>
        <w:pStyle w:val="ListParagraph"/>
        <w:numPr>
          <w:ilvl w:val="0"/>
          <w:numId w:val="15"/>
        </w:numPr>
        <w:jc w:val="both"/>
      </w:pPr>
      <w:r w:rsidRPr="00F20AD4">
        <w:t>At least one member of the jury should come from a higher education institution in another European country, other than the one, where the thesis is defended;</w:t>
      </w:r>
    </w:p>
    <w:p w14:paraId="37B4590B" w14:textId="77777777" w:rsidR="003A49B3" w:rsidRPr="00F20AD4" w:rsidRDefault="003A49B3" w:rsidP="00085B71">
      <w:pPr>
        <w:pStyle w:val="ListParagraph"/>
        <w:numPr>
          <w:ilvl w:val="0"/>
          <w:numId w:val="15"/>
        </w:numPr>
        <w:jc w:val="both"/>
      </w:pPr>
      <w:r w:rsidRPr="00F20AD4">
        <w:t>A part of the defence must take place in one of the official languages, other than the one(s) of the country, where the thesis is defended;</w:t>
      </w:r>
    </w:p>
    <w:p w14:paraId="1CC8DE34" w14:textId="77777777" w:rsidR="003A49B3" w:rsidRPr="00F20AD4" w:rsidRDefault="003A49B3" w:rsidP="00085B71">
      <w:pPr>
        <w:pStyle w:val="ListParagraph"/>
        <w:numPr>
          <w:ilvl w:val="0"/>
          <w:numId w:val="15"/>
        </w:numPr>
        <w:jc w:val="both"/>
      </w:pPr>
      <w:r w:rsidRPr="00F20AD4">
        <w:t>The thesis must partly have been prepared as a result of a research period of at least one trimester</w:t>
      </w:r>
      <w:r w:rsidRPr="00F20AD4">
        <w:rPr>
          <w:rStyle w:val="FootnoteReference"/>
        </w:rPr>
        <w:footnoteReference w:id="23"/>
      </w:r>
      <w:r w:rsidRPr="00F20AD4">
        <w:t xml:space="preserve"> spent in another European Country.”</w:t>
      </w:r>
    </w:p>
    <w:p w14:paraId="6101373F" w14:textId="77777777" w:rsidR="007706A0" w:rsidRPr="007706A0" w:rsidRDefault="007706A0" w:rsidP="007706A0">
      <w:pPr>
        <w:jc w:val="both"/>
        <w:rPr>
          <w:lang w:val="en-US"/>
        </w:rPr>
      </w:pPr>
      <w:r>
        <w:t>A special certificate,</w:t>
      </w:r>
      <w:r w:rsidR="00085B71" w:rsidRPr="00085B71">
        <w:t xml:space="preserve"> </w:t>
      </w:r>
      <w:r w:rsidR="00085B71" w:rsidRPr="00F20AD4">
        <w:t>European Doctorate Certificate</w:t>
      </w:r>
      <w:r>
        <w:t>,</w:t>
      </w:r>
      <w:r w:rsidR="003A49B3" w:rsidRPr="00F20AD4">
        <w:t xml:space="preserve"> </w:t>
      </w:r>
      <w:r w:rsidR="00CC4FEC">
        <w:t xml:space="preserve">or the mention of European Doctorate on the official degree </w:t>
      </w:r>
      <w:r w:rsidR="003D35C5">
        <w:t>confirms that the four criteria</w:t>
      </w:r>
      <w:r w:rsidR="003A49B3" w:rsidRPr="00F20AD4">
        <w:t xml:space="preserve"> for a European Doctorate have been met by the </w:t>
      </w:r>
      <w:r w:rsidR="003A49B3">
        <w:t>candidate</w:t>
      </w:r>
      <w:r w:rsidR="003A49B3" w:rsidRPr="00F20AD4">
        <w:t xml:space="preserve">. </w:t>
      </w:r>
      <w:r>
        <w:t>In addition, it can be agreed to n</w:t>
      </w:r>
      <w:proofErr w:type="spellStart"/>
      <w:r w:rsidRPr="007706A0">
        <w:rPr>
          <w:lang w:val="en-US"/>
        </w:rPr>
        <w:t>ote</w:t>
      </w:r>
      <w:proofErr w:type="spellEnd"/>
      <w:r w:rsidRPr="007706A0">
        <w:rPr>
          <w:lang w:val="en-US"/>
        </w:rPr>
        <w:t xml:space="preserve"> in the thesis that the thesis was examined and defended in accordance with the criteria laid down by the “Confederation of European Union Rectors’ Conferences” for the award of the “European Doctorate.</w:t>
      </w:r>
    </w:p>
    <w:p w14:paraId="06B15B3C" w14:textId="77777777" w:rsidR="00CC4FEC" w:rsidRDefault="00085B71" w:rsidP="00551D8D">
      <w:pPr>
        <w:jc w:val="both"/>
      </w:pPr>
      <w:r w:rsidRPr="00F20AD4">
        <w:t xml:space="preserve">The </w:t>
      </w:r>
      <w:r w:rsidR="004E0615">
        <w:t xml:space="preserve">administrative </w:t>
      </w:r>
      <w:r w:rsidRPr="00F20AD4">
        <w:t xml:space="preserve">procedures </w:t>
      </w:r>
      <w:r w:rsidR="00CC4FEC">
        <w:t xml:space="preserve">to award the European Doctorate and the </w:t>
      </w:r>
      <w:r w:rsidR="007706A0">
        <w:t>form in which it is awarded</w:t>
      </w:r>
      <w:r w:rsidR="00CC4FEC">
        <w:t xml:space="preserve"> are</w:t>
      </w:r>
      <w:r w:rsidR="007706A0">
        <w:t xml:space="preserve"> the exclusive responsibility of the </w:t>
      </w:r>
      <w:r w:rsidR="00CC4FEC">
        <w:t>University</w:t>
      </w:r>
      <w:r w:rsidR="007706A0">
        <w:t>, who awards the doctoral degree</w:t>
      </w:r>
      <w:r w:rsidR="00CC4FEC">
        <w:t xml:space="preserve">. </w:t>
      </w:r>
    </w:p>
    <w:p w14:paraId="5D05BD20" w14:textId="77777777" w:rsidR="003A49B3" w:rsidRDefault="00CC4FEC" w:rsidP="00551D8D">
      <w:pPr>
        <w:jc w:val="both"/>
      </w:pPr>
      <w:r>
        <w:t>It is proposed that the Doctoral Education Committee will be in charge of the developing the necessary procedures and supporting material.</w:t>
      </w:r>
    </w:p>
    <w:p w14:paraId="40355489" w14:textId="77777777" w:rsidR="003A49B3" w:rsidRPr="00F20AD4" w:rsidRDefault="003A49B3" w:rsidP="007706A0">
      <w:pPr>
        <w:jc w:val="both"/>
      </w:pPr>
    </w:p>
    <w:p w14:paraId="58F8D26D" w14:textId="77777777" w:rsidR="003A49B3" w:rsidRPr="003A49B3" w:rsidRDefault="003A49B3" w:rsidP="003A49B3"/>
    <w:p w14:paraId="5CAD8473" w14:textId="77777777" w:rsidR="00A74E09" w:rsidRDefault="00A74E09">
      <w:pPr>
        <w:rPr>
          <w:rFonts w:asciiTheme="majorHAnsi" w:eastAsiaTheme="majorEastAsia" w:hAnsiTheme="majorHAnsi" w:cstheme="majorBidi"/>
          <w:b/>
          <w:bCs/>
          <w:color w:val="365F91" w:themeColor="accent1" w:themeShade="BF"/>
          <w:sz w:val="28"/>
          <w:szCs w:val="28"/>
        </w:rPr>
      </w:pPr>
      <w:r>
        <w:br w:type="page"/>
      </w:r>
    </w:p>
    <w:p w14:paraId="07BF1C5A" w14:textId="77777777" w:rsidR="0044253B" w:rsidRDefault="004E3492" w:rsidP="0044253B">
      <w:pPr>
        <w:pStyle w:val="Heading1"/>
        <w:rPr>
          <w:lang w:val="en-US"/>
        </w:rPr>
      </w:pPr>
      <w:bookmarkStart w:id="56" w:name="_Toc315191508"/>
      <w:r>
        <w:rPr>
          <w:lang w:val="en-US"/>
        </w:rPr>
        <w:lastRenderedPageBreak/>
        <w:t>APPENDIX E:</w:t>
      </w:r>
      <w:r>
        <w:rPr>
          <w:lang w:val="en-US"/>
        </w:rPr>
        <w:tab/>
      </w:r>
      <w:r w:rsidR="0044253B">
        <w:rPr>
          <w:lang w:val="en-US"/>
        </w:rPr>
        <w:t>Doctoral Education Agreement</w:t>
      </w:r>
      <w:bookmarkEnd w:id="56"/>
    </w:p>
    <w:p w14:paraId="49AF63BD" w14:textId="77777777" w:rsidR="0044253B" w:rsidRDefault="0044253B" w:rsidP="0044253B"/>
    <w:p w14:paraId="68922898" w14:textId="77777777" w:rsidR="0044253B" w:rsidRPr="00F20AD4" w:rsidRDefault="0044253B" w:rsidP="0044253B">
      <w:r w:rsidRPr="00F20AD4">
        <w:t>The</w:t>
      </w:r>
      <w:r>
        <w:t xml:space="preserve"> Doctoral Education </w:t>
      </w:r>
      <w:r w:rsidR="000C18CD">
        <w:t>Agreement</w:t>
      </w:r>
      <w:r>
        <w:t xml:space="preserve"> also called </w:t>
      </w:r>
      <w:proofErr w:type="spellStart"/>
      <w:r>
        <w:t>Charte</w:t>
      </w:r>
      <w:proofErr w:type="spellEnd"/>
      <w:r>
        <w:t xml:space="preserve"> de </w:t>
      </w:r>
      <w:proofErr w:type="spellStart"/>
      <w:r>
        <w:t>Thèse</w:t>
      </w:r>
      <w:proofErr w:type="spellEnd"/>
      <w:r>
        <w:t xml:space="preserve">, </w:t>
      </w:r>
      <w:r w:rsidRPr="003A49B3">
        <w:t>conta</w:t>
      </w:r>
      <w:r>
        <w:t>ins</w:t>
      </w:r>
      <w:r w:rsidRPr="00F20AD4">
        <w:t>:</w:t>
      </w:r>
    </w:p>
    <w:p w14:paraId="4A2C2E61" w14:textId="77777777" w:rsidR="0044253B" w:rsidRPr="00F20AD4" w:rsidRDefault="007706A0" w:rsidP="00085B71">
      <w:pPr>
        <w:pStyle w:val="ListParagraph"/>
        <w:numPr>
          <w:ilvl w:val="0"/>
          <w:numId w:val="14"/>
        </w:numPr>
      </w:pPr>
      <w:r>
        <w:t>r</w:t>
      </w:r>
      <w:r w:rsidR="0044253B" w:rsidRPr="00F20AD4">
        <w:t>esearch theme, aims and objectives</w:t>
      </w:r>
    </w:p>
    <w:p w14:paraId="1BFC0CF1" w14:textId="77777777" w:rsidR="0044253B" w:rsidRPr="00F20AD4" w:rsidRDefault="0044253B" w:rsidP="00085B71">
      <w:pPr>
        <w:pStyle w:val="ListParagraph"/>
        <w:numPr>
          <w:ilvl w:val="0"/>
          <w:numId w:val="14"/>
        </w:numPr>
      </w:pPr>
      <w:r w:rsidRPr="00F20AD4">
        <w:t>research, training and career plans</w:t>
      </w:r>
    </w:p>
    <w:p w14:paraId="2F893AE4" w14:textId="77777777" w:rsidR="0044253B" w:rsidRPr="00F20AD4" w:rsidRDefault="0044253B" w:rsidP="00085B71">
      <w:pPr>
        <w:pStyle w:val="ListParagraph"/>
        <w:numPr>
          <w:ilvl w:val="0"/>
          <w:numId w:val="14"/>
        </w:numPr>
      </w:pPr>
      <w:r w:rsidRPr="00F20AD4">
        <w:t>supervisor and advisory committee</w:t>
      </w:r>
    </w:p>
    <w:p w14:paraId="3EA4FF4A" w14:textId="77777777" w:rsidR="0044253B" w:rsidRPr="00F20AD4" w:rsidRDefault="0044253B" w:rsidP="00085B71">
      <w:pPr>
        <w:pStyle w:val="ListParagraph"/>
        <w:numPr>
          <w:ilvl w:val="0"/>
          <w:numId w:val="14"/>
        </w:numPr>
      </w:pPr>
      <w:r w:rsidRPr="00F20AD4">
        <w:t>frequency of supervision</w:t>
      </w:r>
    </w:p>
    <w:p w14:paraId="5AE29824" w14:textId="77777777" w:rsidR="0044253B" w:rsidRPr="00F20AD4" w:rsidRDefault="0044253B" w:rsidP="00085B71">
      <w:pPr>
        <w:pStyle w:val="ListParagraph"/>
        <w:numPr>
          <w:ilvl w:val="0"/>
          <w:numId w:val="14"/>
        </w:numPr>
      </w:pPr>
      <w:r w:rsidRPr="00F20AD4">
        <w:t xml:space="preserve">reporting, presentation and publication </w:t>
      </w:r>
    </w:p>
    <w:p w14:paraId="41F38A40" w14:textId="77777777" w:rsidR="0044253B" w:rsidRPr="00F20AD4" w:rsidRDefault="0044253B" w:rsidP="00085B71">
      <w:pPr>
        <w:pStyle w:val="ListParagraph"/>
        <w:numPr>
          <w:ilvl w:val="0"/>
          <w:numId w:val="14"/>
        </w:numPr>
      </w:pPr>
      <w:r w:rsidRPr="00F20AD4">
        <w:t>teaching tasks</w:t>
      </w:r>
    </w:p>
    <w:p w14:paraId="370B85AD" w14:textId="77777777" w:rsidR="0044253B" w:rsidRPr="00F20AD4" w:rsidRDefault="0044253B" w:rsidP="00085B71">
      <w:pPr>
        <w:pStyle w:val="ListParagraph"/>
        <w:numPr>
          <w:ilvl w:val="0"/>
          <w:numId w:val="14"/>
        </w:numPr>
      </w:pPr>
      <w:r w:rsidRPr="00F20AD4">
        <w:t>distribution of tasks</w:t>
      </w:r>
    </w:p>
    <w:p w14:paraId="5014222D" w14:textId="77777777" w:rsidR="0044253B" w:rsidRPr="00F20AD4" w:rsidRDefault="0044253B" w:rsidP="00085B71">
      <w:pPr>
        <w:pStyle w:val="ListParagraph"/>
        <w:numPr>
          <w:ilvl w:val="0"/>
          <w:numId w:val="14"/>
        </w:numPr>
      </w:pPr>
      <w:r w:rsidRPr="00F20AD4">
        <w:t>involvement in Doctoral School</w:t>
      </w:r>
    </w:p>
    <w:p w14:paraId="2F6FFA81" w14:textId="77777777" w:rsidR="0044253B" w:rsidRPr="00F20AD4" w:rsidRDefault="0044253B" w:rsidP="00085B71">
      <w:pPr>
        <w:pStyle w:val="ListParagraph"/>
        <w:numPr>
          <w:ilvl w:val="0"/>
          <w:numId w:val="14"/>
        </w:numPr>
      </w:pPr>
      <w:r w:rsidRPr="00F20AD4">
        <w:t>progress and evaluation criteria</w:t>
      </w:r>
    </w:p>
    <w:p w14:paraId="75E9FEC0" w14:textId="77777777" w:rsidR="00553B72" w:rsidRPr="00553B72" w:rsidRDefault="007706A0" w:rsidP="00553B72">
      <w:pPr>
        <w:pStyle w:val="ListParagraph"/>
        <w:numPr>
          <w:ilvl w:val="0"/>
          <w:numId w:val="14"/>
        </w:numPr>
      </w:pPr>
      <w:r>
        <w:t>r</w:t>
      </w:r>
      <w:r w:rsidR="0044253B" w:rsidRPr="00F20AD4">
        <w:t>ights and duties</w:t>
      </w:r>
      <w:r>
        <w:t xml:space="preserve"> of the </w:t>
      </w:r>
      <w:r w:rsidR="00DF346E">
        <w:t>doctoral candidate</w:t>
      </w:r>
    </w:p>
    <w:p w14:paraId="2CDF0E6D" w14:textId="77777777" w:rsidR="00553B72" w:rsidRDefault="00553B72" w:rsidP="00553B72">
      <w:pPr>
        <w:pStyle w:val="ListParagraph"/>
        <w:rPr>
          <w:rStyle w:val="Heading4Char"/>
          <w:rFonts w:asciiTheme="minorHAnsi" w:eastAsiaTheme="minorHAnsi" w:hAnsiTheme="minorHAnsi" w:cstheme="minorBidi"/>
          <w:b w:val="0"/>
          <w:bCs w:val="0"/>
          <w:i w:val="0"/>
          <w:iCs w:val="0"/>
          <w:color w:val="auto"/>
        </w:rPr>
      </w:pPr>
    </w:p>
    <w:p w14:paraId="04393D0C" w14:textId="77777777" w:rsidR="0044253B" w:rsidRDefault="0044253B">
      <w:pPr>
        <w:rPr>
          <w:rStyle w:val="Heading4Char"/>
        </w:rPr>
      </w:pPr>
      <w:r>
        <w:rPr>
          <w:rStyle w:val="Heading4Char"/>
        </w:rPr>
        <w:br w:type="page"/>
      </w:r>
    </w:p>
    <w:p w14:paraId="22E7B9D9" w14:textId="77777777" w:rsidR="0044253B" w:rsidRPr="0044253B" w:rsidRDefault="0044253B" w:rsidP="0044253B">
      <w:pPr>
        <w:pStyle w:val="Heading1"/>
      </w:pPr>
      <w:bookmarkStart w:id="57" w:name="_Toc315191509"/>
      <w:r w:rsidRPr="0044253B">
        <w:rPr>
          <w:rStyle w:val="Heading4Char"/>
          <w:b/>
          <w:bCs/>
          <w:i w:val="0"/>
          <w:iCs w:val="0"/>
          <w:color w:val="365F91" w:themeColor="accent1" w:themeShade="BF"/>
        </w:rPr>
        <w:lastRenderedPageBreak/>
        <w:t xml:space="preserve">APPENDIX </w:t>
      </w:r>
      <w:r>
        <w:rPr>
          <w:rStyle w:val="Heading4Char"/>
          <w:b/>
          <w:bCs/>
          <w:i w:val="0"/>
          <w:iCs w:val="0"/>
          <w:color w:val="365F91" w:themeColor="accent1" w:themeShade="BF"/>
        </w:rPr>
        <w:t>F</w:t>
      </w:r>
      <w:r w:rsidR="004E3492">
        <w:rPr>
          <w:rStyle w:val="Heading4Char"/>
          <w:b/>
          <w:bCs/>
          <w:i w:val="0"/>
          <w:iCs w:val="0"/>
          <w:color w:val="365F91" w:themeColor="accent1" w:themeShade="BF"/>
        </w:rPr>
        <w:t>:</w:t>
      </w:r>
      <w:r w:rsidR="004E3492">
        <w:rPr>
          <w:rStyle w:val="Heading4Char"/>
          <w:b/>
          <w:bCs/>
          <w:i w:val="0"/>
          <w:iCs w:val="0"/>
          <w:color w:val="365F91" w:themeColor="accent1" w:themeShade="BF"/>
        </w:rPr>
        <w:tab/>
      </w:r>
      <w:r w:rsidRPr="0044253B">
        <w:rPr>
          <w:rStyle w:val="Heading4Char"/>
          <w:b/>
          <w:bCs/>
          <w:i w:val="0"/>
          <w:iCs w:val="0"/>
          <w:color w:val="365F91" w:themeColor="accent1" w:themeShade="BF"/>
        </w:rPr>
        <w:t>Diploma supplement</w:t>
      </w:r>
      <w:bookmarkEnd w:id="57"/>
      <w:r w:rsidRPr="0044253B">
        <w:t xml:space="preserve"> </w:t>
      </w:r>
    </w:p>
    <w:p w14:paraId="2ED16E0F" w14:textId="77777777" w:rsidR="0044253B" w:rsidRDefault="0044253B" w:rsidP="0044253B">
      <w:pPr>
        <w:jc w:val="both"/>
        <w:rPr>
          <w:rFonts w:cstheme="minorHAnsi"/>
        </w:rPr>
      </w:pPr>
    </w:p>
    <w:p w14:paraId="33780014" w14:textId="77777777" w:rsidR="007706A0" w:rsidRDefault="0044253B" w:rsidP="0044253B">
      <w:pPr>
        <w:jc w:val="both"/>
        <w:rPr>
          <w:rFonts w:cstheme="minorHAnsi"/>
        </w:rPr>
      </w:pPr>
      <w:r w:rsidRPr="00F20AD4">
        <w:rPr>
          <w:rFonts w:cstheme="minorHAnsi"/>
        </w:rPr>
        <w:t>A Diploma Supplement</w:t>
      </w:r>
      <w:r w:rsidRPr="00F20AD4">
        <w:rPr>
          <w:rStyle w:val="FootnoteReference"/>
          <w:rFonts w:cstheme="minorHAnsi"/>
          <w:b/>
        </w:rPr>
        <w:footnoteReference w:id="24"/>
      </w:r>
      <w:r>
        <w:rPr>
          <w:rFonts w:cstheme="minorHAnsi"/>
          <w:b/>
        </w:rPr>
        <w:t xml:space="preserve"> </w:t>
      </w:r>
      <w:r w:rsidRPr="00F20AD4">
        <w:rPr>
          <w:rFonts w:cstheme="minorHAnsi"/>
        </w:rPr>
        <w:t xml:space="preserve"> model was developed by the European Commission, Council of Europe and UNESCO/CEPES. The purpose of the supplement is to provide sufficient independent dat</w:t>
      </w:r>
      <w:r w:rsidR="007706A0">
        <w:rPr>
          <w:rFonts w:cstheme="minorHAnsi"/>
        </w:rPr>
        <w:t>a to improve the international transparency</w:t>
      </w:r>
      <w:r w:rsidRPr="00F20AD4">
        <w:rPr>
          <w:rFonts w:cstheme="minorHAnsi"/>
        </w:rPr>
        <w:t xml:space="preserve"> and fair academic and professional recognition of qualifications (diplomas, degrees, certificates etc.). </w:t>
      </w:r>
    </w:p>
    <w:p w14:paraId="1DA7D5CF" w14:textId="77777777" w:rsidR="0044253B" w:rsidRPr="00F20AD4" w:rsidRDefault="007706A0" w:rsidP="0044253B">
      <w:pPr>
        <w:jc w:val="both"/>
        <w:rPr>
          <w:rFonts w:cstheme="minorHAnsi"/>
          <w:b/>
        </w:rPr>
      </w:pPr>
      <w:r>
        <w:rPr>
          <w:rFonts w:cstheme="minorHAnsi"/>
        </w:rPr>
        <w:t>The Supplement</w:t>
      </w:r>
      <w:r w:rsidR="0044253B" w:rsidRPr="00F20AD4">
        <w:rPr>
          <w:rFonts w:cstheme="minorHAnsi"/>
        </w:rPr>
        <w:t xml:space="preserve"> provide</w:t>
      </w:r>
      <w:r>
        <w:rPr>
          <w:rFonts w:cstheme="minorHAnsi"/>
        </w:rPr>
        <w:t>s</w:t>
      </w:r>
      <w:r w:rsidR="0044253B" w:rsidRPr="00F20AD4">
        <w:rPr>
          <w:rFonts w:cstheme="minorHAnsi"/>
        </w:rPr>
        <w:t xml:space="preserve"> a description of the nature, level, context, content and status of the studies that were pursued and successfully completed by the individual named on the original qualification to which this supplement is appended. It has eight sections of information identifying the holder of the qualification; the qualification, its level and function; the contents and results gained; certification of the supplement; details of the national higher education system plus any additional information.</w:t>
      </w:r>
    </w:p>
    <w:p w14:paraId="4AC2382C" w14:textId="77777777" w:rsidR="0044253B" w:rsidRPr="00F20AD4" w:rsidRDefault="0044253B" w:rsidP="0044253B">
      <w:pPr>
        <w:jc w:val="both"/>
        <w:rPr>
          <w:rFonts w:cstheme="minorHAnsi"/>
          <w:b/>
        </w:rPr>
      </w:pPr>
      <w:r w:rsidRPr="00F20AD4">
        <w:rPr>
          <w:rFonts w:cstheme="minorHAnsi"/>
        </w:rPr>
        <w:t>A description of the national higher education system within which the individual named on the original qualification graduated has to be attached to the Diploma Supplement. This description is provided by the National Academic Recognition Information Centres (NARICs).</w:t>
      </w:r>
    </w:p>
    <w:p w14:paraId="17F1BEE3" w14:textId="77777777" w:rsidR="0044253B" w:rsidRPr="00577A3D" w:rsidRDefault="0044253B" w:rsidP="0044253B">
      <w:pPr>
        <w:jc w:val="both"/>
        <w:rPr>
          <w:rFonts w:cstheme="minorHAnsi"/>
        </w:rPr>
      </w:pPr>
      <w:r w:rsidRPr="00F20AD4">
        <w:rPr>
          <w:rFonts w:cstheme="minorHAnsi"/>
        </w:rPr>
        <w:t>The supplement is designed as an aid to help recognition – it is not a CV or a substitute for the original qualification, and it does not guarantee recognition. The 48 European countries taking part in the Bologna Process have agreed that each graduate in their respective country should receive the Diploma Supplement automatically, free of charge and in a major European language.</w:t>
      </w:r>
    </w:p>
    <w:p w14:paraId="3034C835" w14:textId="77777777" w:rsidR="0044253B" w:rsidRPr="0044253B" w:rsidRDefault="0044253B">
      <w:pPr>
        <w:rPr>
          <w:rFonts w:asciiTheme="majorHAnsi" w:eastAsiaTheme="majorEastAsia" w:hAnsiTheme="majorHAnsi" w:cstheme="majorBidi"/>
          <w:b/>
          <w:bCs/>
          <w:color w:val="365F91" w:themeColor="accent1" w:themeShade="BF"/>
          <w:sz w:val="28"/>
          <w:szCs w:val="28"/>
        </w:rPr>
      </w:pPr>
    </w:p>
    <w:p w14:paraId="73F16681" w14:textId="77777777" w:rsidR="0044253B" w:rsidRPr="00F20AD4" w:rsidRDefault="0044253B" w:rsidP="0044253B">
      <w:pPr>
        <w:spacing w:before="100" w:beforeAutospacing="1" w:after="100" w:afterAutospacing="1" w:line="240" w:lineRule="auto"/>
        <w:rPr>
          <w:rFonts w:cstheme="minorHAnsi"/>
        </w:rPr>
      </w:pPr>
    </w:p>
    <w:p w14:paraId="0EF6471F" w14:textId="77777777" w:rsidR="0044253B" w:rsidRDefault="0044253B" w:rsidP="0044253B">
      <w:pPr>
        <w:rPr>
          <w:rFonts w:asciiTheme="majorHAnsi" w:eastAsiaTheme="majorEastAsia" w:hAnsiTheme="majorHAnsi" w:cstheme="majorBidi"/>
          <w:b/>
          <w:bCs/>
          <w:color w:val="365F91" w:themeColor="accent1" w:themeShade="BF"/>
          <w:sz w:val="28"/>
          <w:szCs w:val="28"/>
        </w:rPr>
      </w:pPr>
      <w:r>
        <w:br w:type="page"/>
      </w:r>
    </w:p>
    <w:p w14:paraId="1913253D" w14:textId="77777777" w:rsidR="003A49B3" w:rsidRPr="00A74E09" w:rsidRDefault="00562632" w:rsidP="002E6B43">
      <w:pPr>
        <w:pStyle w:val="Heading1"/>
        <w:spacing w:before="0" w:line="240" w:lineRule="auto"/>
        <w:rPr>
          <w:lang w:val="en-US"/>
        </w:rPr>
      </w:pPr>
      <w:bookmarkStart w:id="58" w:name="_Toc315191510"/>
      <w:r>
        <w:rPr>
          <w:lang w:val="en-US"/>
        </w:rPr>
        <w:lastRenderedPageBreak/>
        <w:t>APPENDIX</w:t>
      </w:r>
      <w:r w:rsidR="0044253B">
        <w:rPr>
          <w:lang w:val="en-US"/>
        </w:rPr>
        <w:t xml:space="preserve"> G</w:t>
      </w:r>
      <w:r w:rsidR="00A74E09" w:rsidRPr="00A74E09">
        <w:rPr>
          <w:lang w:val="en-US"/>
        </w:rPr>
        <w:t xml:space="preserve">: </w:t>
      </w:r>
      <w:r w:rsidR="004E3492">
        <w:rPr>
          <w:lang w:val="en-US"/>
        </w:rPr>
        <w:tab/>
      </w:r>
      <w:r w:rsidR="00A74E09">
        <w:rPr>
          <w:lang w:val="en-US"/>
        </w:rPr>
        <w:t xml:space="preserve">QAA </w:t>
      </w:r>
      <w:r w:rsidR="00A74E09" w:rsidRPr="00A74E09">
        <w:rPr>
          <w:lang w:val="en-US"/>
        </w:rPr>
        <w:t>Code of Prac</w:t>
      </w:r>
      <w:r w:rsidR="00A74E09">
        <w:rPr>
          <w:lang w:val="en-US"/>
        </w:rPr>
        <w:t>tice</w:t>
      </w:r>
      <w:r w:rsidR="006E2B75">
        <w:rPr>
          <w:lang w:val="en-US"/>
        </w:rPr>
        <w:t xml:space="preserve"> for</w:t>
      </w:r>
      <w:r w:rsidR="00A74E09">
        <w:rPr>
          <w:lang w:val="en-US"/>
        </w:rPr>
        <w:t xml:space="preserve"> quality assurance</w:t>
      </w:r>
      <w:bookmarkEnd w:id="58"/>
    </w:p>
    <w:p w14:paraId="0E8858C0" w14:textId="77777777" w:rsidR="003A49B3" w:rsidRPr="00A74E09" w:rsidRDefault="003A49B3" w:rsidP="00402ABB">
      <w:pPr>
        <w:autoSpaceDE w:val="0"/>
        <w:autoSpaceDN w:val="0"/>
        <w:adjustRightInd w:val="0"/>
        <w:spacing w:after="0" w:line="240" w:lineRule="auto"/>
        <w:rPr>
          <w:rFonts w:ascii="StoneSans-Semibold" w:hAnsi="StoneSans-Semibold" w:cs="StoneSans-Semibold"/>
          <w:b/>
          <w:bCs/>
          <w:color w:val="231F20"/>
          <w:sz w:val="24"/>
          <w:szCs w:val="24"/>
          <w:lang w:val="en-US"/>
        </w:rPr>
      </w:pPr>
    </w:p>
    <w:p w14:paraId="1FC16B15" w14:textId="77777777" w:rsidR="00402ABB" w:rsidRPr="002E6B43" w:rsidRDefault="004E3492" w:rsidP="006E2B75">
      <w:pPr>
        <w:autoSpaceDE w:val="0"/>
        <w:autoSpaceDN w:val="0"/>
        <w:adjustRightInd w:val="0"/>
        <w:spacing w:after="0" w:line="240" w:lineRule="auto"/>
        <w:jc w:val="both"/>
        <w:rPr>
          <w:rFonts w:cstheme="minorHAnsi"/>
          <w:bCs/>
          <w:color w:val="231F20"/>
          <w:sz w:val="20"/>
          <w:szCs w:val="20"/>
        </w:rPr>
      </w:pPr>
      <w:r w:rsidRPr="002E6B43">
        <w:rPr>
          <w:rFonts w:cstheme="minorHAnsi"/>
          <w:bCs/>
          <w:color w:val="231F20"/>
          <w:sz w:val="20"/>
          <w:szCs w:val="20"/>
        </w:rPr>
        <w:t>The QAA Code of P</w:t>
      </w:r>
      <w:r w:rsidR="00402ABB" w:rsidRPr="002E6B43">
        <w:rPr>
          <w:rFonts w:cstheme="minorHAnsi"/>
          <w:bCs/>
          <w:color w:val="231F20"/>
          <w:sz w:val="20"/>
          <w:szCs w:val="20"/>
        </w:rPr>
        <w:t xml:space="preserve">ractice </w:t>
      </w:r>
      <w:r w:rsidRPr="002E6B43">
        <w:rPr>
          <w:rFonts w:cstheme="minorHAnsi"/>
          <w:bCs/>
          <w:color w:val="231F20"/>
          <w:sz w:val="20"/>
          <w:szCs w:val="20"/>
        </w:rPr>
        <w:t xml:space="preserve">provides principles </w:t>
      </w:r>
      <w:r w:rsidR="00402ABB" w:rsidRPr="002E6B43">
        <w:rPr>
          <w:rFonts w:cstheme="minorHAnsi"/>
          <w:bCs/>
          <w:color w:val="231F20"/>
          <w:sz w:val="20"/>
          <w:szCs w:val="20"/>
        </w:rPr>
        <w:t>for the assurance of academic quality an</w:t>
      </w:r>
      <w:r w:rsidRPr="002E6B43">
        <w:rPr>
          <w:rFonts w:cstheme="minorHAnsi"/>
          <w:bCs/>
          <w:color w:val="231F20"/>
          <w:sz w:val="20"/>
          <w:szCs w:val="20"/>
        </w:rPr>
        <w:t>d standards</w:t>
      </w:r>
      <w:r w:rsidR="007706A0" w:rsidRPr="002E6B43">
        <w:rPr>
          <w:rFonts w:cstheme="minorHAnsi"/>
          <w:bCs/>
          <w:color w:val="231F20"/>
          <w:sz w:val="20"/>
          <w:szCs w:val="20"/>
        </w:rPr>
        <w:t>. They were developed</w:t>
      </w:r>
      <w:r w:rsidRPr="002E6B43">
        <w:rPr>
          <w:rFonts w:cstheme="minorHAnsi"/>
          <w:bCs/>
          <w:color w:val="231F20"/>
          <w:sz w:val="20"/>
          <w:szCs w:val="20"/>
        </w:rPr>
        <w:t xml:space="preserve"> </w:t>
      </w:r>
      <w:r w:rsidR="007706A0" w:rsidRPr="002E6B43">
        <w:rPr>
          <w:rFonts w:cstheme="minorHAnsi"/>
          <w:color w:val="231F20"/>
          <w:sz w:val="20"/>
          <w:szCs w:val="20"/>
        </w:rPr>
        <w:t xml:space="preserve">in response to a report of the UK’s National Committee of Inquiry into Higher Education </w:t>
      </w:r>
      <w:r w:rsidR="00C748E7" w:rsidRPr="002E6B43">
        <w:rPr>
          <w:rFonts w:cstheme="minorHAnsi"/>
          <w:color w:val="231F20"/>
          <w:sz w:val="20"/>
          <w:szCs w:val="20"/>
        </w:rPr>
        <w:t>and aim at</w:t>
      </w:r>
      <w:r w:rsidRPr="002E6B43">
        <w:rPr>
          <w:rFonts w:cstheme="minorHAnsi"/>
          <w:color w:val="231F20"/>
          <w:sz w:val="20"/>
          <w:szCs w:val="20"/>
        </w:rPr>
        <w:t xml:space="preserve"> </w:t>
      </w:r>
      <w:r w:rsidR="00C748E7" w:rsidRPr="002E6B43">
        <w:rPr>
          <w:rFonts w:cstheme="minorHAnsi"/>
          <w:color w:val="231F20"/>
          <w:sz w:val="20"/>
          <w:szCs w:val="20"/>
        </w:rPr>
        <w:t>guiding</w:t>
      </w:r>
      <w:r w:rsidRPr="002E6B43">
        <w:rPr>
          <w:rFonts w:cstheme="minorHAnsi"/>
          <w:color w:val="231F20"/>
          <w:sz w:val="20"/>
          <w:szCs w:val="20"/>
        </w:rPr>
        <w:t xml:space="preserve"> UK higher education institutions.</w:t>
      </w:r>
      <w:r w:rsidRPr="002E6B43">
        <w:rPr>
          <w:rFonts w:cstheme="minorHAnsi"/>
          <w:bCs/>
          <w:color w:val="231F20"/>
          <w:sz w:val="20"/>
          <w:szCs w:val="20"/>
        </w:rPr>
        <w:t xml:space="preserve"> </w:t>
      </w:r>
      <w:r w:rsidR="00402ABB" w:rsidRPr="002E6B43">
        <w:rPr>
          <w:rFonts w:cstheme="minorHAnsi"/>
          <w:color w:val="231F20"/>
          <w:sz w:val="20"/>
          <w:szCs w:val="20"/>
        </w:rPr>
        <w:t>This</w:t>
      </w:r>
      <w:r w:rsidR="006E2B75" w:rsidRPr="002E6B43">
        <w:rPr>
          <w:rFonts w:cstheme="minorHAnsi"/>
          <w:color w:val="231F20"/>
          <w:sz w:val="20"/>
          <w:szCs w:val="20"/>
        </w:rPr>
        <w:t xml:space="preserve"> appendix contains</w:t>
      </w:r>
      <w:r w:rsidR="00402ABB" w:rsidRPr="002E6B43">
        <w:rPr>
          <w:rFonts w:cstheme="minorHAnsi"/>
          <w:color w:val="231F20"/>
          <w:sz w:val="20"/>
          <w:szCs w:val="20"/>
        </w:rPr>
        <w:t xml:space="preserve"> a summary of </w:t>
      </w:r>
      <w:r w:rsidRPr="002E6B43">
        <w:rPr>
          <w:rFonts w:cstheme="minorHAnsi"/>
          <w:color w:val="231F20"/>
          <w:sz w:val="20"/>
          <w:szCs w:val="20"/>
        </w:rPr>
        <w:t>those</w:t>
      </w:r>
      <w:r w:rsidR="00402ABB" w:rsidRPr="002E6B43">
        <w:rPr>
          <w:rFonts w:cstheme="minorHAnsi"/>
          <w:color w:val="231F20"/>
          <w:sz w:val="20"/>
          <w:szCs w:val="20"/>
        </w:rPr>
        <w:t xml:space="preserve"> principles </w:t>
      </w:r>
      <w:r w:rsidRPr="002E6B43">
        <w:rPr>
          <w:rFonts w:cstheme="minorHAnsi"/>
          <w:color w:val="231F20"/>
          <w:sz w:val="20"/>
          <w:szCs w:val="20"/>
        </w:rPr>
        <w:t>that apply to</w:t>
      </w:r>
      <w:r w:rsidR="00402ABB" w:rsidRPr="002E6B43">
        <w:rPr>
          <w:rFonts w:cstheme="minorHAnsi"/>
          <w:color w:val="231F20"/>
          <w:sz w:val="20"/>
          <w:szCs w:val="20"/>
        </w:rPr>
        <w:t xml:space="preserve"> postgraduate research programmes</w:t>
      </w:r>
      <w:r w:rsidRPr="002E6B43">
        <w:rPr>
          <w:rStyle w:val="footnoteindentChar"/>
          <w:vertAlign w:val="superscript"/>
        </w:rPr>
        <w:footnoteReference w:id="25"/>
      </w:r>
      <w:r w:rsidRPr="002E6B43">
        <w:rPr>
          <w:rFonts w:cstheme="minorHAnsi"/>
          <w:color w:val="231F20"/>
          <w:sz w:val="20"/>
          <w:szCs w:val="20"/>
        </w:rPr>
        <w:t>.</w:t>
      </w:r>
      <w:r w:rsidR="00402ABB" w:rsidRPr="002E6B43">
        <w:rPr>
          <w:rFonts w:cstheme="minorHAnsi"/>
          <w:color w:val="231F20"/>
          <w:sz w:val="20"/>
          <w:szCs w:val="20"/>
        </w:rPr>
        <w:t xml:space="preserve"> </w:t>
      </w:r>
    </w:p>
    <w:p w14:paraId="5A35DA58" w14:textId="77777777" w:rsidR="00402ABB" w:rsidRPr="002E6B43" w:rsidRDefault="00402ABB" w:rsidP="00402ABB">
      <w:pPr>
        <w:autoSpaceDE w:val="0"/>
        <w:autoSpaceDN w:val="0"/>
        <w:adjustRightInd w:val="0"/>
        <w:spacing w:after="0" w:line="240" w:lineRule="auto"/>
        <w:rPr>
          <w:rFonts w:cstheme="minorHAnsi"/>
          <w:color w:val="231F20"/>
          <w:sz w:val="20"/>
          <w:szCs w:val="20"/>
        </w:rPr>
      </w:pPr>
    </w:p>
    <w:p w14:paraId="5F065A60" w14:textId="77777777" w:rsidR="00402ABB" w:rsidRPr="002E6B43" w:rsidRDefault="00402ABB" w:rsidP="00753008">
      <w:pPr>
        <w:autoSpaceDE w:val="0"/>
        <w:autoSpaceDN w:val="0"/>
        <w:adjustRightInd w:val="0"/>
        <w:spacing w:after="0" w:line="240" w:lineRule="auto"/>
        <w:rPr>
          <w:rFonts w:cstheme="minorHAnsi"/>
          <w:color w:val="231F20"/>
          <w:sz w:val="20"/>
          <w:szCs w:val="20"/>
        </w:rPr>
      </w:pPr>
      <w:r w:rsidRPr="002E6B43">
        <w:rPr>
          <w:rFonts w:cstheme="minorHAnsi"/>
          <w:b/>
          <w:bCs/>
          <w:color w:val="231F20"/>
          <w:sz w:val="20"/>
          <w:szCs w:val="20"/>
        </w:rPr>
        <w:t>Institutional arrangements</w:t>
      </w:r>
    </w:p>
    <w:p w14:paraId="11C6111C" w14:textId="77777777" w:rsidR="00402ABB" w:rsidRPr="002E6B43" w:rsidRDefault="00402AB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Institutions will put in place effective arrangements to maintain appropriate academic standards and enhance the quality of postgraduate research programmes.</w:t>
      </w:r>
    </w:p>
    <w:p w14:paraId="768B18CA" w14:textId="77777777" w:rsidR="00402ABB" w:rsidRPr="002E6B43" w:rsidRDefault="00402AB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Institutional regulations for postgraduate research degree programmes will be clear and readily available to students and staff. Where appropriate, regulations will be supplemented by similarly accessible, subject-specific guidance at the level of the faculty, school or department.</w:t>
      </w:r>
    </w:p>
    <w:p w14:paraId="5142F15F" w14:textId="77777777" w:rsidR="00402ABB" w:rsidRPr="002E6B43" w:rsidRDefault="00402AB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Institutions will develop, implement and keep under review a code or codes of practice applicable across the institution, which include(s) the areas covered by this document. The code(s) should be readily available to all students and staff involved in postgraduate research programmes.</w:t>
      </w:r>
    </w:p>
    <w:p w14:paraId="1032AA3F" w14:textId="77777777" w:rsidR="00402ABB" w:rsidRPr="002E6B43" w:rsidRDefault="00402AB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Institutions will monitor the success of their postgraduate research programmes against appropriate internal and/or external indicators and targets.</w:t>
      </w:r>
    </w:p>
    <w:p w14:paraId="02B9F979" w14:textId="77777777" w:rsidR="00417B0B" w:rsidRPr="002E6B43" w:rsidRDefault="00417B0B" w:rsidP="00417B0B">
      <w:pPr>
        <w:autoSpaceDE w:val="0"/>
        <w:autoSpaceDN w:val="0"/>
        <w:adjustRightInd w:val="0"/>
        <w:spacing w:after="0" w:line="240" w:lineRule="auto"/>
        <w:rPr>
          <w:rFonts w:cstheme="minorHAnsi"/>
          <w:b/>
          <w:bCs/>
          <w:color w:val="231F20"/>
          <w:sz w:val="20"/>
          <w:szCs w:val="20"/>
        </w:rPr>
      </w:pPr>
    </w:p>
    <w:p w14:paraId="33A44E7B" w14:textId="77777777" w:rsidR="00417B0B" w:rsidRPr="002E6B43" w:rsidRDefault="00417B0B" w:rsidP="00417B0B">
      <w:pPr>
        <w:autoSpaceDE w:val="0"/>
        <w:autoSpaceDN w:val="0"/>
        <w:adjustRightInd w:val="0"/>
        <w:spacing w:after="0" w:line="240" w:lineRule="auto"/>
        <w:rPr>
          <w:rFonts w:cstheme="minorHAnsi"/>
          <w:color w:val="231F20"/>
          <w:sz w:val="20"/>
          <w:szCs w:val="20"/>
        </w:rPr>
      </w:pPr>
      <w:r w:rsidRPr="002E6B43">
        <w:rPr>
          <w:rFonts w:cstheme="minorHAnsi"/>
          <w:b/>
          <w:bCs/>
          <w:color w:val="231F20"/>
          <w:sz w:val="20"/>
          <w:szCs w:val="20"/>
        </w:rPr>
        <w:t>The research environment</w:t>
      </w:r>
    </w:p>
    <w:p w14:paraId="41638F04" w14:textId="77777777" w:rsidR="00402ABB" w:rsidRPr="002E6B43" w:rsidRDefault="00402AB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Institutions will only accept research students into an environment that provides support for doing and learning about research1 and where high quality research is occurring.</w:t>
      </w:r>
    </w:p>
    <w:p w14:paraId="23725E21" w14:textId="77777777" w:rsidR="00417B0B" w:rsidRPr="002E6B43" w:rsidRDefault="00417B0B" w:rsidP="00417B0B">
      <w:pPr>
        <w:autoSpaceDE w:val="0"/>
        <w:autoSpaceDN w:val="0"/>
        <w:adjustRightInd w:val="0"/>
        <w:spacing w:after="0" w:line="240" w:lineRule="auto"/>
        <w:rPr>
          <w:rFonts w:cstheme="minorHAnsi"/>
          <w:color w:val="231F20"/>
          <w:sz w:val="20"/>
          <w:szCs w:val="20"/>
        </w:rPr>
      </w:pPr>
    </w:p>
    <w:p w14:paraId="7591CB03" w14:textId="77777777" w:rsidR="00417B0B" w:rsidRPr="002E6B43" w:rsidRDefault="00417B0B" w:rsidP="00417B0B">
      <w:pPr>
        <w:autoSpaceDE w:val="0"/>
        <w:autoSpaceDN w:val="0"/>
        <w:adjustRightInd w:val="0"/>
        <w:spacing w:after="0" w:line="240" w:lineRule="auto"/>
        <w:rPr>
          <w:rFonts w:cstheme="minorHAnsi"/>
          <w:color w:val="231F20"/>
          <w:sz w:val="20"/>
          <w:szCs w:val="20"/>
        </w:rPr>
      </w:pPr>
      <w:r w:rsidRPr="002E6B43">
        <w:rPr>
          <w:rFonts w:cstheme="minorHAnsi"/>
          <w:b/>
          <w:bCs/>
          <w:color w:val="231F20"/>
          <w:sz w:val="20"/>
          <w:szCs w:val="20"/>
        </w:rPr>
        <w:t>Selection, admission and induction of students</w:t>
      </w:r>
    </w:p>
    <w:p w14:paraId="752626AD" w14:textId="77777777" w:rsidR="00402ABB" w:rsidRPr="002E6B43" w:rsidRDefault="00402AB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 xml:space="preserve">Admissions procedures will be clear, consistently applied and </w:t>
      </w:r>
      <w:r w:rsidR="002E6B43" w:rsidRPr="002E6B43">
        <w:rPr>
          <w:rFonts w:cstheme="minorHAnsi"/>
          <w:color w:val="231F20"/>
          <w:sz w:val="20"/>
          <w:szCs w:val="20"/>
        </w:rPr>
        <w:t xml:space="preserve">will </w:t>
      </w:r>
      <w:r w:rsidRPr="002E6B43">
        <w:rPr>
          <w:rFonts w:cstheme="minorHAnsi"/>
          <w:color w:val="231F20"/>
          <w:sz w:val="20"/>
          <w:szCs w:val="20"/>
        </w:rPr>
        <w:t>demonstrate equality of opportunity.</w:t>
      </w:r>
    </w:p>
    <w:p w14:paraId="53A6ACF6" w14:textId="77777777" w:rsidR="00402ABB" w:rsidRPr="002E6B43" w:rsidRDefault="00402AB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Only appropriately qualified and prepared students will be admitted to research programmes.</w:t>
      </w:r>
    </w:p>
    <w:p w14:paraId="3C464BC9" w14:textId="77777777" w:rsidR="00402ABB" w:rsidRPr="002E6B43" w:rsidRDefault="00402AB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bCs/>
          <w:color w:val="231F20"/>
          <w:sz w:val="20"/>
          <w:szCs w:val="20"/>
        </w:rPr>
        <w:t>Admissions decisions will involve at least two members of the institution' staff who will have received instruction, advice and guidance in respect o</w:t>
      </w:r>
      <w:r w:rsidR="002E6B43" w:rsidRPr="002E6B43">
        <w:rPr>
          <w:rFonts w:cstheme="minorHAnsi"/>
          <w:bCs/>
          <w:color w:val="231F20"/>
          <w:sz w:val="20"/>
          <w:szCs w:val="20"/>
        </w:rPr>
        <w:t>f</w:t>
      </w:r>
      <w:r w:rsidRPr="002E6B43">
        <w:rPr>
          <w:rFonts w:cstheme="minorHAnsi"/>
          <w:bCs/>
          <w:color w:val="231F20"/>
          <w:sz w:val="20"/>
          <w:szCs w:val="20"/>
        </w:rPr>
        <w:t xml:space="preserve"> selection and admissions procedures. The decision-making process will enable the institution to assure itself that balanced and independent admissions decisions have been made, that support its admissions policy.</w:t>
      </w:r>
    </w:p>
    <w:p w14:paraId="6FD61F81" w14:textId="77777777" w:rsidR="00417B0B" w:rsidRPr="002E6B43" w:rsidRDefault="00402AB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bCs/>
          <w:color w:val="231F20"/>
          <w:sz w:val="20"/>
          <w:szCs w:val="20"/>
        </w:rPr>
        <w:t>The entitlements and responsibilities of a research student undertaking a postgraduate research programme will be defined and communicated clearly</w:t>
      </w:r>
    </w:p>
    <w:p w14:paraId="04838EA1" w14:textId="77777777" w:rsidR="00417B0B" w:rsidRPr="002E6B43" w:rsidRDefault="00417B0B" w:rsidP="00417B0B">
      <w:pPr>
        <w:autoSpaceDE w:val="0"/>
        <w:autoSpaceDN w:val="0"/>
        <w:adjustRightInd w:val="0"/>
        <w:spacing w:after="0" w:line="240" w:lineRule="auto"/>
        <w:rPr>
          <w:rFonts w:cstheme="minorHAnsi"/>
          <w:color w:val="231F20"/>
          <w:sz w:val="20"/>
          <w:szCs w:val="20"/>
        </w:rPr>
      </w:pPr>
    </w:p>
    <w:p w14:paraId="46036638" w14:textId="77777777" w:rsidR="00417B0B" w:rsidRPr="002E6B43" w:rsidRDefault="00417B0B" w:rsidP="00417B0B">
      <w:pPr>
        <w:autoSpaceDE w:val="0"/>
        <w:autoSpaceDN w:val="0"/>
        <w:adjustRightInd w:val="0"/>
        <w:spacing w:after="0" w:line="240" w:lineRule="auto"/>
        <w:rPr>
          <w:rFonts w:cstheme="minorHAnsi"/>
          <w:color w:val="231F20"/>
          <w:sz w:val="20"/>
          <w:szCs w:val="20"/>
        </w:rPr>
      </w:pPr>
      <w:r w:rsidRPr="002E6B43">
        <w:rPr>
          <w:rFonts w:cstheme="minorHAnsi"/>
          <w:b/>
          <w:bCs/>
          <w:color w:val="231F20"/>
          <w:sz w:val="20"/>
          <w:szCs w:val="20"/>
        </w:rPr>
        <w:t>Supervision</w:t>
      </w:r>
    </w:p>
    <w:p w14:paraId="0B7540DF" w14:textId="77777777" w:rsidR="00402ABB" w:rsidRPr="002E6B43" w:rsidRDefault="00402AB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Institutions will provide research students with sufficient information to enable them to begin their studies with an understanding of the academic and social environment in which they will be working.</w:t>
      </w:r>
    </w:p>
    <w:p w14:paraId="2C466C47" w14:textId="77777777" w:rsidR="00402ABB" w:rsidRPr="002E6B43" w:rsidRDefault="00402AB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Institutions will appoint supervisors who have the appropriate skills and subject knowledge to support, encourage and monitor research students effectively.</w:t>
      </w:r>
    </w:p>
    <w:p w14:paraId="24B49B4A" w14:textId="77777777" w:rsidR="00402ABB" w:rsidRPr="002E6B43" w:rsidRDefault="00402AB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Each research student will have a minimum of one main supervisor. He or she will normally be part of a supervisory team. There must always be one clearly identified point of contact for the student.</w:t>
      </w:r>
    </w:p>
    <w:p w14:paraId="3FB621E7" w14:textId="77777777" w:rsidR="00402ABB" w:rsidRPr="002E6B43" w:rsidRDefault="00402AB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Institutions will ensure that the responsibilities of all research student supervisors are clearly communicated to supervisors and students through written guidance.</w:t>
      </w:r>
    </w:p>
    <w:p w14:paraId="493F615A" w14:textId="77777777" w:rsidR="00402ABB" w:rsidRPr="002E6B43" w:rsidRDefault="00402AB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Institutions will ensure that the quality of supervision is not put at risk as a result of an excessive volume and range of responsibilities assigned to individual supervisors.</w:t>
      </w:r>
    </w:p>
    <w:p w14:paraId="1F8689A5" w14:textId="77777777" w:rsidR="00417B0B" w:rsidRPr="002E6B43" w:rsidRDefault="00417B0B" w:rsidP="00417B0B">
      <w:pPr>
        <w:autoSpaceDE w:val="0"/>
        <w:autoSpaceDN w:val="0"/>
        <w:adjustRightInd w:val="0"/>
        <w:spacing w:after="0" w:line="240" w:lineRule="auto"/>
        <w:rPr>
          <w:rFonts w:cstheme="minorHAnsi"/>
          <w:color w:val="231F20"/>
          <w:sz w:val="20"/>
          <w:szCs w:val="20"/>
        </w:rPr>
      </w:pPr>
    </w:p>
    <w:p w14:paraId="075B5184" w14:textId="77777777" w:rsidR="00417B0B" w:rsidRPr="002E6B43" w:rsidRDefault="00417B0B" w:rsidP="00417B0B">
      <w:pPr>
        <w:autoSpaceDE w:val="0"/>
        <w:autoSpaceDN w:val="0"/>
        <w:adjustRightInd w:val="0"/>
        <w:spacing w:after="0" w:line="240" w:lineRule="auto"/>
        <w:rPr>
          <w:rFonts w:cstheme="minorHAnsi"/>
          <w:b/>
          <w:bCs/>
          <w:color w:val="231F20"/>
          <w:sz w:val="20"/>
          <w:szCs w:val="20"/>
        </w:rPr>
      </w:pPr>
      <w:r w:rsidRPr="002E6B43">
        <w:rPr>
          <w:rFonts w:cstheme="minorHAnsi"/>
          <w:b/>
          <w:bCs/>
          <w:color w:val="231F20"/>
          <w:sz w:val="20"/>
          <w:szCs w:val="20"/>
        </w:rPr>
        <w:t>Progress and review arrangements</w:t>
      </w:r>
    </w:p>
    <w:p w14:paraId="5552EEDF" w14:textId="77777777" w:rsidR="00417B0B" w:rsidRPr="002E6B43" w:rsidRDefault="00417B0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Institutions will put in place and bring to the attention of students and relevant staff clearly defined mechanisms for monitoring and supporting student progress.</w:t>
      </w:r>
    </w:p>
    <w:p w14:paraId="69A2CA82" w14:textId="77777777" w:rsidR="00417B0B" w:rsidRPr="002E6B43" w:rsidRDefault="00417B0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Institutions will put in place and bring to the attention of students and relevant staff clearly defined mechanisms for formal reviews of student progress, including explicit review stages.</w:t>
      </w:r>
    </w:p>
    <w:p w14:paraId="253FD3D7" w14:textId="77777777" w:rsidR="00417B0B" w:rsidRPr="002E6B43" w:rsidRDefault="00417B0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lastRenderedPageBreak/>
        <w:t>Institutions will provide guidance to students, supervisors and others involved in progress monitoring and review processes about the importance of keeping appropriate records of the outcomes of meetings and related activities.</w:t>
      </w:r>
    </w:p>
    <w:p w14:paraId="1CAEA730" w14:textId="77777777" w:rsidR="00417B0B" w:rsidRPr="002E6B43" w:rsidRDefault="00417B0B" w:rsidP="00417B0B">
      <w:pPr>
        <w:autoSpaceDE w:val="0"/>
        <w:autoSpaceDN w:val="0"/>
        <w:adjustRightInd w:val="0"/>
        <w:spacing w:after="0" w:line="240" w:lineRule="auto"/>
        <w:rPr>
          <w:rFonts w:cstheme="minorHAnsi"/>
          <w:color w:val="231F20"/>
          <w:sz w:val="20"/>
          <w:szCs w:val="20"/>
        </w:rPr>
      </w:pPr>
    </w:p>
    <w:p w14:paraId="7350AC3C" w14:textId="77777777" w:rsidR="00417B0B" w:rsidRPr="002E6B43" w:rsidRDefault="00417B0B" w:rsidP="00417B0B">
      <w:pPr>
        <w:autoSpaceDE w:val="0"/>
        <w:autoSpaceDN w:val="0"/>
        <w:adjustRightInd w:val="0"/>
        <w:spacing w:after="0" w:line="240" w:lineRule="auto"/>
        <w:rPr>
          <w:rFonts w:cstheme="minorHAnsi"/>
          <w:b/>
          <w:bCs/>
          <w:color w:val="231F20"/>
          <w:sz w:val="20"/>
          <w:szCs w:val="20"/>
        </w:rPr>
      </w:pPr>
      <w:r w:rsidRPr="002E6B43">
        <w:rPr>
          <w:rFonts w:cstheme="minorHAnsi"/>
          <w:b/>
          <w:bCs/>
          <w:color w:val="231F20"/>
          <w:sz w:val="20"/>
          <w:szCs w:val="20"/>
        </w:rPr>
        <w:t>Development of research and other skills</w:t>
      </w:r>
    </w:p>
    <w:p w14:paraId="78EC64CB" w14:textId="77777777" w:rsidR="00417B0B" w:rsidRPr="002E6B43" w:rsidRDefault="00417B0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Institutions will provide research students with appropriate opportunities for personal and professional development.</w:t>
      </w:r>
    </w:p>
    <w:p w14:paraId="1FE3A846" w14:textId="77777777" w:rsidR="00417B0B" w:rsidRPr="002E6B43" w:rsidRDefault="00417B0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Each student's development needs will be identified and agreed jointly by the student and appropriate academic staff, initially during the student's induction period; they will be regularly reviewed during the research programme and amended as appropriate.</w:t>
      </w:r>
    </w:p>
    <w:p w14:paraId="7BBB47E3" w14:textId="77777777" w:rsidR="00417B0B" w:rsidRPr="002E6B43" w:rsidRDefault="00417B0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Institutions will provide opportunities for research students to maintain a record of personal progress, which includes reference to the development of research and other skills.</w:t>
      </w:r>
    </w:p>
    <w:p w14:paraId="5AC1D416" w14:textId="77777777" w:rsidR="00417B0B" w:rsidRPr="002E6B43" w:rsidRDefault="00417B0B" w:rsidP="00417B0B">
      <w:pPr>
        <w:autoSpaceDE w:val="0"/>
        <w:autoSpaceDN w:val="0"/>
        <w:adjustRightInd w:val="0"/>
        <w:spacing w:after="0" w:line="240" w:lineRule="auto"/>
        <w:rPr>
          <w:rFonts w:cstheme="minorHAnsi"/>
          <w:color w:val="231F20"/>
          <w:sz w:val="20"/>
          <w:szCs w:val="20"/>
        </w:rPr>
      </w:pPr>
    </w:p>
    <w:p w14:paraId="58F23D50" w14:textId="77777777" w:rsidR="00417B0B" w:rsidRPr="002E6B43" w:rsidRDefault="00417B0B" w:rsidP="00417B0B">
      <w:pPr>
        <w:autoSpaceDE w:val="0"/>
        <w:autoSpaceDN w:val="0"/>
        <w:adjustRightInd w:val="0"/>
        <w:spacing w:after="0" w:line="240" w:lineRule="auto"/>
        <w:rPr>
          <w:rFonts w:cstheme="minorHAnsi"/>
          <w:b/>
          <w:bCs/>
          <w:color w:val="231F20"/>
          <w:sz w:val="20"/>
          <w:szCs w:val="20"/>
        </w:rPr>
      </w:pPr>
      <w:r w:rsidRPr="002E6B43">
        <w:rPr>
          <w:rFonts w:cstheme="minorHAnsi"/>
          <w:b/>
          <w:bCs/>
          <w:color w:val="231F20"/>
          <w:sz w:val="20"/>
          <w:szCs w:val="20"/>
        </w:rPr>
        <w:t>Feedback mechanisms</w:t>
      </w:r>
    </w:p>
    <w:p w14:paraId="6027006D" w14:textId="77777777" w:rsidR="00417B0B" w:rsidRPr="002E6B43" w:rsidRDefault="00417B0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Institutions will put in place mechanisms to collect, review and, where appropriate, respond to feedback from all concerned with postgraduate research programmes. They will make arrangements for feedback to be considered openly and constructively and for the results to be communicated appropriately.</w:t>
      </w:r>
    </w:p>
    <w:p w14:paraId="534831AF" w14:textId="77777777" w:rsidR="00417B0B" w:rsidRPr="002E6B43" w:rsidRDefault="00417B0B" w:rsidP="00417B0B">
      <w:pPr>
        <w:autoSpaceDE w:val="0"/>
        <w:autoSpaceDN w:val="0"/>
        <w:adjustRightInd w:val="0"/>
        <w:spacing w:after="0" w:line="240" w:lineRule="auto"/>
        <w:rPr>
          <w:rFonts w:cstheme="minorHAnsi"/>
          <w:color w:val="231F20"/>
          <w:sz w:val="20"/>
          <w:szCs w:val="20"/>
        </w:rPr>
      </w:pPr>
    </w:p>
    <w:p w14:paraId="13A6E97C" w14:textId="77777777" w:rsidR="00417B0B" w:rsidRPr="002E6B43" w:rsidRDefault="00417B0B" w:rsidP="00417B0B">
      <w:pPr>
        <w:autoSpaceDE w:val="0"/>
        <w:autoSpaceDN w:val="0"/>
        <w:adjustRightInd w:val="0"/>
        <w:spacing w:after="0" w:line="240" w:lineRule="auto"/>
        <w:rPr>
          <w:rFonts w:cstheme="minorHAnsi"/>
          <w:b/>
          <w:bCs/>
          <w:color w:val="231F20"/>
          <w:sz w:val="20"/>
          <w:szCs w:val="20"/>
        </w:rPr>
      </w:pPr>
      <w:r w:rsidRPr="002E6B43">
        <w:rPr>
          <w:rFonts w:cstheme="minorHAnsi"/>
          <w:b/>
          <w:bCs/>
          <w:color w:val="231F20"/>
          <w:sz w:val="20"/>
          <w:szCs w:val="20"/>
        </w:rPr>
        <w:t>Assessment</w:t>
      </w:r>
    </w:p>
    <w:p w14:paraId="0557E489" w14:textId="77777777" w:rsidR="00417B0B" w:rsidRPr="002E6B43" w:rsidRDefault="00417B0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Institutions will use criteria for assessing research degrees that enable them to define the academic standards of different research programmes and the achievements of their graduates. The criteria used to assess research degrees must be clear and readily available to students, staff and external examiners.</w:t>
      </w:r>
    </w:p>
    <w:p w14:paraId="17E70EE0" w14:textId="77777777" w:rsidR="00417B0B" w:rsidRPr="002E6B43" w:rsidRDefault="00417B0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Research degree assessment procedures must be clear; they must be operated rigorously, fairly, and consistently; include input from an external examiner; and carried out to a reasonable timescale.</w:t>
      </w:r>
    </w:p>
    <w:p w14:paraId="16325635" w14:textId="77777777" w:rsidR="00417B0B" w:rsidRPr="002E6B43" w:rsidRDefault="00417B0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Institutions will communicate their assessment procedures clearly to all the parties involved, i</w:t>
      </w:r>
      <w:r w:rsidR="00562632" w:rsidRPr="002E6B43">
        <w:rPr>
          <w:rFonts w:cstheme="minorHAnsi"/>
          <w:color w:val="231F20"/>
          <w:sz w:val="20"/>
          <w:szCs w:val="20"/>
        </w:rPr>
        <w:t>.</w:t>
      </w:r>
      <w:r w:rsidRPr="002E6B43">
        <w:rPr>
          <w:rFonts w:cstheme="minorHAnsi"/>
          <w:color w:val="231F20"/>
          <w:sz w:val="20"/>
          <w:szCs w:val="20"/>
        </w:rPr>
        <w:t>e</w:t>
      </w:r>
      <w:r w:rsidR="00562632" w:rsidRPr="002E6B43">
        <w:rPr>
          <w:rFonts w:cstheme="minorHAnsi"/>
          <w:color w:val="231F20"/>
          <w:sz w:val="20"/>
          <w:szCs w:val="20"/>
        </w:rPr>
        <w:t>.,</w:t>
      </w:r>
      <w:r w:rsidRPr="002E6B43">
        <w:rPr>
          <w:rFonts w:cstheme="minorHAnsi"/>
          <w:color w:val="231F20"/>
          <w:sz w:val="20"/>
          <w:szCs w:val="20"/>
        </w:rPr>
        <w:t xml:space="preserve"> the students, the supervisor(s) and the examiners.</w:t>
      </w:r>
    </w:p>
    <w:p w14:paraId="2421F6E3" w14:textId="77777777" w:rsidR="00417B0B" w:rsidRPr="002E6B43" w:rsidRDefault="00417B0B" w:rsidP="00417B0B">
      <w:pPr>
        <w:autoSpaceDE w:val="0"/>
        <w:autoSpaceDN w:val="0"/>
        <w:adjustRightInd w:val="0"/>
        <w:spacing w:after="0" w:line="240" w:lineRule="auto"/>
        <w:rPr>
          <w:rFonts w:cstheme="minorHAnsi"/>
          <w:color w:val="231F20"/>
          <w:sz w:val="20"/>
          <w:szCs w:val="20"/>
        </w:rPr>
      </w:pPr>
    </w:p>
    <w:p w14:paraId="46092ED1" w14:textId="77777777" w:rsidR="00417B0B" w:rsidRPr="002E6B43" w:rsidRDefault="00417B0B" w:rsidP="00417B0B">
      <w:pPr>
        <w:autoSpaceDE w:val="0"/>
        <w:autoSpaceDN w:val="0"/>
        <w:adjustRightInd w:val="0"/>
        <w:spacing w:after="0" w:line="240" w:lineRule="auto"/>
        <w:rPr>
          <w:rFonts w:cstheme="minorHAnsi"/>
          <w:b/>
          <w:bCs/>
          <w:color w:val="231F20"/>
          <w:sz w:val="20"/>
          <w:szCs w:val="20"/>
        </w:rPr>
      </w:pPr>
      <w:r w:rsidRPr="002E6B43">
        <w:rPr>
          <w:rFonts w:cstheme="minorHAnsi"/>
          <w:b/>
          <w:bCs/>
          <w:color w:val="231F20"/>
          <w:sz w:val="20"/>
          <w:szCs w:val="20"/>
        </w:rPr>
        <w:t>Student representations</w:t>
      </w:r>
    </w:p>
    <w:p w14:paraId="6955E549" w14:textId="77777777" w:rsidR="0052799A" w:rsidRPr="002E6B43" w:rsidRDefault="00417B0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Institutions will put in place and publicise procedures for dealing with student representations that are fair, clear to all concerned, robust and applied consistently. Such procedures will allow all students access to relevant information and an opportunity to present their case.</w:t>
      </w:r>
    </w:p>
    <w:p w14:paraId="1F4A07CD" w14:textId="77777777" w:rsidR="00417B0B" w:rsidRPr="002E6B43" w:rsidRDefault="00417B0B" w:rsidP="00417B0B">
      <w:pPr>
        <w:autoSpaceDE w:val="0"/>
        <w:autoSpaceDN w:val="0"/>
        <w:adjustRightInd w:val="0"/>
        <w:spacing w:after="0" w:line="240" w:lineRule="auto"/>
        <w:rPr>
          <w:rFonts w:cstheme="minorHAnsi"/>
          <w:color w:val="231F20"/>
          <w:sz w:val="20"/>
          <w:szCs w:val="20"/>
        </w:rPr>
      </w:pPr>
    </w:p>
    <w:p w14:paraId="7619F49F" w14:textId="77777777" w:rsidR="00417B0B" w:rsidRPr="002E6B43" w:rsidRDefault="00417B0B" w:rsidP="00417B0B">
      <w:pPr>
        <w:autoSpaceDE w:val="0"/>
        <w:autoSpaceDN w:val="0"/>
        <w:adjustRightInd w:val="0"/>
        <w:spacing w:after="0" w:line="240" w:lineRule="auto"/>
        <w:rPr>
          <w:rFonts w:cstheme="minorHAnsi"/>
          <w:b/>
          <w:bCs/>
          <w:color w:val="231F20"/>
          <w:sz w:val="20"/>
          <w:szCs w:val="20"/>
        </w:rPr>
      </w:pPr>
      <w:r w:rsidRPr="002E6B43">
        <w:rPr>
          <w:rFonts w:cstheme="minorHAnsi"/>
          <w:b/>
          <w:bCs/>
          <w:color w:val="231F20"/>
          <w:sz w:val="20"/>
          <w:szCs w:val="20"/>
        </w:rPr>
        <w:t>Complaints</w:t>
      </w:r>
    </w:p>
    <w:p w14:paraId="5CCA7DF5" w14:textId="77777777" w:rsidR="00417B0B" w:rsidRPr="002E6B43" w:rsidRDefault="00417B0B" w:rsidP="00085B71">
      <w:pPr>
        <w:pStyle w:val="ListParagraph"/>
        <w:numPr>
          <w:ilvl w:val="0"/>
          <w:numId w:val="18"/>
        </w:numPr>
        <w:autoSpaceDE w:val="0"/>
        <w:autoSpaceDN w:val="0"/>
        <w:adjustRightInd w:val="0"/>
        <w:spacing w:after="0" w:line="240" w:lineRule="auto"/>
        <w:rPr>
          <w:rFonts w:cstheme="minorHAnsi"/>
          <w:color w:val="231F20"/>
          <w:sz w:val="20"/>
          <w:szCs w:val="20"/>
        </w:rPr>
      </w:pPr>
      <w:r w:rsidRPr="002E6B43">
        <w:rPr>
          <w:rFonts w:cstheme="minorHAnsi"/>
          <w:color w:val="231F20"/>
          <w:sz w:val="20"/>
          <w:szCs w:val="20"/>
        </w:rPr>
        <w:t>Independent and formal procedures will exist to resolve effectively complaints from research student.</w:t>
      </w:r>
    </w:p>
    <w:p w14:paraId="5F4F0621" w14:textId="77777777" w:rsidR="00417B0B" w:rsidRPr="002E6B43" w:rsidRDefault="00417B0B" w:rsidP="00417B0B">
      <w:pPr>
        <w:autoSpaceDE w:val="0"/>
        <w:autoSpaceDN w:val="0"/>
        <w:adjustRightInd w:val="0"/>
        <w:spacing w:after="0" w:line="240" w:lineRule="auto"/>
        <w:rPr>
          <w:rFonts w:cstheme="minorHAnsi"/>
          <w:color w:val="231F20"/>
          <w:sz w:val="20"/>
          <w:szCs w:val="20"/>
        </w:rPr>
      </w:pPr>
    </w:p>
    <w:p w14:paraId="75AB0FEE" w14:textId="77777777" w:rsidR="00417B0B" w:rsidRPr="002E6B43" w:rsidRDefault="00417B0B" w:rsidP="00417B0B">
      <w:pPr>
        <w:autoSpaceDE w:val="0"/>
        <w:autoSpaceDN w:val="0"/>
        <w:adjustRightInd w:val="0"/>
        <w:spacing w:after="0" w:line="240" w:lineRule="auto"/>
        <w:rPr>
          <w:rFonts w:cstheme="minorHAnsi"/>
          <w:b/>
          <w:bCs/>
          <w:color w:val="231F20"/>
          <w:sz w:val="20"/>
          <w:szCs w:val="20"/>
        </w:rPr>
      </w:pPr>
      <w:r w:rsidRPr="002E6B43">
        <w:rPr>
          <w:rFonts w:cstheme="minorHAnsi"/>
          <w:b/>
          <w:bCs/>
          <w:color w:val="231F20"/>
          <w:sz w:val="20"/>
          <w:szCs w:val="20"/>
        </w:rPr>
        <w:t>Appeals</w:t>
      </w:r>
    </w:p>
    <w:p w14:paraId="3E8F0589" w14:textId="77777777" w:rsidR="000A31ED" w:rsidRPr="004E3492" w:rsidRDefault="00417B0B" w:rsidP="00085B71">
      <w:pPr>
        <w:pStyle w:val="ListParagraph"/>
        <w:numPr>
          <w:ilvl w:val="0"/>
          <w:numId w:val="18"/>
        </w:numPr>
        <w:autoSpaceDE w:val="0"/>
        <w:autoSpaceDN w:val="0"/>
        <w:adjustRightInd w:val="0"/>
        <w:spacing w:after="0" w:line="240" w:lineRule="auto"/>
        <w:rPr>
          <w:rFonts w:cstheme="minorHAnsi"/>
          <w:color w:val="231F20"/>
        </w:rPr>
      </w:pPr>
      <w:r w:rsidRPr="002E6B43">
        <w:rPr>
          <w:rFonts w:cstheme="minorHAnsi"/>
          <w:color w:val="231F20"/>
          <w:sz w:val="20"/>
          <w:szCs w:val="20"/>
        </w:rPr>
        <w:t>Institutions will put in place formal procedures to deal with any appeals made by research students. The acceptable grounds for appeals will be clearly defined.</w:t>
      </w:r>
      <w:r w:rsidR="000A31ED" w:rsidRPr="004E3492">
        <w:rPr>
          <w:rFonts w:cstheme="minorHAnsi"/>
          <w:color w:val="231F20"/>
        </w:rPr>
        <w:br w:type="page"/>
      </w:r>
    </w:p>
    <w:p w14:paraId="0FD43E27" w14:textId="77777777" w:rsidR="000A31ED" w:rsidRPr="00F20AD4" w:rsidRDefault="004E3492" w:rsidP="000A31ED">
      <w:pPr>
        <w:pStyle w:val="Heading1"/>
      </w:pPr>
      <w:bookmarkStart w:id="59" w:name="_Ref263289552"/>
      <w:bookmarkStart w:id="60" w:name="_Toc315191511"/>
      <w:r>
        <w:lastRenderedPageBreak/>
        <w:t>APPENDIX H:</w:t>
      </w:r>
      <w:r>
        <w:tab/>
      </w:r>
      <w:r w:rsidR="000A31ED" w:rsidRPr="00F20AD4">
        <w:t xml:space="preserve">UL Doctoral </w:t>
      </w:r>
      <w:r w:rsidR="00E70FF3">
        <w:t>Education Committee</w:t>
      </w:r>
      <w:bookmarkEnd w:id="59"/>
      <w:bookmarkEnd w:id="60"/>
    </w:p>
    <w:p w14:paraId="5C61086D" w14:textId="77777777" w:rsidR="000A31ED" w:rsidRDefault="000A31ED" w:rsidP="000A31ED">
      <w:pPr>
        <w:spacing w:after="0"/>
        <w:jc w:val="both"/>
      </w:pPr>
    </w:p>
    <w:p w14:paraId="118D2886" w14:textId="77777777" w:rsidR="00347FFC" w:rsidRDefault="00C748E7" w:rsidP="000A31ED">
      <w:pPr>
        <w:spacing w:after="0"/>
        <w:jc w:val="both"/>
      </w:pPr>
      <w:r>
        <w:t>This appendix describes in more detail, the role of</w:t>
      </w:r>
      <w:r w:rsidR="000A31ED">
        <w:t xml:space="preserve"> the </w:t>
      </w:r>
      <w:r w:rsidR="000A31ED" w:rsidRPr="00F20AD4">
        <w:t xml:space="preserve">Doctoral </w:t>
      </w:r>
      <w:r w:rsidR="00E70FF3">
        <w:t>Education Committee</w:t>
      </w:r>
      <w:r w:rsidR="000A31ED">
        <w:t xml:space="preserve"> introduced in Section </w:t>
      </w:r>
      <w:r w:rsidR="0073686F">
        <w:fldChar w:fldCharType="begin"/>
      </w:r>
      <w:r w:rsidR="000A31ED">
        <w:instrText xml:space="preserve"> REF _Ref266670162 \r \h </w:instrText>
      </w:r>
      <w:r w:rsidR="0073686F">
        <w:fldChar w:fldCharType="separate"/>
      </w:r>
      <w:r w:rsidR="000F1435">
        <w:t>3.3</w:t>
      </w:r>
      <w:r w:rsidR="0073686F">
        <w:fldChar w:fldCharType="end"/>
      </w:r>
      <w:r w:rsidR="000A31ED">
        <w:t xml:space="preserve">. </w:t>
      </w:r>
    </w:p>
    <w:p w14:paraId="6F5857DF" w14:textId="77777777" w:rsidR="00347FFC" w:rsidRDefault="00347FFC" w:rsidP="000A31ED">
      <w:pPr>
        <w:spacing w:after="0"/>
        <w:jc w:val="both"/>
      </w:pPr>
    </w:p>
    <w:p w14:paraId="2B2FF2E2" w14:textId="77777777" w:rsidR="000A31ED" w:rsidRPr="0010794F" w:rsidRDefault="000A31ED" w:rsidP="000A31ED">
      <w:pPr>
        <w:spacing w:after="0"/>
        <w:jc w:val="both"/>
      </w:pPr>
      <w:r>
        <w:t xml:space="preserve">The UL Doctoral </w:t>
      </w:r>
      <w:r w:rsidR="00E70FF3">
        <w:t>Education Committee</w:t>
      </w:r>
      <w:r w:rsidRPr="00F20AD4">
        <w:t xml:space="preserve"> is </w:t>
      </w:r>
      <w:r>
        <w:t xml:space="preserve">a UL </w:t>
      </w:r>
      <w:r w:rsidRPr="00F20AD4">
        <w:t>committee, organised by the</w:t>
      </w:r>
      <w:r w:rsidRPr="00F20AD4">
        <w:rPr>
          <w:rFonts w:cstheme="minorHAnsi"/>
        </w:rPr>
        <w:t xml:space="preserve"> Vice-</w:t>
      </w:r>
      <w:r w:rsidR="00C748E7">
        <w:rPr>
          <w:rFonts w:cstheme="minorHAnsi"/>
        </w:rPr>
        <w:t>president for</w:t>
      </w:r>
      <w:r w:rsidRPr="00F20AD4">
        <w:rPr>
          <w:rFonts w:cstheme="minorHAnsi"/>
        </w:rPr>
        <w:t xml:space="preserve"> Research</w:t>
      </w:r>
      <w:r>
        <w:rPr>
          <w:rFonts w:cstheme="minorHAnsi"/>
        </w:rPr>
        <w:t xml:space="preserve">, </w:t>
      </w:r>
      <w:r>
        <w:t>which meets once per semester.</w:t>
      </w:r>
    </w:p>
    <w:p w14:paraId="69859F17" w14:textId="77777777" w:rsidR="000A31ED" w:rsidRPr="00F20AD4" w:rsidRDefault="000A31ED" w:rsidP="006D1136">
      <w:pPr>
        <w:pStyle w:val="Heading4"/>
      </w:pPr>
      <w:r w:rsidRPr="00F20AD4">
        <w:t>Members</w:t>
      </w:r>
    </w:p>
    <w:p w14:paraId="46353123" w14:textId="77777777" w:rsidR="000A31ED" w:rsidRPr="00F20AD4" w:rsidRDefault="000A31ED" w:rsidP="000A31ED">
      <w:pPr>
        <w:rPr>
          <w:rFonts w:cstheme="minorHAnsi"/>
        </w:rPr>
      </w:pPr>
      <w:r w:rsidRPr="00F20AD4">
        <w:rPr>
          <w:rFonts w:cstheme="minorHAnsi"/>
        </w:rPr>
        <w:t xml:space="preserve">The Doctoral </w:t>
      </w:r>
      <w:r w:rsidR="00E70FF3">
        <w:rPr>
          <w:rFonts w:cstheme="minorHAnsi"/>
        </w:rPr>
        <w:t>Education Committee</w:t>
      </w:r>
      <w:r w:rsidRPr="00F20AD4">
        <w:rPr>
          <w:rFonts w:cstheme="minorHAnsi"/>
        </w:rPr>
        <w:t xml:space="preserve"> consists of:</w:t>
      </w:r>
    </w:p>
    <w:p w14:paraId="01AAE841" w14:textId="77777777" w:rsidR="000A31ED" w:rsidRPr="00F20AD4" w:rsidRDefault="000A31ED" w:rsidP="00085B71">
      <w:pPr>
        <w:pStyle w:val="ListParagraph"/>
        <w:numPr>
          <w:ilvl w:val="0"/>
          <w:numId w:val="6"/>
        </w:numPr>
        <w:rPr>
          <w:rFonts w:cstheme="minorHAnsi"/>
        </w:rPr>
      </w:pPr>
      <w:r w:rsidRPr="00F20AD4">
        <w:rPr>
          <w:rFonts w:cstheme="minorHAnsi"/>
        </w:rPr>
        <w:t>Vice-</w:t>
      </w:r>
      <w:r w:rsidR="00C748E7">
        <w:rPr>
          <w:rFonts w:cstheme="minorHAnsi"/>
        </w:rPr>
        <w:t>president for</w:t>
      </w:r>
      <w:r w:rsidRPr="00F20AD4">
        <w:rPr>
          <w:rFonts w:cstheme="minorHAnsi"/>
        </w:rPr>
        <w:t xml:space="preserve"> Research </w:t>
      </w:r>
    </w:p>
    <w:p w14:paraId="149CC59B" w14:textId="77777777" w:rsidR="000A31ED" w:rsidRDefault="000A31ED" w:rsidP="00085B71">
      <w:pPr>
        <w:pStyle w:val="ListParagraph"/>
        <w:numPr>
          <w:ilvl w:val="0"/>
          <w:numId w:val="6"/>
        </w:numPr>
        <w:rPr>
          <w:rFonts w:cstheme="minorHAnsi"/>
        </w:rPr>
      </w:pPr>
      <w:r w:rsidRPr="00F20AD4">
        <w:rPr>
          <w:rFonts w:cstheme="minorHAnsi"/>
        </w:rPr>
        <w:t>The Heads of the Doctoral Schools</w:t>
      </w:r>
    </w:p>
    <w:p w14:paraId="5D55836E" w14:textId="77777777" w:rsidR="000A31ED" w:rsidRPr="00F20AD4" w:rsidRDefault="000A31ED" w:rsidP="00085B71">
      <w:pPr>
        <w:pStyle w:val="ListParagraph"/>
        <w:numPr>
          <w:ilvl w:val="0"/>
          <w:numId w:val="6"/>
        </w:numPr>
        <w:rPr>
          <w:rFonts w:cstheme="minorHAnsi"/>
        </w:rPr>
      </w:pPr>
      <w:r>
        <w:rPr>
          <w:rFonts w:cstheme="minorHAnsi"/>
        </w:rPr>
        <w:t xml:space="preserve">The Deans </w:t>
      </w:r>
    </w:p>
    <w:p w14:paraId="34A005AD" w14:textId="77777777" w:rsidR="000A31ED" w:rsidRPr="00F20AD4" w:rsidRDefault="000A31ED" w:rsidP="00085B71">
      <w:pPr>
        <w:pStyle w:val="ListParagraph"/>
        <w:numPr>
          <w:ilvl w:val="0"/>
          <w:numId w:val="6"/>
        </w:numPr>
        <w:rPr>
          <w:rFonts w:cstheme="minorHAnsi"/>
        </w:rPr>
      </w:pPr>
      <w:r>
        <w:rPr>
          <w:rFonts w:cstheme="minorHAnsi"/>
        </w:rPr>
        <w:t>Vice-</w:t>
      </w:r>
      <w:r w:rsidR="00C748E7">
        <w:rPr>
          <w:rFonts w:cstheme="minorHAnsi"/>
        </w:rPr>
        <w:t>president for Academic Affairs</w:t>
      </w:r>
      <w:r>
        <w:rPr>
          <w:rFonts w:cstheme="minorHAnsi"/>
        </w:rPr>
        <w:t xml:space="preserve"> Education</w:t>
      </w:r>
      <w:r w:rsidRPr="00F20AD4">
        <w:rPr>
          <w:rFonts w:cstheme="minorHAnsi"/>
        </w:rPr>
        <w:t xml:space="preserve"> </w:t>
      </w:r>
    </w:p>
    <w:p w14:paraId="7A069B35" w14:textId="77777777" w:rsidR="000A31ED" w:rsidRPr="000034E8" w:rsidRDefault="000A31ED" w:rsidP="00085B71">
      <w:pPr>
        <w:pStyle w:val="ListParagraph"/>
        <w:numPr>
          <w:ilvl w:val="0"/>
          <w:numId w:val="6"/>
        </w:numPr>
        <w:rPr>
          <w:rFonts w:cstheme="minorHAnsi"/>
        </w:rPr>
      </w:pPr>
      <w:r w:rsidRPr="00F20AD4">
        <w:rPr>
          <w:rFonts w:cstheme="minorHAnsi"/>
        </w:rPr>
        <w:t xml:space="preserve">One representative of the </w:t>
      </w:r>
      <w:r w:rsidR="00DF346E">
        <w:rPr>
          <w:rFonts w:cstheme="minorHAnsi"/>
        </w:rPr>
        <w:t>doctoral candidate</w:t>
      </w:r>
      <w:bookmarkStart w:id="61" w:name="_Ref263295704"/>
      <w:r w:rsidR="00C748E7">
        <w:rPr>
          <w:rFonts w:cstheme="minorHAnsi"/>
        </w:rPr>
        <w:t>s</w:t>
      </w:r>
    </w:p>
    <w:p w14:paraId="6A7D2687" w14:textId="77777777" w:rsidR="000A31ED" w:rsidRPr="00F20AD4" w:rsidRDefault="000A31ED" w:rsidP="006D1136">
      <w:pPr>
        <w:pStyle w:val="Heading4"/>
      </w:pPr>
      <w:r w:rsidRPr="00F20AD4">
        <w:t xml:space="preserve">Role of the Doctoral </w:t>
      </w:r>
      <w:r w:rsidR="00E70FF3">
        <w:t>Education Committee</w:t>
      </w:r>
      <w:r w:rsidRPr="00F20AD4">
        <w:t>:</w:t>
      </w:r>
      <w:bookmarkEnd w:id="61"/>
    </w:p>
    <w:p w14:paraId="5E3C06FF" w14:textId="77777777" w:rsidR="000A31ED" w:rsidRDefault="000A31ED" w:rsidP="000A31ED">
      <w:pPr>
        <w:spacing w:after="0"/>
        <w:jc w:val="both"/>
      </w:pPr>
      <w:r>
        <w:t xml:space="preserve">The Doctoral </w:t>
      </w:r>
      <w:r w:rsidR="00E70FF3">
        <w:t>Education Committee</w:t>
      </w:r>
    </w:p>
    <w:p w14:paraId="3FE54B70" w14:textId="77777777" w:rsidR="00C748E7" w:rsidRDefault="000A31ED" w:rsidP="00085B71">
      <w:pPr>
        <w:pStyle w:val="ListParagraph"/>
        <w:numPr>
          <w:ilvl w:val="0"/>
          <w:numId w:val="22"/>
        </w:numPr>
        <w:spacing w:after="0"/>
        <w:jc w:val="both"/>
      </w:pPr>
      <w:r>
        <w:t>facilitates the exchange of experiences between Schools</w:t>
      </w:r>
      <w:r w:rsidR="00C748E7">
        <w:t xml:space="preserve"> on the issues addressed below</w:t>
      </w:r>
      <w:r w:rsidR="000C18CD">
        <w:t>.</w:t>
      </w:r>
    </w:p>
    <w:p w14:paraId="5A8BE99E" w14:textId="77777777" w:rsidR="000A31ED" w:rsidRDefault="00C748E7" w:rsidP="00085B71">
      <w:pPr>
        <w:pStyle w:val="ListParagraph"/>
        <w:numPr>
          <w:ilvl w:val="0"/>
          <w:numId w:val="22"/>
        </w:numPr>
        <w:spacing w:after="0"/>
        <w:jc w:val="both"/>
      </w:pPr>
      <w:r>
        <w:t xml:space="preserve">facilitates </w:t>
      </w:r>
      <w:r w:rsidR="000A31ED">
        <w:t>the identification of collaboration possibilities in research and training.</w:t>
      </w:r>
    </w:p>
    <w:p w14:paraId="448E3BBF" w14:textId="77777777" w:rsidR="000A31ED" w:rsidRPr="00F20AD4" w:rsidRDefault="000A31ED" w:rsidP="00085B71">
      <w:pPr>
        <w:pStyle w:val="ListParagraph"/>
        <w:numPr>
          <w:ilvl w:val="0"/>
          <w:numId w:val="8"/>
        </w:numPr>
        <w:jc w:val="both"/>
        <w:rPr>
          <w:rFonts w:cstheme="minorHAnsi"/>
        </w:rPr>
      </w:pPr>
      <w:r>
        <w:rPr>
          <w:rFonts w:cstheme="minorHAnsi"/>
        </w:rPr>
        <w:t>d</w:t>
      </w:r>
      <w:r w:rsidRPr="00F20AD4">
        <w:rPr>
          <w:rFonts w:cstheme="minorHAnsi"/>
        </w:rPr>
        <w:t>e</w:t>
      </w:r>
      <w:r>
        <w:rPr>
          <w:rFonts w:cstheme="minorHAnsi"/>
        </w:rPr>
        <w:t xml:space="preserve">velops an overall </w:t>
      </w:r>
      <w:r w:rsidR="00DF346E">
        <w:rPr>
          <w:rFonts w:cstheme="minorHAnsi"/>
        </w:rPr>
        <w:t>Doctoral Education S</w:t>
      </w:r>
      <w:r>
        <w:rPr>
          <w:rFonts w:cstheme="minorHAnsi"/>
        </w:rPr>
        <w:t>trategy</w:t>
      </w:r>
      <w:r>
        <w:rPr>
          <w:rStyle w:val="FootnoteReference"/>
          <w:rFonts w:cstheme="minorHAnsi"/>
        </w:rPr>
        <w:footnoteReference w:id="26"/>
      </w:r>
      <w:r>
        <w:rPr>
          <w:rFonts w:cstheme="minorHAnsi"/>
        </w:rPr>
        <w:t xml:space="preserve"> </w:t>
      </w:r>
      <w:r w:rsidR="00DF346E">
        <w:rPr>
          <w:rFonts w:cstheme="minorHAnsi"/>
        </w:rPr>
        <w:t>for</w:t>
      </w:r>
      <w:r w:rsidRPr="00F20AD4">
        <w:rPr>
          <w:rFonts w:cstheme="minorHAnsi"/>
        </w:rPr>
        <w:t xml:space="preserve"> </w:t>
      </w:r>
      <w:r w:rsidR="00DF346E">
        <w:rPr>
          <w:rFonts w:cstheme="minorHAnsi"/>
        </w:rPr>
        <w:t>all UL</w:t>
      </w:r>
      <w:r>
        <w:rPr>
          <w:rFonts w:cstheme="minorHAnsi"/>
        </w:rPr>
        <w:t xml:space="preserve"> doctoral candidates, whether </w:t>
      </w:r>
      <w:r w:rsidRPr="00F20AD4">
        <w:rPr>
          <w:rFonts w:cstheme="minorHAnsi"/>
        </w:rPr>
        <w:t>within</w:t>
      </w:r>
      <w:r>
        <w:rPr>
          <w:rFonts w:cstheme="minorHAnsi"/>
        </w:rPr>
        <w:t xml:space="preserve"> a</w:t>
      </w:r>
      <w:r w:rsidR="00C748E7">
        <w:rPr>
          <w:rFonts w:cstheme="minorHAnsi"/>
        </w:rPr>
        <w:t xml:space="preserve"> Doctoral School</w:t>
      </w:r>
      <w:r>
        <w:rPr>
          <w:rFonts w:cstheme="minorHAnsi"/>
        </w:rPr>
        <w:t xml:space="preserve"> or not</w:t>
      </w:r>
      <w:r w:rsidR="00DF346E">
        <w:rPr>
          <w:rFonts w:cstheme="minorHAnsi"/>
        </w:rPr>
        <w:t>, for approval by the UL president.</w:t>
      </w:r>
    </w:p>
    <w:p w14:paraId="1F96F710" w14:textId="77777777" w:rsidR="00DF346E" w:rsidRPr="00DF346E" w:rsidRDefault="00DF346E" w:rsidP="00085B71">
      <w:pPr>
        <w:pStyle w:val="ListParagraph"/>
        <w:numPr>
          <w:ilvl w:val="0"/>
          <w:numId w:val="8"/>
        </w:numPr>
        <w:jc w:val="both"/>
        <w:rPr>
          <w:rFonts w:cstheme="minorHAnsi"/>
        </w:rPr>
      </w:pPr>
      <w:r>
        <w:rPr>
          <w:rFonts w:cstheme="minorHAnsi"/>
          <w:color w:val="231F20"/>
        </w:rPr>
        <w:t xml:space="preserve">Further </w:t>
      </w:r>
      <w:r w:rsidR="00DE2C37" w:rsidRPr="00DF346E">
        <w:rPr>
          <w:rFonts w:cstheme="minorHAnsi"/>
          <w:color w:val="231F20"/>
        </w:rPr>
        <w:t xml:space="preserve">develops and regularly reviews the Doctoral Education Framework and other regulations </w:t>
      </w:r>
      <w:r w:rsidR="00DE2C37">
        <w:t xml:space="preserve">related to UL doctoral education, such as those laid down in the ROI, based on experiences at the UL and on international developments. </w:t>
      </w:r>
      <w:r w:rsidR="00DE2C37" w:rsidRPr="00DF346E">
        <w:rPr>
          <w:rFonts w:cstheme="minorHAnsi"/>
          <w:color w:val="231F20"/>
        </w:rPr>
        <w:t xml:space="preserve">The </w:t>
      </w:r>
      <w:r w:rsidR="00C748E7" w:rsidRPr="00DF346E">
        <w:rPr>
          <w:rFonts w:cstheme="minorHAnsi"/>
          <w:color w:val="231F20"/>
        </w:rPr>
        <w:t>Committee advises the UL President</w:t>
      </w:r>
      <w:r w:rsidR="00DE2C37" w:rsidRPr="00DF346E">
        <w:rPr>
          <w:rFonts w:cstheme="minorHAnsi"/>
          <w:color w:val="231F20"/>
        </w:rPr>
        <w:t xml:space="preserve"> </w:t>
      </w:r>
      <w:r w:rsidR="00C748E7" w:rsidRPr="00DF346E">
        <w:rPr>
          <w:rFonts w:cstheme="minorHAnsi"/>
          <w:color w:val="231F20"/>
        </w:rPr>
        <w:t xml:space="preserve">on </w:t>
      </w:r>
      <w:r w:rsidRPr="00DF346E">
        <w:rPr>
          <w:rFonts w:cstheme="minorHAnsi"/>
          <w:color w:val="231F20"/>
        </w:rPr>
        <w:t xml:space="preserve">necessary </w:t>
      </w:r>
      <w:r w:rsidR="00DE2C37" w:rsidRPr="00DF346E">
        <w:rPr>
          <w:rFonts w:cstheme="minorHAnsi"/>
          <w:color w:val="231F20"/>
        </w:rPr>
        <w:t>updates</w:t>
      </w:r>
      <w:r>
        <w:rPr>
          <w:rFonts w:cstheme="minorHAnsi"/>
          <w:color w:val="231F20"/>
        </w:rPr>
        <w:t>.</w:t>
      </w:r>
    </w:p>
    <w:p w14:paraId="7D90F122" w14:textId="77777777" w:rsidR="000A31ED" w:rsidRPr="00DF346E" w:rsidRDefault="000A31ED" w:rsidP="00085B71">
      <w:pPr>
        <w:pStyle w:val="ListParagraph"/>
        <w:numPr>
          <w:ilvl w:val="0"/>
          <w:numId w:val="8"/>
        </w:numPr>
        <w:jc w:val="both"/>
        <w:rPr>
          <w:rFonts w:cstheme="minorHAnsi"/>
        </w:rPr>
      </w:pPr>
      <w:r w:rsidRPr="00DF346E">
        <w:rPr>
          <w:rFonts w:cstheme="minorHAnsi"/>
        </w:rPr>
        <w:t xml:space="preserve">oversees the functioning and performance of Doctoral Schools in the light of the overall Doctoral Education Strategy of the UL and their </w:t>
      </w:r>
      <w:r>
        <w:t xml:space="preserve">contribution to the </w:t>
      </w:r>
      <w:r w:rsidR="00DE2C37">
        <w:t>aims of the UL and of the Faculties, RU’s and IC’s involved</w:t>
      </w:r>
      <w:r>
        <w:t xml:space="preserve">, </w:t>
      </w:r>
      <w:r w:rsidRPr="00DF346E">
        <w:rPr>
          <w:rFonts w:cstheme="minorHAnsi"/>
        </w:rPr>
        <w:t>and decides on the required action, where necessary.</w:t>
      </w:r>
    </w:p>
    <w:p w14:paraId="3C7F9AC4" w14:textId="77777777" w:rsidR="000A31ED" w:rsidRPr="00F20AD4" w:rsidRDefault="000A31ED" w:rsidP="00085B71">
      <w:pPr>
        <w:pStyle w:val="ListParagraph"/>
        <w:numPr>
          <w:ilvl w:val="0"/>
          <w:numId w:val="8"/>
        </w:numPr>
        <w:jc w:val="both"/>
        <w:rPr>
          <w:rFonts w:cstheme="minorHAnsi"/>
        </w:rPr>
      </w:pPr>
      <w:r>
        <w:rPr>
          <w:rFonts w:cstheme="minorHAnsi"/>
          <w:color w:val="231F20"/>
        </w:rPr>
        <w:t>discusses</w:t>
      </w:r>
      <w:r w:rsidRPr="00F20AD4">
        <w:rPr>
          <w:rFonts w:cstheme="minorHAnsi"/>
          <w:color w:val="231F20"/>
        </w:rPr>
        <w:t xml:space="preserve"> the assignment of ECTS to </w:t>
      </w:r>
      <w:r>
        <w:rPr>
          <w:rFonts w:cstheme="minorHAnsi"/>
          <w:color w:val="231F20"/>
        </w:rPr>
        <w:t xml:space="preserve">training </w:t>
      </w:r>
      <w:r w:rsidRPr="00F20AD4">
        <w:rPr>
          <w:rFonts w:cstheme="minorHAnsi"/>
          <w:color w:val="231F20"/>
        </w:rPr>
        <w:t>modules</w:t>
      </w:r>
      <w:r>
        <w:rPr>
          <w:rFonts w:cstheme="minorHAnsi"/>
          <w:color w:val="231F20"/>
        </w:rPr>
        <w:t xml:space="preserve"> and develops a set of UL guidelines, taking into account discipline-specificities</w:t>
      </w:r>
      <w:r w:rsidRPr="00F20AD4">
        <w:rPr>
          <w:rFonts w:cstheme="minorHAnsi"/>
          <w:color w:val="231F20"/>
        </w:rPr>
        <w:t>.</w:t>
      </w:r>
    </w:p>
    <w:p w14:paraId="06611CF6" w14:textId="77777777" w:rsidR="000A31ED" w:rsidRDefault="000A31ED" w:rsidP="00085B71">
      <w:pPr>
        <w:pStyle w:val="ListParagraph"/>
        <w:numPr>
          <w:ilvl w:val="0"/>
          <w:numId w:val="8"/>
        </w:numPr>
        <w:jc w:val="both"/>
        <w:rPr>
          <w:rFonts w:cstheme="minorHAnsi"/>
        </w:rPr>
      </w:pPr>
      <w:r>
        <w:rPr>
          <w:rFonts w:cstheme="minorHAnsi"/>
        </w:rPr>
        <w:t xml:space="preserve">reports to the </w:t>
      </w:r>
      <w:proofErr w:type="spellStart"/>
      <w:r>
        <w:rPr>
          <w:rFonts w:cstheme="minorHAnsi"/>
        </w:rPr>
        <w:t>Rectorat</w:t>
      </w:r>
      <w:proofErr w:type="spellEnd"/>
      <w:r>
        <w:rPr>
          <w:rFonts w:cstheme="minorHAnsi"/>
        </w:rPr>
        <w:t>.</w:t>
      </w:r>
    </w:p>
    <w:p w14:paraId="56A0AEFB" w14:textId="77777777" w:rsidR="000A31ED" w:rsidRPr="006F6818" w:rsidRDefault="000A31ED" w:rsidP="00085B71">
      <w:pPr>
        <w:pStyle w:val="ListParagraph"/>
        <w:numPr>
          <w:ilvl w:val="0"/>
          <w:numId w:val="8"/>
        </w:numPr>
        <w:jc w:val="both"/>
        <w:rPr>
          <w:rFonts w:cstheme="minorHAnsi"/>
        </w:rPr>
      </w:pPr>
      <w:r>
        <w:rPr>
          <w:rFonts w:cstheme="minorHAnsi"/>
        </w:rPr>
        <w:t>advise</w:t>
      </w:r>
      <w:r w:rsidRPr="00F20AD4">
        <w:rPr>
          <w:rFonts w:cstheme="minorHAnsi"/>
        </w:rPr>
        <w:t xml:space="preserve">s the </w:t>
      </w:r>
      <w:r w:rsidR="00DF346E">
        <w:rPr>
          <w:rFonts w:cstheme="minorHAnsi"/>
        </w:rPr>
        <w:t>UL president</w:t>
      </w:r>
      <w:r w:rsidRPr="00F20AD4">
        <w:rPr>
          <w:rFonts w:cstheme="minorHAnsi"/>
        </w:rPr>
        <w:t>(at) on proposals for new Schools</w:t>
      </w:r>
      <w:r w:rsidR="00DE2C37">
        <w:rPr>
          <w:rFonts w:cstheme="minorHAnsi"/>
        </w:rPr>
        <w:t xml:space="preserve"> and</w:t>
      </w:r>
      <w:r>
        <w:rPr>
          <w:rFonts w:cstheme="minorHAnsi"/>
        </w:rPr>
        <w:t xml:space="preserve"> </w:t>
      </w:r>
      <w:r w:rsidR="00DE2C37">
        <w:rPr>
          <w:rFonts w:cstheme="minorHAnsi"/>
        </w:rPr>
        <w:t>adaptations to the</w:t>
      </w:r>
      <w:r>
        <w:rPr>
          <w:rFonts w:cstheme="minorHAnsi"/>
        </w:rPr>
        <w:t xml:space="preserve"> Research Programmes.</w:t>
      </w:r>
    </w:p>
    <w:p w14:paraId="6D65B410" w14:textId="77777777" w:rsidR="000A31ED" w:rsidRPr="00F20AD4" w:rsidRDefault="000A31ED" w:rsidP="00085B71">
      <w:pPr>
        <w:pStyle w:val="ListParagraph"/>
        <w:numPr>
          <w:ilvl w:val="0"/>
          <w:numId w:val="8"/>
        </w:numPr>
        <w:jc w:val="both"/>
        <w:rPr>
          <w:rFonts w:cstheme="minorHAnsi"/>
        </w:rPr>
      </w:pPr>
      <w:r>
        <w:rPr>
          <w:rFonts w:cstheme="minorHAnsi"/>
        </w:rPr>
        <w:t>e</w:t>
      </w:r>
      <w:r w:rsidRPr="00F20AD4">
        <w:rPr>
          <w:rFonts w:cstheme="minorHAnsi"/>
        </w:rPr>
        <w:t>nsures regular evaluation of the Doctoral Schools</w:t>
      </w:r>
      <w:r w:rsidRPr="00F20AD4">
        <w:t xml:space="preserve"> and the doctoral education at the UL</w:t>
      </w:r>
      <w:r>
        <w:t>, e.g. following the” QAA</w:t>
      </w:r>
      <w:r w:rsidRPr="006F6818">
        <w:t xml:space="preserve"> Code of practice for the assurance of academic quality and standards in higher education: Postgraduate research programmes</w:t>
      </w:r>
      <w:r>
        <w:t>” (see Appendix G)</w:t>
      </w:r>
    </w:p>
    <w:p w14:paraId="71B9C4B1" w14:textId="77777777" w:rsidR="000A31ED" w:rsidRPr="00F20AD4" w:rsidRDefault="000A31ED" w:rsidP="00085B71">
      <w:pPr>
        <w:pStyle w:val="ListParagraph"/>
        <w:numPr>
          <w:ilvl w:val="0"/>
          <w:numId w:val="8"/>
        </w:numPr>
        <w:jc w:val="both"/>
        <w:rPr>
          <w:rFonts w:cstheme="minorHAnsi"/>
        </w:rPr>
      </w:pPr>
      <w:r>
        <w:rPr>
          <w:rFonts w:cstheme="minorHAnsi"/>
        </w:rPr>
        <w:lastRenderedPageBreak/>
        <w:t>d</w:t>
      </w:r>
      <w:r w:rsidRPr="00F20AD4">
        <w:rPr>
          <w:rFonts w:cstheme="minorHAnsi"/>
        </w:rPr>
        <w:t>evelops general performance measures to evaluate the success of doctoral education at the UL, as part of a regular monitoring process: these may include</w:t>
      </w:r>
      <w:r w:rsidRPr="00F20AD4">
        <w:rPr>
          <w:rStyle w:val="FootnoteReference"/>
          <w:rFonts w:cstheme="minorHAnsi"/>
        </w:rPr>
        <w:footnoteReference w:id="27"/>
      </w:r>
      <w:r w:rsidRPr="00F20AD4">
        <w:rPr>
          <w:rFonts w:cstheme="minorHAnsi"/>
        </w:rPr>
        <w:t>:</w:t>
      </w:r>
    </w:p>
    <w:p w14:paraId="7EBBB64E" w14:textId="77777777" w:rsidR="000A31ED" w:rsidRPr="00F20AD4" w:rsidRDefault="000A31ED" w:rsidP="00085B71">
      <w:pPr>
        <w:pStyle w:val="ListParagraph"/>
        <w:numPr>
          <w:ilvl w:val="1"/>
          <w:numId w:val="8"/>
        </w:numPr>
        <w:jc w:val="both"/>
        <w:rPr>
          <w:rFonts w:cstheme="minorHAnsi"/>
        </w:rPr>
      </w:pPr>
      <w:r w:rsidRPr="00F20AD4">
        <w:rPr>
          <w:rFonts w:cstheme="minorHAnsi"/>
        </w:rPr>
        <w:t>submission and completion times and rates;</w:t>
      </w:r>
    </w:p>
    <w:p w14:paraId="024DBFDB" w14:textId="77777777" w:rsidR="000A31ED" w:rsidRPr="00F20AD4" w:rsidRDefault="000A31ED" w:rsidP="00085B71">
      <w:pPr>
        <w:pStyle w:val="ListParagraph"/>
        <w:numPr>
          <w:ilvl w:val="1"/>
          <w:numId w:val="8"/>
        </w:numPr>
        <w:jc w:val="both"/>
        <w:rPr>
          <w:rFonts w:cstheme="minorHAnsi"/>
        </w:rPr>
      </w:pPr>
      <w:r w:rsidRPr="00F20AD4">
        <w:rPr>
          <w:rFonts w:cstheme="minorHAnsi"/>
        </w:rPr>
        <w:t>pass, referral and fail rates;</w:t>
      </w:r>
    </w:p>
    <w:p w14:paraId="7BC5EF39" w14:textId="77777777" w:rsidR="000A31ED" w:rsidRPr="00F20AD4" w:rsidRDefault="000A31ED" w:rsidP="00085B71">
      <w:pPr>
        <w:pStyle w:val="ListParagraph"/>
        <w:numPr>
          <w:ilvl w:val="1"/>
          <w:numId w:val="8"/>
        </w:numPr>
        <w:jc w:val="both"/>
        <w:rPr>
          <w:rFonts w:cstheme="minorHAnsi"/>
        </w:rPr>
      </w:pPr>
      <w:r w:rsidRPr="00F20AD4">
        <w:rPr>
          <w:rFonts w:cstheme="minorHAnsi"/>
        </w:rPr>
        <w:t>withdrawal rates;</w:t>
      </w:r>
    </w:p>
    <w:p w14:paraId="73776687" w14:textId="77777777" w:rsidR="000A31ED" w:rsidRPr="00F20AD4" w:rsidRDefault="000A31ED" w:rsidP="00085B71">
      <w:pPr>
        <w:pStyle w:val="ListParagraph"/>
        <w:numPr>
          <w:ilvl w:val="1"/>
          <w:numId w:val="8"/>
        </w:numPr>
        <w:jc w:val="both"/>
        <w:rPr>
          <w:rFonts w:cstheme="minorHAnsi"/>
        </w:rPr>
      </w:pPr>
      <w:r w:rsidRPr="00F20AD4">
        <w:rPr>
          <w:rFonts w:cstheme="minorHAnsi"/>
        </w:rPr>
        <w:t>number of appeals and complaints, the reasons for them, and how many are upheld;</w:t>
      </w:r>
    </w:p>
    <w:p w14:paraId="46A52D86" w14:textId="77777777" w:rsidR="000A31ED" w:rsidRPr="00F20AD4" w:rsidRDefault="000A31ED" w:rsidP="00085B71">
      <w:pPr>
        <w:pStyle w:val="ListParagraph"/>
        <w:numPr>
          <w:ilvl w:val="1"/>
          <w:numId w:val="8"/>
        </w:numPr>
        <w:jc w:val="both"/>
        <w:rPr>
          <w:rFonts w:cstheme="minorHAnsi"/>
        </w:rPr>
      </w:pPr>
      <w:r w:rsidRPr="00F20AD4">
        <w:rPr>
          <w:rFonts w:cstheme="minorHAnsi"/>
        </w:rPr>
        <w:t>analysis of comments from the advisory committee and jury members;</w:t>
      </w:r>
    </w:p>
    <w:p w14:paraId="49D0377C" w14:textId="77777777" w:rsidR="000A31ED" w:rsidRPr="00F20AD4" w:rsidRDefault="000A31ED" w:rsidP="00085B71">
      <w:pPr>
        <w:pStyle w:val="ListParagraph"/>
        <w:numPr>
          <w:ilvl w:val="1"/>
          <w:numId w:val="8"/>
        </w:numPr>
        <w:jc w:val="both"/>
        <w:rPr>
          <w:rFonts w:cstheme="minorHAnsi"/>
        </w:rPr>
      </w:pPr>
      <w:r w:rsidRPr="00F20AD4">
        <w:rPr>
          <w:rFonts w:cstheme="minorHAnsi"/>
        </w:rPr>
        <w:t>recruitment profiles;</w:t>
      </w:r>
    </w:p>
    <w:p w14:paraId="53ED66AA" w14:textId="77777777" w:rsidR="000A31ED" w:rsidRPr="00F20AD4" w:rsidRDefault="000A31ED" w:rsidP="00085B71">
      <w:pPr>
        <w:pStyle w:val="ListParagraph"/>
        <w:numPr>
          <w:ilvl w:val="1"/>
          <w:numId w:val="8"/>
        </w:numPr>
        <w:jc w:val="both"/>
        <w:rPr>
          <w:rFonts w:cstheme="minorHAnsi"/>
        </w:rPr>
      </w:pPr>
      <w:r w:rsidRPr="00F20AD4">
        <w:rPr>
          <w:rFonts w:cstheme="minorHAnsi"/>
        </w:rPr>
        <w:t xml:space="preserve">feedback from research </w:t>
      </w:r>
      <w:r>
        <w:rPr>
          <w:rFonts w:cstheme="minorHAnsi"/>
        </w:rPr>
        <w:t>candidate</w:t>
      </w:r>
      <w:r w:rsidRPr="00F20AD4">
        <w:rPr>
          <w:rFonts w:cstheme="minorHAnsi"/>
        </w:rPr>
        <w:t>s, employers, sponsors and other external funders;</w:t>
      </w:r>
    </w:p>
    <w:p w14:paraId="558860B2" w14:textId="77777777" w:rsidR="000A31ED" w:rsidRPr="00F20AD4" w:rsidRDefault="000A31ED" w:rsidP="00085B71">
      <w:pPr>
        <w:pStyle w:val="ListParagraph"/>
        <w:numPr>
          <w:ilvl w:val="1"/>
          <w:numId w:val="8"/>
        </w:numPr>
        <w:jc w:val="both"/>
        <w:rPr>
          <w:rFonts w:cstheme="minorHAnsi"/>
        </w:rPr>
      </w:pPr>
      <w:r w:rsidRPr="00F20AD4">
        <w:rPr>
          <w:rFonts w:cstheme="minorHAnsi"/>
        </w:rPr>
        <w:t xml:space="preserve">information on employment destinations and career paths of former </w:t>
      </w:r>
      <w:r>
        <w:rPr>
          <w:rFonts w:cstheme="minorHAnsi"/>
        </w:rPr>
        <w:t>doctoral candidate</w:t>
      </w:r>
      <w:r w:rsidRPr="00F20AD4">
        <w:rPr>
          <w:rFonts w:cstheme="minorHAnsi"/>
        </w:rPr>
        <w:t>s.</w:t>
      </w:r>
    </w:p>
    <w:p w14:paraId="6BF27DCE" w14:textId="77777777" w:rsidR="000A31ED" w:rsidRPr="00F20AD4" w:rsidRDefault="000A31ED" w:rsidP="00085B71">
      <w:pPr>
        <w:pStyle w:val="ListParagraph"/>
        <w:numPr>
          <w:ilvl w:val="0"/>
          <w:numId w:val="8"/>
        </w:numPr>
        <w:jc w:val="both"/>
        <w:rPr>
          <w:rFonts w:cstheme="minorHAnsi"/>
        </w:rPr>
      </w:pPr>
      <w:r>
        <w:rPr>
          <w:rFonts w:cstheme="minorHAnsi"/>
        </w:rPr>
        <w:t>d</w:t>
      </w:r>
      <w:r w:rsidRPr="00F20AD4">
        <w:rPr>
          <w:rFonts w:cstheme="minorHAnsi"/>
        </w:rPr>
        <w:t xml:space="preserve">eals with complaints and appeals </w:t>
      </w:r>
      <w:r>
        <w:rPr>
          <w:rFonts w:cstheme="minorHAnsi"/>
        </w:rPr>
        <w:t>or refers</w:t>
      </w:r>
      <w:r w:rsidRPr="00F20AD4">
        <w:rPr>
          <w:rFonts w:cstheme="minorHAnsi"/>
        </w:rPr>
        <w:t xml:space="preserve"> these to the relevant UL committees.</w:t>
      </w:r>
    </w:p>
    <w:p w14:paraId="50D12C50" w14:textId="77777777" w:rsidR="000A31ED" w:rsidRDefault="00977906" w:rsidP="00085B71">
      <w:pPr>
        <w:pStyle w:val="ListParagraph"/>
        <w:numPr>
          <w:ilvl w:val="0"/>
          <w:numId w:val="8"/>
        </w:numPr>
        <w:jc w:val="both"/>
        <w:rPr>
          <w:rFonts w:cstheme="minorHAnsi"/>
        </w:rPr>
      </w:pPr>
      <w:r>
        <w:rPr>
          <w:rFonts w:cstheme="minorHAnsi"/>
        </w:rPr>
        <w:t xml:space="preserve">advises </w:t>
      </w:r>
      <w:r w:rsidR="000A31ED" w:rsidRPr="00F20AD4">
        <w:rPr>
          <w:rFonts w:cstheme="minorHAnsi"/>
        </w:rPr>
        <w:t xml:space="preserve">the relevant UL </w:t>
      </w:r>
      <w:r>
        <w:rPr>
          <w:rFonts w:cstheme="minorHAnsi"/>
        </w:rPr>
        <w:t xml:space="preserve">services and </w:t>
      </w:r>
      <w:r w:rsidR="000A31ED" w:rsidRPr="00F20AD4">
        <w:rPr>
          <w:rFonts w:cstheme="minorHAnsi"/>
        </w:rPr>
        <w:t xml:space="preserve">committees </w:t>
      </w:r>
      <w:r>
        <w:rPr>
          <w:rFonts w:cstheme="minorHAnsi"/>
        </w:rPr>
        <w:t>about improvements to UL procedures affecting doctoral education.</w:t>
      </w:r>
    </w:p>
    <w:p w14:paraId="039DE93C" w14:textId="77777777" w:rsidR="00977906" w:rsidRPr="00F20AD4" w:rsidRDefault="00977906" w:rsidP="00085B71">
      <w:pPr>
        <w:pStyle w:val="ListParagraph"/>
        <w:numPr>
          <w:ilvl w:val="0"/>
          <w:numId w:val="8"/>
        </w:numPr>
        <w:jc w:val="both"/>
        <w:rPr>
          <w:rFonts w:cstheme="minorHAnsi"/>
        </w:rPr>
      </w:pPr>
      <w:r>
        <w:rPr>
          <w:rFonts w:cstheme="minorHAnsi"/>
        </w:rPr>
        <w:t>proposes procedures and material necessary to award European Doctorates (see Appendix D)</w:t>
      </w:r>
    </w:p>
    <w:p w14:paraId="5C09530D" w14:textId="77777777" w:rsidR="000A31ED" w:rsidRPr="00F20AD4" w:rsidRDefault="000A31ED" w:rsidP="00085B71">
      <w:pPr>
        <w:pStyle w:val="ListParagraph"/>
        <w:numPr>
          <w:ilvl w:val="0"/>
          <w:numId w:val="8"/>
        </w:numPr>
        <w:jc w:val="both"/>
        <w:rPr>
          <w:rFonts w:cstheme="minorHAnsi"/>
        </w:rPr>
      </w:pPr>
      <w:r>
        <w:rPr>
          <w:rFonts w:cstheme="minorHAnsi"/>
          <w:color w:val="231F20"/>
        </w:rPr>
        <w:t>w</w:t>
      </w:r>
      <w:r w:rsidRPr="00F20AD4">
        <w:rPr>
          <w:rFonts w:cstheme="minorHAnsi"/>
          <w:color w:val="231F20"/>
        </w:rPr>
        <w:t xml:space="preserve">orks toward </w:t>
      </w:r>
      <w:r w:rsidRPr="00F20AD4">
        <w:rPr>
          <w:rFonts w:cstheme="minorHAnsi"/>
        </w:rPr>
        <w:t>adherence</w:t>
      </w:r>
      <w:r w:rsidRPr="00F20AD4">
        <w:rPr>
          <w:rFonts w:cstheme="minorHAnsi"/>
          <w:color w:val="231F20"/>
        </w:rPr>
        <w:t xml:space="preserve"> to </w:t>
      </w:r>
      <w:r w:rsidRPr="00F20AD4">
        <w:rPr>
          <w:rFonts w:cstheme="minorHAnsi"/>
        </w:rPr>
        <w:t>the European Charter for Researchers and the Code of Conduct for the Recruitment of Researchers (see</w:t>
      </w:r>
      <w:r>
        <w:rPr>
          <w:rFonts w:cstheme="minorHAnsi"/>
        </w:rPr>
        <w:t xml:space="preserve"> Section </w:t>
      </w:r>
      <w:r w:rsidR="00BB3240">
        <w:fldChar w:fldCharType="begin"/>
      </w:r>
      <w:r w:rsidR="00BB3240">
        <w:instrText xml:space="preserve"> REF _Ref266665207 \r \h  \* MERGEFORMAT </w:instrText>
      </w:r>
      <w:r w:rsidR="00BB3240">
        <w:fldChar w:fldCharType="separate"/>
      </w:r>
      <w:r w:rsidR="000F1435" w:rsidRPr="000F1435">
        <w:rPr>
          <w:rFonts w:cstheme="minorHAnsi"/>
        </w:rPr>
        <w:t>5.1</w:t>
      </w:r>
      <w:r w:rsidR="00BB3240">
        <w:fldChar w:fldCharType="end"/>
      </w:r>
      <w:r w:rsidRPr="00F20AD4">
        <w:rPr>
          <w:rFonts w:cstheme="minorHAnsi"/>
        </w:rPr>
        <w:t>).</w:t>
      </w:r>
    </w:p>
    <w:p w14:paraId="6CC3F2A9" w14:textId="77777777" w:rsidR="000A31ED" w:rsidRDefault="000A31ED">
      <w:pPr>
        <w:rPr>
          <w:rFonts w:ascii="Times New Roman" w:eastAsia="Times New Roman" w:hAnsi="Times New Roman" w:cstheme="minorHAnsi"/>
          <w:b/>
          <w:bCs/>
          <w:sz w:val="36"/>
          <w:szCs w:val="36"/>
          <w:lang w:eastAsia="lb-LU"/>
        </w:rPr>
      </w:pPr>
      <w:bookmarkStart w:id="62" w:name="_Ref263289575"/>
      <w:r>
        <w:br w:type="page"/>
      </w:r>
    </w:p>
    <w:p w14:paraId="34412E8A" w14:textId="77777777" w:rsidR="000A31ED" w:rsidRDefault="00E301B9" w:rsidP="000A31ED">
      <w:pPr>
        <w:pStyle w:val="Heading1"/>
      </w:pPr>
      <w:bookmarkStart w:id="63" w:name="_Toc315191512"/>
      <w:r>
        <w:lastRenderedPageBreak/>
        <w:t>APPENDIX I:</w:t>
      </w:r>
      <w:r>
        <w:tab/>
      </w:r>
      <w:r w:rsidR="000A31ED" w:rsidRPr="00F20AD4">
        <w:t>Doctoral School</w:t>
      </w:r>
      <w:bookmarkEnd w:id="62"/>
      <w:r w:rsidR="008A32DF">
        <w:t xml:space="preserve"> Features</w:t>
      </w:r>
      <w:bookmarkEnd w:id="63"/>
    </w:p>
    <w:p w14:paraId="43A32266" w14:textId="77777777" w:rsidR="000A31ED" w:rsidRDefault="000A31ED" w:rsidP="000A31ED"/>
    <w:p w14:paraId="646B7AB8" w14:textId="77777777" w:rsidR="000A31ED" w:rsidRPr="000A31ED" w:rsidRDefault="000A31ED" w:rsidP="000A31ED">
      <w:r>
        <w:t xml:space="preserve">This appendix proposes detailed features of the Doctoral School introduced in Chapter </w:t>
      </w:r>
      <w:r w:rsidR="0073686F">
        <w:fldChar w:fldCharType="begin"/>
      </w:r>
      <w:r>
        <w:instrText xml:space="preserve"> REF _Ref274496229 \r \h </w:instrText>
      </w:r>
      <w:r w:rsidR="0073686F">
        <w:fldChar w:fldCharType="separate"/>
      </w:r>
      <w:r w:rsidR="000F1435">
        <w:t>4</w:t>
      </w:r>
      <w:r w:rsidR="0073686F">
        <w:fldChar w:fldCharType="end"/>
      </w:r>
      <w:r>
        <w:t>.</w:t>
      </w:r>
    </w:p>
    <w:p w14:paraId="0A4FD29E" w14:textId="77777777" w:rsidR="000A31ED" w:rsidRPr="00F20AD4" w:rsidRDefault="000A31ED" w:rsidP="006D1136">
      <w:pPr>
        <w:pStyle w:val="Heading4"/>
      </w:pPr>
      <w:r w:rsidRPr="00F20AD4">
        <w:t>Organisation</w:t>
      </w:r>
    </w:p>
    <w:p w14:paraId="334FAED9" w14:textId="77777777" w:rsidR="000A31ED" w:rsidRPr="00F20AD4" w:rsidRDefault="000A31ED" w:rsidP="000A31ED">
      <w:pPr>
        <w:jc w:val="both"/>
        <w:rPr>
          <w:rFonts w:cstheme="minorHAnsi"/>
        </w:rPr>
      </w:pPr>
      <w:r>
        <w:rPr>
          <w:rFonts w:cstheme="minorHAnsi"/>
        </w:rPr>
        <w:t>A</w:t>
      </w:r>
      <w:r w:rsidRPr="00F20AD4">
        <w:rPr>
          <w:rFonts w:cstheme="minorHAnsi"/>
        </w:rPr>
        <w:t xml:space="preserve"> Doctoral School </w:t>
      </w:r>
      <w:r>
        <w:rPr>
          <w:rFonts w:cstheme="minorHAnsi"/>
        </w:rPr>
        <w:t>a collegiate structure, consisting of</w:t>
      </w:r>
      <w:r w:rsidRPr="00F20AD4">
        <w:rPr>
          <w:rFonts w:cstheme="minorHAnsi"/>
        </w:rPr>
        <w:t xml:space="preserve">: </w:t>
      </w:r>
    </w:p>
    <w:p w14:paraId="12F37E32" w14:textId="77777777" w:rsidR="000A31ED" w:rsidRPr="00F20AD4" w:rsidRDefault="000A31ED" w:rsidP="00085B71">
      <w:pPr>
        <w:pStyle w:val="ListParagraph"/>
        <w:numPr>
          <w:ilvl w:val="0"/>
          <w:numId w:val="7"/>
        </w:numPr>
        <w:jc w:val="both"/>
        <w:rPr>
          <w:rFonts w:cstheme="minorHAnsi"/>
        </w:rPr>
      </w:pPr>
      <w:r w:rsidRPr="00F20AD4">
        <w:rPr>
          <w:rFonts w:cstheme="minorHAnsi"/>
        </w:rPr>
        <w:t xml:space="preserve">Head of Doctoral School </w:t>
      </w:r>
    </w:p>
    <w:p w14:paraId="223D02F5" w14:textId="77777777" w:rsidR="000A31ED" w:rsidRPr="00F20AD4" w:rsidRDefault="000A31ED" w:rsidP="00085B71">
      <w:pPr>
        <w:pStyle w:val="ListParagraph"/>
        <w:numPr>
          <w:ilvl w:val="0"/>
          <w:numId w:val="7"/>
        </w:numPr>
        <w:jc w:val="both"/>
        <w:rPr>
          <w:rFonts w:cstheme="minorHAnsi"/>
        </w:rPr>
      </w:pPr>
      <w:r>
        <w:rPr>
          <w:rFonts w:cstheme="minorHAnsi"/>
        </w:rPr>
        <w:t>Members Council</w:t>
      </w:r>
      <w:r w:rsidRPr="00F20AD4">
        <w:rPr>
          <w:rFonts w:cstheme="minorHAnsi"/>
        </w:rPr>
        <w:t xml:space="preserve"> </w:t>
      </w:r>
    </w:p>
    <w:p w14:paraId="19A72CB9" w14:textId="77777777" w:rsidR="000A31ED" w:rsidRPr="003C1AC1" w:rsidRDefault="000A31ED" w:rsidP="00085B71">
      <w:pPr>
        <w:pStyle w:val="ListParagraph"/>
        <w:numPr>
          <w:ilvl w:val="0"/>
          <w:numId w:val="7"/>
        </w:numPr>
        <w:jc w:val="both"/>
        <w:rPr>
          <w:rFonts w:cstheme="minorHAnsi"/>
        </w:rPr>
      </w:pPr>
      <w:r w:rsidRPr="00F20AD4">
        <w:rPr>
          <w:rFonts w:cstheme="minorHAnsi"/>
        </w:rPr>
        <w:t>Administrative</w:t>
      </w:r>
      <w:r>
        <w:rPr>
          <w:rFonts w:cstheme="minorHAnsi"/>
        </w:rPr>
        <w:t>, Website and Training coordination</w:t>
      </w:r>
      <w:r w:rsidRPr="00F20AD4">
        <w:rPr>
          <w:rFonts w:cstheme="minorHAnsi"/>
        </w:rPr>
        <w:t xml:space="preserve"> support</w:t>
      </w:r>
      <w:r>
        <w:rPr>
          <w:rFonts w:cstheme="minorHAnsi"/>
        </w:rPr>
        <w:t xml:space="preserve">, </w:t>
      </w:r>
      <w:r>
        <w:t>p</w:t>
      </w:r>
      <w:r w:rsidRPr="00F20AD4">
        <w:t>art</w:t>
      </w:r>
      <w:r w:rsidR="00977906">
        <w:t>-time or shared between Schools,</w:t>
      </w:r>
      <w:r>
        <w:t xml:space="preserve"> employed by the Faculty</w:t>
      </w:r>
      <w:r w:rsidR="00977906">
        <w:t xml:space="preserve"> of Faculties</w:t>
      </w:r>
      <w:r>
        <w:t xml:space="preserve"> involved.</w:t>
      </w:r>
    </w:p>
    <w:p w14:paraId="3D6B8621" w14:textId="77777777" w:rsidR="000A31ED" w:rsidRPr="00F20AD4" w:rsidRDefault="000A31ED" w:rsidP="00085B71">
      <w:pPr>
        <w:pStyle w:val="ListParagraph"/>
        <w:numPr>
          <w:ilvl w:val="0"/>
          <w:numId w:val="7"/>
        </w:numPr>
        <w:jc w:val="both"/>
        <w:rPr>
          <w:rFonts w:cstheme="minorHAnsi"/>
        </w:rPr>
      </w:pPr>
      <w:r w:rsidRPr="00F20AD4">
        <w:rPr>
          <w:rFonts w:cstheme="minorHAnsi"/>
        </w:rPr>
        <w:t xml:space="preserve">Doctoral </w:t>
      </w:r>
      <w:r>
        <w:rPr>
          <w:rFonts w:cstheme="minorHAnsi"/>
        </w:rPr>
        <w:t>Candidate C</w:t>
      </w:r>
      <w:r w:rsidRPr="00F20AD4">
        <w:rPr>
          <w:rFonts w:cstheme="minorHAnsi"/>
        </w:rPr>
        <w:t xml:space="preserve">ouncil </w:t>
      </w:r>
    </w:p>
    <w:p w14:paraId="6105806B" w14:textId="77777777" w:rsidR="000A31ED" w:rsidRPr="00F20AD4" w:rsidRDefault="000A31ED" w:rsidP="00085B71">
      <w:pPr>
        <w:pStyle w:val="ListParagraph"/>
        <w:numPr>
          <w:ilvl w:val="0"/>
          <w:numId w:val="7"/>
        </w:numPr>
        <w:jc w:val="both"/>
        <w:rPr>
          <w:rFonts w:cstheme="minorHAnsi"/>
        </w:rPr>
      </w:pPr>
      <w:r w:rsidRPr="00F20AD4">
        <w:rPr>
          <w:rFonts w:cstheme="minorHAnsi"/>
        </w:rPr>
        <w:t xml:space="preserve">Research </w:t>
      </w:r>
      <w:r>
        <w:rPr>
          <w:rFonts w:cstheme="minorHAnsi"/>
        </w:rPr>
        <w:t>Theme</w:t>
      </w:r>
      <w:r w:rsidRPr="00F20AD4">
        <w:rPr>
          <w:rFonts w:cstheme="minorHAnsi"/>
        </w:rPr>
        <w:t xml:space="preserve"> </w:t>
      </w:r>
      <w:r>
        <w:rPr>
          <w:rFonts w:cstheme="minorHAnsi"/>
        </w:rPr>
        <w:t>Coordinator</w:t>
      </w:r>
      <w:r w:rsidR="00977906">
        <w:rPr>
          <w:rFonts w:cstheme="minorHAnsi"/>
        </w:rPr>
        <w:t>s</w:t>
      </w:r>
      <w:r w:rsidRPr="00F20AD4">
        <w:rPr>
          <w:rFonts w:cstheme="minorHAnsi"/>
        </w:rPr>
        <w:t xml:space="preserve"> </w:t>
      </w:r>
    </w:p>
    <w:p w14:paraId="2B1C804F" w14:textId="77777777" w:rsidR="000A31ED" w:rsidRPr="00F20AD4" w:rsidRDefault="000A31ED" w:rsidP="00085B71">
      <w:pPr>
        <w:pStyle w:val="ListParagraph"/>
        <w:numPr>
          <w:ilvl w:val="0"/>
          <w:numId w:val="7"/>
        </w:numPr>
        <w:jc w:val="both"/>
        <w:rPr>
          <w:rFonts w:cstheme="minorHAnsi"/>
        </w:rPr>
      </w:pPr>
      <w:r w:rsidRPr="00F20AD4">
        <w:rPr>
          <w:rFonts w:cstheme="minorHAnsi"/>
        </w:rPr>
        <w:t xml:space="preserve">Members </w:t>
      </w:r>
    </w:p>
    <w:p w14:paraId="7F731EB4" w14:textId="77777777" w:rsidR="000A31ED" w:rsidRPr="00F20AD4" w:rsidRDefault="000A31ED" w:rsidP="00085B71">
      <w:pPr>
        <w:pStyle w:val="ListParagraph"/>
        <w:numPr>
          <w:ilvl w:val="1"/>
          <w:numId w:val="7"/>
        </w:numPr>
        <w:jc w:val="both"/>
        <w:rPr>
          <w:rFonts w:cstheme="minorHAnsi"/>
        </w:rPr>
      </w:pPr>
      <w:r w:rsidRPr="00F20AD4">
        <w:rPr>
          <w:rFonts w:cstheme="minorHAnsi"/>
        </w:rPr>
        <w:t xml:space="preserve">Professors, Associate Professors and other researchers who have the right to supervise </w:t>
      </w:r>
      <w:r w:rsidR="00DF346E">
        <w:rPr>
          <w:rFonts w:cstheme="minorHAnsi"/>
        </w:rPr>
        <w:t>doctoral candidate</w:t>
      </w:r>
      <w:r w:rsidRPr="00F20AD4">
        <w:rPr>
          <w:rFonts w:cstheme="minorHAnsi"/>
        </w:rPr>
        <w:t xml:space="preserve">s at the UL. </w:t>
      </w:r>
    </w:p>
    <w:p w14:paraId="7E6DCE95" w14:textId="77777777" w:rsidR="000A31ED" w:rsidRPr="00F20AD4" w:rsidRDefault="000A31ED" w:rsidP="00085B71">
      <w:pPr>
        <w:pStyle w:val="ListParagraph"/>
        <w:numPr>
          <w:ilvl w:val="1"/>
          <w:numId w:val="7"/>
        </w:numPr>
        <w:jc w:val="both"/>
        <w:rPr>
          <w:rFonts w:cstheme="minorHAnsi"/>
        </w:rPr>
      </w:pPr>
      <w:r w:rsidRPr="00F20AD4">
        <w:rPr>
          <w:rFonts w:cstheme="minorHAnsi"/>
        </w:rPr>
        <w:t xml:space="preserve">Founding members are </w:t>
      </w:r>
      <w:r>
        <w:rPr>
          <w:rFonts w:cstheme="minorHAnsi"/>
        </w:rPr>
        <w:t xml:space="preserve">included in the application for the </w:t>
      </w:r>
      <w:r w:rsidRPr="00F20AD4">
        <w:rPr>
          <w:rFonts w:cstheme="minorHAnsi"/>
        </w:rPr>
        <w:t>establishment of the Doctoral School.</w:t>
      </w:r>
    </w:p>
    <w:p w14:paraId="559B193F" w14:textId="77777777" w:rsidR="000A31ED" w:rsidRPr="00F20AD4" w:rsidRDefault="000A31ED" w:rsidP="00085B71">
      <w:pPr>
        <w:pStyle w:val="ListParagraph"/>
        <w:numPr>
          <w:ilvl w:val="1"/>
          <w:numId w:val="7"/>
        </w:numPr>
        <w:jc w:val="both"/>
        <w:rPr>
          <w:rFonts w:cstheme="minorHAnsi"/>
        </w:rPr>
      </w:pPr>
      <w:r w:rsidRPr="00F20AD4">
        <w:rPr>
          <w:rFonts w:cstheme="minorHAnsi"/>
        </w:rPr>
        <w:t xml:space="preserve">New Members are elected by the </w:t>
      </w:r>
      <w:r>
        <w:rPr>
          <w:rFonts w:cstheme="minorHAnsi"/>
        </w:rPr>
        <w:t>Members Council</w:t>
      </w:r>
      <w:r w:rsidRPr="00F20AD4">
        <w:rPr>
          <w:rFonts w:cstheme="minorHAnsi"/>
        </w:rPr>
        <w:t xml:space="preserve"> </w:t>
      </w:r>
      <w:bookmarkStart w:id="64" w:name="#4"/>
      <w:bookmarkStart w:id="65" w:name="#5"/>
      <w:bookmarkEnd w:id="64"/>
      <w:bookmarkEnd w:id="65"/>
    </w:p>
    <w:p w14:paraId="3A246E1D" w14:textId="77777777" w:rsidR="000A31ED" w:rsidRPr="00F20AD4" w:rsidRDefault="000A31ED" w:rsidP="006D1136">
      <w:pPr>
        <w:pStyle w:val="Heading4"/>
      </w:pPr>
      <w:bookmarkStart w:id="66" w:name="_Ref263289223"/>
      <w:r w:rsidRPr="00F20AD4">
        <w:t>Head of Doctoral School</w:t>
      </w:r>
      <w:bookmarkEnd w:id="66"/>
    </w:p>
    <w:p w14:paraId="22A11B6A" w14:textId="77777777" w:rsidR="00977906" w:rsidRDefault="000A31ED" w:rsidP="00977906">
      <w:pPr>
        <w:ind w:left="360"/>
        <w:jc w:val="both"/>
        <w:rPr>
          <w:rFonts w:cstheme="minorHAnsi"/>
        </w:rPr>
      </w:pPr>
      <w:r w:rsidRPr="00977906">
        <w:rPr>
          <w:rFonts w:cstheme="minorHAnsi"/>
        </w:rPr>
        <w:t>Nominated by the Dean (or Deans in case of a</w:t>
      </w:r>
      <w:r w:rsidR="00DE2C37" w:rsidRPr="00977906">
        <w:rPr>
          <w:rFonts w:cstheme="minorHAnsi"/>
        </w:rPr>
        <w:t xml:space="preserve"> Doctoral School</w:t>
      </w:r>
      <w:r w:rsidR="00977906" w:rsidRPr="00977906">
        <w:rPr>
          <w:rFonts w:cstheme="minorHAnsi"/>
        </w:rPr>
        <w:t xml:space="preserve"> involving multiple faculties</w:t>
      </w:r>
      <w:r w:rsidR="00DE2C37" w:rsidRPr="00977906">
        <w:rPr>
          <w:rFonts w:cstheme="minorHAnsi"/>
        </w:rPr>
        <w:t>)</w:t>
      </w:r>
      <w:r w:rsidR="00347FFC" w:rsidRPr="00977906">
        <w:rPr>
          <w:rFonts w:cstheme="minorHAnsi"/>
        </w:rPr>
        <w:t xml:space="preserve"> based on a pr</w:t>
      </w:r>
      <w:r w:rsidR="00977906" w:rsidRPr="00977906">
        <w:rPr>
          <w:rFonts w:cstheme="minorHAnsi"/>
        </w:rPr>
        <w:t>oposal of the Members Council</w:t>
      </w:r>
      <w:r w:rsidR="00347FFC" w:rsidRPr="00977906">
        <w:rPr>
          <w:rFonts w:cstheme="minorHAnsi"/>
        </w:rPr>
        <w:t>.</w:t>
      </w:r>
      <w:r w:rsidR="00977906">
        <w:rPr>
          <w:rFonts w:cstheme="minorHAnsi"/>
        </w:rPr>
        <w:t xml:space="preserve"> </w:t>
      </w:r>
      <w:r w:rsidR="00977906" w:rsidRPr="00977906">
        <w:rPr>
          <w:rFonts w:cstheme="minorHAnsi"/>
        </w:rPr>
        <w:t>Appointed by the UL President for 5 years</w:t>
      </w:r>
      <w:r w:rsidR="00977906">
        <w:rPr>
          <w:rFonts w:cstheme="minorHAnsi"/>
        </w:rPr>
        <w:t xml:space="preserve">. </w:t>
      </w:r>
      <w:r w:rsidR="00977906" w:rsidRPr="00977906">
        <w:rPr>
          <w:rFonts w:cstheme="minorHAnsi"/>
        </w:rPr>
        <w:t>In exceptional cases, e.g. in the case of joint Doctoral Schools involving multiple organisational units, a different solution can be proposed, such as alternating Heads.</w:t>
      </w:r>
    </w:p>
    <w:p w14:paraId="19A572EC" w14:textId="77777777" w:rsidR="00977906" w:rsidRPr="00977906" w:rsidRDefault="00977906" w:rsidP="00977906">
      <w:pPr>
        <w:ind w:left="360"/>
        <w:jc w:val="both"/>
        <w:rPr>
          <w:rFonts w:cstheme="minorHAnsi"/>
        </w:rPr>
      </w:pPr>
      <w:r>
        <w:rPr>
          <w:rFonts w:cstheme="minorHAnsi"/>
        </w:rPr>
        <w:t>Tasks:</w:t>
      </w:r>
    </w:p>
    <w:p w14:paraId="7B369129" w14:textId="77777777" w:rsidR="000A31ED" w:rsidRPr="00F20AD4" w:rsidRDefault="000A31ED" w:rsidP="00085B71">
      <w:pPr>
        <w:pStyle w:val="ListParagraph"/>
        <w:numPr>
          <w:ilvl w:val="0"/>
          <w:numId w:val="7"/>
        </w:numPr>
        <w:jc w:val="both"/>
        <w:rPr>
          <w:rFonts w:cstheme="minorHAnsi"/>
        </w:rPr>
      </w:pPr>
      <w:r w:rsidRPr="00F20AD4">
        <w:rPr>
          <w:rFonts w:cstheme="minorHAnsi"/>
        </w:rPr>
        <w:t>Day to day management of the Doctoral School</w:t>
      </w:r>
      <w:r>
        <w:rPr>
          <w:rFonts w:cstheme="minorHAnsi"/>
        </w:rPr>
        <w:t>.</w:t>
      </w:r>
    </w:p>
    <w:p w14:paraId="776BD265" w14:textId="77777777" w:rsidR="000A31ED" w:rsidRDefault="000A31ED" w:rsidP="00085B71">
      <w:pPr>
        <w:pStyle w:val="ListParagraph"/>
        <w:numPr>
          <w:ilvl w:val="0"/>
          <w:numId w:val="7"/>
        </w:numPr>
        <w:jc w:val="both"/>
        <w:rPr>
          <w:rFonts w:cstheme="minorHAnsi"/>
        </w:rPr>
      </w:pPr>
      <w:r>
        <w:rPr>
          <w:rFonts w:cstheme="minorHAnsi"/>
        </w:rPr>
        <w:t>Development of strategy and</w:t>
      </w:r>
      <w:r w:rsidRPr="00F20AD4">
        <w:rPr>
          <w:rFonts w:cstheme="minorHAnsi"/>
        </w:rPr>
        <w:t xml:space="preserve"> mission</w:t>
      </w:r>
      <w:r>
        <w:rPr>
          <w:rFonts w:cstheme="minorHAnsi"/>
        </w:rPr>
        <w:t xml:space="preserve"> of the school with the School’s Members Council.</w:t>
      </w:r>
    </w:p>
    <w:p w14:paraId="7E735A4F" w14:textId="77777777" w:rsidR="00BB3240" w:rsidRDefault="00BB3240" w:rsidP="00085B71">
      <w:pPr>
        <w:pStyle w:val="ListParagraph"/>
        <w:numPr>
          <w:ilvl w:val="0"/>
          <w:numId w:val="7"/>
        </w:numPr>
        <w:jc w:val="both"/>
        <w:rPr>
          <w:rFonts w:cstheme="minorHAnsi"/>
        </w:rPr>
      </w:pPr>
      <w:r>
        <w:rPr>
          <w:rFonts w:cstheme="minorHAnsi"/>
        </w:rPr>
        <w:t>Responsible for Doctoral School Budget</w:t>
      </w:r>
      <w:r w:rsidR="007E6429">
        <w:rPr>
          <w:rStyle w:val="FootnoteReference"/>
          <w:rFonts w:cstheme="minorHAnsi"/>
        </w:rPr>
        <w:footnoteReference w:id="28"/>
      </w:r>
      <w:r>
        <w:rPr>
          <w:rFonts w:cstheme="minorHAnsi"/>
        </w:rPr>
        <w:t>.</w:t>
      </w:r>
    </w:p>
    <w:p w14:paraId="2A5C7F03" w14:textId="77777777" w:rsidR="000A31ED" w:rsidRDefault="000A31ED" w:rsidP="00085B71">
      <w:pPr>
        <w:pStyle w:val="ListParagraph"/>
        <w:numPr>
          <w:ilvl w:val="0"/>
          <w:numId w:val="7"/>
        </w:numPr>
        <w:jc w:val="both"/>
        <w:rPr>
          <w:rFonts w:cstheme="minorHAnsi"/>
        </w:rPr>
      </w:pPr>
      <w:r>
        <w:rPr>
          <w:rFonts w:cstheme="minorHAnsi"/>
        </w:rPr>
        <w:t>P</w:t>
      </w:r>
      <w:r w:rsidRPr="00F20AD4">
        <w:rPr>
          <w:rFonts w:cstheme="minorHAnsi"/>
        </w:rPr>
        <w:t>reparation of collaboration agreements</w:t>
      </w:r>
      <w:r>
        <w:rPr>
          <w:rFonts w:cstheme="minorHAnsi"/>
        </w:rPr>
        <w:t>.</w:t>
      </w:r>
    </w:p>
    <w:p w14:paraId="398168BD" w14:textId="77777777" w:rsidR="000A31ED" w:rsidRPr="00F20AD4" w:rsidRDefault="000A31ED" w:rsidP="00085B71">
      <w:pPr>
        <w:pStyle w:val="ListParagraph"/>
        <w:numPr>
          <w:ilvl w:val="0"/>
          <w:numId w:val="7"/>
        </w:numPr>
        <w:jc w:val="both"/>
        <w:rPr>
          <w:rFonts w:cstheme="minorHAnsi"/>
        </w:rPr>
      </w:pPr>
      <w:r>
        <w:rPr>
          <w:rFonts w:cstheme="minorHAnsi"/>
        </w:rPr>
        <w:t xml:space="preserve">Member of the Doctoral </w:t>
      </w:r>
      <w:r w:rsidR="00E70FF3">
        <w:rPr>
          <w:rFonts w:cstheme="minorHAnsi"/>
        </w:rPr>
        <w:t>Education Committee</w:t>
      </w:r>
      <w:r>
        <w:rPr>
          <w:rFonts w:cstheme="minorHAnsi"/>
        </w:rPr>
        <w:t>.</w:t>
      </w:r>
    </w:p>
    <w:p w14:paraId="349BDB8D" w14:textId="77777777" w:rsidR="000A31ED" w:rsidRPr="0009531F" w:rsidRDefault="000A31ED" w:rsidP="00085B71">
      <w:pPr>
        <w:pStyle w:val="ListParagraph"/>
        <w:numPr>
          <w:ilvl w:val="0"/>
          <w:numId w:val="7"/>
        </w:numPr>
        <w:jc w:val="both"/>
        <w:rPr>
          <w:rFonts w:cstheme="minorHAnsi"/>
        </w:rPr>
      </w:pPr>
      <w:r w:rsidRPr="00F20AD4">
        <w:rPr>
          <w:rFonts w:cstheme="minorHAnsi"/>
        </w:rPr>
        <w:t xml:space="preserve">Reporting to the </w:t>
      </w:r>
      <w:r>
        <w:rPr>
          <w:rFonts w:cstheme="minorHAnsi"/>
        </w:rPr>
        <w:t xml:space="preserve">Doctoral </w:t>
      </w:r>
      <w:r w:rsidR="00E70FF3">
        <w:rPr>
          <w:rFonts w:cstheme="minorHAnsi"/>
        </w:rPr>
        <w:t>Education Committee</w:t>
      </w:r>
      <w:r>
        <w:rPr>
          <w:rFonts w:cstheme="minorHAnsi"/>
        </w:rPr>
        <w:t>, as well as the Faculty, RU’s or IC’s involved.</w:t>
      </w:r>
      <w:bookmarkStart w:id="67" w:name="_Ref263289236"/>
    </w:p>
    <w:p w14:paraId="5A426F3C" w14:textId="77777777" w:rsidR="000A31ED" w:rsidRPr="00F20AD4" w:rsidRDefault="000A31ED" w:rsidP="006D1136">
      <w:pPr>
        <w:pStyle w:val="Heading4"/>
      </w:pPr>
      <w:bookmarkStart w:id="68" w:name="_Ref266667984"/>
      <w:r>
        <w:t>Members Council</w:t>
      </w:r>
      <w:bookmarkEnd w:id="67"/>
      <w:bookmarkEnd w:id="68"/>
    </w:p>
    <w:p w14:paraId="41B247C9" w14:textId="77777777" w:rsidR="000A31ED" w:rsidRDefault="000A31ED" w:rsidP="00977906">
      <w:pPr>
        <w:ind w:left="360"/>
        <w:jc w:val="both"/>
        <w:rPr>
          <w:rFonts w:cstheme="minorHAnsi"/>
        </w:rPr>
      </w:pPr>
      <w:r w:rsidRPr="00977906">
        <w:rPr>
          <w:rFonts w:cstheme="minorHAnsi"/>
        </w:rPr>
        <w:t xml:space="preserve">Consists of the Head of the Doctoral School and at least 3 elected Members, preferably from different Research </w:t>
      </w:r>
      <w:r w:rsidR="00261FB9">
        <w:rPr>
          <w:rFonts w:cstheme="minorHAnsi"/>
        </w:rPr>
        <w:t>Programmes</w:t>
      </w:r>
      <w:r w:rsidRPr="00977906">
        <w:rPr>
          <w:rFonts w:cstheme="minorHAnsi"/>
        </w:rPr>
        <w:t xml:space="preserve">. </w:t>
      </w:r>
    </w:p>
    <w:p w14:paraId="6F78AE94" w14:textId="77777777" w:rsidR="00977906" w:rsidRPr="00977906" w:rsidRDefault="00977906" w:rsidP="00977906">
      <w:pPr>
        <w:ind w:left="360"/>
        <w:jc w:val="both"/>
        <w:rPr>
          <w:rFonts w:cstheme="minorHAnsi"/>
        </w:rPr>
      </w:pPr>
      <w:r>
        <w:rPr>
          <w:rFonts w:cstheme="minorHAnsi"/>
        </w:rPr>
        <w:lastRenderedPageBreak/>
        <w:t>Tasks:</w:t>
      </w:r>
    </w:p>
    <w:p w14:paraId="03CE4554" w14:textId="77777777" w:rsidR="000A31ED" w:rsidRPr="00F20AD4" w:rsidRDefault="000A31ED" w:rsidP="00085B71">
      <w:pPr>
        <w:pStyle w:val="ListParagraph"/>
        <w:numPr>
          <w:ilvl w:val="0"/>
          <w:numId w:val="7"/>
        </w:numPr>
        <w:jc w:val="both"/>
        <w:rPr>
          <w:rFonts w:cstheme="minorHAnsi"/>
        </w:rPr>
      </w:pPr>
      <w:r w:rsidRPr="00F20AD4">
        <w:rPr>
          <w:rFonts w:cstheme="minorHAnsi"/>
        </w:rPr>
        <w:t>Develops a research and training strategy for the Doctoral School.</w:t>
      </w:r>
    </w:p>
    <w:p w14:paraId="1B4647D0" w14:textId="77777777" w:rsidR="000A31ED" w:rsidRPr="00F20AD4" w:rsidRDefault="000A31ED" w:rsidP="00085B71">
      <w:pPr>
        <w:pStyle w:val="ListParagraph"/>
        <w:numPr>
          <w:ilvl w:val="0"/>
          <w:numId w:val="7"/>
        </w:numPr>
        <w:jc w:val="both"/>
        <w:rPr>
          <w:rFonts w:cstheme="minorHAnsi"/>
        </w:rPr>
      </w:pPr>
      <w:r w:rsidRPr="00F20AD4">
        <w:rPr>
          <w:rFonts w:cstheme="minorHAnsi"/>
        </w:rPr>
        <w:t>Decides</w:t>
      </w:r>
      <w:r>
        <w:rPr>
          <w:rFonts w:cstheme="minorHAnsi"/>
        </w:rPr>
        <w:t xml:space="preserve"> </w:t>
      </w:r>
      <w:r w:rsidR="00BB3240">
        <w:rPr>
          <w:rFonts w:cstheme="minorHAnsi"/>
        </w:rPr>
        <w:t xml:space="preserve">after consultation </w:t>
      </w:r>
      <w:r w:rsidR="00BB1750">
        <w:rPr>
          <w:rFonts w:cstheme="minorHAnsi"/>
        </w:rPr>
        <w:t>with the involved</w:t>
      </w:r>
      <w:r>
        <w:rPr>
          <w:rFonts w:cstheme="minorHAnsi"/>
        </w:rPr>
        <w:t xml:space="preserve"> RU’s, IC’s and Faculties</w:t>
      </w:r>
      <w:r w:rsidR="00BB3240">
        <w:rPr>
          <w:rFonts w:cstheme="minorHAnsi"/>
        </w:rPr>
        <w:t>,</w:t>
      </w:r>
      <w:r w:rsidRPr="00F20AD4">
        <w:rPr>
          <w:rFonts w:cstheme="minorHAnsi"/>
        </w:rPr>
        <w:t xml:space="preserve"> </w:t>
      </w:r>
      <w:r>
        <w:rPr>
          <w:rFonts w:cstheme="minorHAnsi"/>
        </w:rPr>
        <w:t xml:space="preserve">on the Research </w:t>
      </w:r>
      <w:r w:rsidR="003A5A8C">
        <w:rPr>
          <w:rFonts w:cstheme="minorHAnsi"/>
        </w:rPr>
        <w:t>Theme</w:t>
      </w:r>
      <w:r>
        <w:rPr>
          <w:rFonts w:cstheme="minorHAnsi"/>
        </w:rPr>
        <w:t xml:space="preserve"> and </w:t>
      </w:r>
      <w:proofErr w:type="spellStart"/>
      <w:r w:rsidR="003A5A8C">
        <w:rPr>
          <w:rFonts w:cstheme="minorHAnsi"/>
        </w:rPr>
        <w:t>Programms</w:t>
      </w:r>
      <w:proofErr w:type="spellEnd"/>
      <w:r>
        <w:rPr>
          <w:rFonts w:cstheme="minorHAnsi"/>
        </w:rPr>
        <w:t>.</w:t>
      </w:r>
    </w:p>
    <w:p w14:paraId="723DB50D" w14:textId="77777777" w:rsidR="000A31ED" w:rsidRDefault="000A31ED" w:rsidP="00085B71">
      <w:pPr>
        <w:pStyle w:val="ListParagraph"/>
        <w:numPr>
          <w:ilvl w:val="0"/>
          <w:numId w:val="7"/>
        </w:numPr>
        <w:jc w:val="both"/>
        <w:rPr>
          <w:rFonts w:cstheme="minorHAnsi"/>
        </w:rPr>
      </w:pPr>
      <w:r w:rsidRPr="00F20AD4">
        <w:rPr>
          <w:rFonts w:cstheme="minorHAnsi"/>
        </w:rPr>
        <w:t xml:space="preserve">Approves the admission of prospective </w:t>
      </w:r>
      <w:r w:rsidR="00DF346E">
        <w:rPr>
          <w:rFonts w:cstheme="minorHAnsi"/>
        </w:rPr>
        <w:t>doctoral candidate</w:t>
      </w:r>
      <w:r w:rsidR="00F234A3">
        <w:rPr>
          <w:rFonts w:cstheme="minorHAnsi"/>
        </w:rPr>
        <w:t>s to the School subject to the approval of</w:t>
      </w:r>
      <w:r w:rsidRPr="00F20AD4">
        <w:rPr>
          <w:rFonts w:cstheme="minorHAnsi"/>
        </w:rPr>
        <w:t xml:space="preserve"> the </w:t>
      </w:r>
      <w:r w:rsidR="00DF346E">
        <w:rPr>
          <w:rFonts w:cstheme="minorHAnsi"/>
        </w:rPr>
        <w:t>doctoral candidate</w:t>
      </w:r>
      <w:r w:rsidRPr="00F20AD4">
        <w:rPr>
          <w:rFonts w:cstheme="minorHAnsi"/>
        </w:rPr>
        <w:t xml:space="preserve"> for Doctoral Studies at the UL (normal regulations)</w:t>
      </w:r>
      <w:r w:rsidR="00F234A3">
        <w:rPr>
          <w:rFonts w:cstheme="minorHAnsi"/>
        </w:rPr>
        <w:t>.</w:t>
      </w:r>
    </w:p>
    <w:p w14:paraId="4457A04B" w14:textId="77777777" w:rsidR="00F234A3" w:rsidRPr="00F234A3" w:rsidRDefault="00F234A3" w:rsidP="00890354">
      <w:pPr>
        <w:pStyle w:val="ListParagraph"/>
        <w:numPr>
          <w:ilvl w:val="0"/>
          <w:numId w:val="7"/>
        </w:numPr>
        <w:jc w:val="both"/>
        <w:rPr>
          <w:rFonts w:cstheme="minorHAnsi"/>
        </w:rPr>
      </w:pPr>
      <w:r w:rsidRPr="00F234A3">
        <w:rPr>
          <w:rFonts w:cstheme="minorHAnsi"/>
        </w:rPr>
        <w:t>Decides on the withdrawal of doctoral candidates from the School.</w:t>
      </w:r>
    </w:p>
    <w:p w14:paraId="70AD3EBA" w14:textId="77777777" w:rsidR="000A31ED" w:rsidRPr="00F20AD4" w:rsidRDefault="000A31ED" w:rsidP="00085B71">
      <w:pPr>
        <w:pStyle w:val="ListParagraph"/>
        <w:numPr>
          <w:ilvl w:val="0"/>
          <w:numId w:val="7"/>
        </w:numPr>
        <w:jc w:val="both"/>
        <w:rPr>
          <w:rFonts w:cstheme="minorHAnsi"/>
        </w:rPr>
      </w:pPr>
      <w:r w:rsidRPr="00F20AD4">
        <w:rPr>
          <w:rFonts w:cstheme="minorHAnsi"/>
        </w:rPr>
        <w:t xml:space="preserve">Approves the </w:t>
      </w:r>
      <w:r>
        <w:rPr>
          <w:rFonts w:cstheme="minorHAnsi"/>
        </w:rPr>
        <w:t xml:space="preserve">Doctoral Study Agreements </w:t>
      </w:r>
      <w:r w:rsidRPr="00F20AD4">
        <w:rPr>
          <w:rFonts w:cstheme="minorHAnsi"/>
        </w:rPr>
        <w:t xml:space="preserve">and </w:t>
      </w:r>
      <w:r>
        <w:rPr>
          <w:rFonts w:cstheme="minorHAnsi"/>
        </w:rPr>
        <w:t xml:space="preserve">is informed about the results of the </w:t>
      </w:r>
      <w:r w:rsidRPr="00F20AD4">
        <w:rPr>
          <w:rFonts w:cstheme="minorHAnsi"/>
        </w:rPr>
        <w:t xml:space="preserve">yearly reports of each </w:t>
      </w:r>
      <w:r w:rsidR="00DF346E">
        <w:rPr>
          <w:rFonts w:cstheme="minorHAnsi"/>
        </w:rPr>
        <w:t>doctoral candidate</w:t>
      </w:r>
      <w:r w:rsidRPr="00F20AD4">
        <w:rPr>
          <w:rFonts w:cstheme="minorHAnsi"/>
        </w:rPr>
        <w:t>.</w:t>
      </w:r>
    </w:p>
    <w:p w14:paraId="414C4B79" w14:textId="77777777" w:rsidR="000A31ED" w:rsidRDefault="000A31ED" w:rsidP="00085B71">
      <w:pPr>
        <w:pStyle w:val="ListParagraph"/>
        <w:numPr>
          <w:ilvl w:val="0"/>
          <w:numId w:val="7"/>
        </w:numPr>
        <w:jc w:val="both"/>
        <w:rPr>
          <w:rFonts w:cstheme="minorHAnsi"/>
        </w:rPr>
      </w:pPr>
      <w:r w:rsidRPr="00F20AD4">
        <w:rPr>
          <w:rFonts w:cstheme="minorHAnsi"/>
        </w:rPr>
        <w:t xml:space="preserve">Decides on the </w:t>
      </w:r>
      <w:r>
        <w:rPr>
          <w:rFonts w:cstheme="minorHAnsi"/>
        </w:rPr>
        <w:t xml:space="preserve">research </w:t>
      </w:r>
      <w:r w:rsidRPr="00F20AD4">
        <w:rPr>
          <w:rFonts w:cstheme="minorHAnsi"/>
        </w:rPr>
        <w:t>training module</w:t>
      </w:r>
      <w:r>
        <w:rPr>
          <w:rFonts w:cstheme="minorHAnsi"/>
        </w:rPr>
        <w:t>s</w:t>
      </w:r>
      <w:r w:rsidRPr="00F20AD4">
        <w:rPr>
          <w:rFonts w:cstheme="minorHAnsi"/>
        </w:rPr>
        <w:t xml:space="preserve"> offer</w:t>
      </w:r>
      <w:r>
        <w:rPr>
          <w:rFonts w:cstheme="minorHAnsi"/>
        </w:rPr>
        <w:t>ed by the Doctoral School</w:t>
      </w:r>
      <w:r w:rsidRPr="00F20AD4">
        <w:rPr>
          <w:rFonts w:cstheme="minorHAnsi"/>
        </w:rPr>
        <w:t xml:space="preserve"> and </w:t>
      </w:r>
      <w:r>
        <w:rPr>
          <w:rFonts w:cstheme="minorHAnsi"/>
        </w:rPr>
        <w:t>the assign</w:t>
      </w:r>
      <w:r w:rsidR="00347FFC">
        <w:rPr>
          <w:rFonts w:cstheme="minorHAnsi"/>
        </w:rPr>
        <w:t>ment of ECTS</w:t>
      </w:r>
      <w:r>
        <w:rPr>
          <w:rFonts w:cstheme="minorHAnsi"/>
        </w:rPr>
        <w:t>.</w:t>
      </w:r>
    </w:p>
    <w:p w14:paraId="26F83BFF" w14:textId="77777777" w:rsidR="000A31ED" w:rsidRPr="00F20AD4" w:rsidRDefault="000A31ED" w:rsidP="00085B71">
      <w:pPr>
        <w:pStyle w:val="ListParagraph"/>
        <w:numPr>
          <w:ilvl w:val="0"/>
          <w:numId w:val="7"/>
        </w:numPr>
        <w:jc w:val="both"/>
        <w:rPr>
          <w:rFonts w:cstheme="minorHAnsi"/>
        </w:rPr>
      </w:pPr>
      <w:r>
        <w:rPr>
          <w:rFonts w:cstheme="minorHAnsi"/>
        </w:rPr>
        <w:t>A</w:t>
      </w:r>
      <w:r w:rsidRPr="00F20AD4">
        <w:rPr>
          <w:rFonts w:cstheme="minorHAnsi"/>
        </w:rPr>
        <w:t xml:space="preserve">pproves training modules </w:t>
      </w:r>
      <w:r>
        <w:rPr>
          <w:rFonts w:cstheme="minorHAnsi"/>
        </w:rPr>
        <w:t xml:space="preserve">proposed in the Doctoral </w:t>
      </w:r>
      <w:r w:rsidR="00BB3240">
        <w:rPr>
          <w:rFonts w:cstheme="minorHAnsi"/>
        </w:rPr>
        <w:t xml:space="preserve">Education </w:t>
      </w:r>
      <w:r>
        <w:rPr>
          <w:rFonts w:cstheme="minorHAnsi"/>
        </w:rPr>
        <w:t>Agreement</w:t>
      </w:r>
      <w:r w:rsidRPr="00F20AD4">
        <w:rPr>
          <w:rFonts w:cstheme="minorHAnsi"/>
        </w:rPr>
        <w:t xml:space="preserve"> </w:t>
      </w:r>
      <w:r w:rsidR="00BB3240">
        <w:rPr>
          <w:rFonts w:cstheme="minorHAnsi"/>
        </w:rPr>
        <w:t xml:space="preserve">of </w:t>
      </w:r>
      <w:r w:rsidR="00391202">
        <w:rPr>
          <w:rFonts w:cstheme="minorHAnsi"/>
        </w:rPr>
        <w:t>individual</w:t>
      </w:r>
      <w:r w:rsidR="00BB3240">
        <w:rPr>
          <w:rFonts w:cstheme="minorHAnsi"/>
        </w:rPr>
        <w:t xml:space="preserve"> doctoral candidates</w:t>
      </w:r>
      <w:r w:rsidR="00391202">
        <w:rPr>
          <w:rFonts w:cstheme="minorHAnsi"/>
        </w:rPr>
        <w:t xml:space="preserve"> </w:t>
      </w:r>
      <w:r>
        <w:rPr>
          <w:rFonts w:cstheme="minorHAnsi"/>
        </w:rPr>
        <w:t>that</w:t>
      </w:r>
      <w:r w:rsidRPr="00F20AD4">
        <w:rPr>
          <w:rFonts w:cstheme="minorHAnsi"/>
        </w:rPr>
        <w:t xml:space="preserve"> are not (yet) on offer, e.g. those </w:t>
      </w:r>
      <w:r>
        <w:rPr>
          <w:rFonts w:cstheme="minorHAnsi"/>
        </w:rPr>
        <w:t>offered</w:t>
      </w:r>
      <w:r w:rsidRPr="00F20AD4">
        <w:rPr>
          <w:rFonts w:cstheme="minorHAnsi"/>
        </w:rPr>
        <w:t xml:space="preserve"> </w:t>
      </w:r>
      <w:r>
        <w:rPr>
          <w:rFonts w:cstheme="minorHAnsi"/>
        </w:rPr>
        <w:t>at other institutions</w:t>
      </w:r>
      <w:r w:rsidRPr="00F20AD4">
        <w:rPr>
          <w:rFonts w:cstheme="minorHAnsi"/>
        </w:rPr>
        <w:t>.</w:t>
      </w:r>
    </w:p>
    <w:p w14:paraId="1C2273B7" w14:textId="77777777" w:rsidR="000A31ED" w:rsidRPr="00F20AD4" w:rsidRDefault="000A31ED" w:rsidP="00085B71">
      <w:pPr>
        <w:pStyle w:val="ListParagraph"/>
        <w:numPr>
          <w:ilvl w:val="0"/>
          <w:numId w:val="7"/>
        </w:numPr>
        <w:jc w:val="both"/>
        <w:rPr>
          <w:rFonts w:cstheme="minorHAnsi"/>
        </w:rPr>
      </w:pPr>
      <w:r>
        <w:rPr>
          <w:rFonts w:cstheme="minorHAnsi"/>
        </w:rPr>
        <w:t>Informs and advises</w:t>
      </w:r>
      <w:r w:rsidRPr="00F20AD4">
        <w:rPr>
          <w:rFonts w:cstheme="minorHAnsi"/>
        </w:rPr>
        <w:t xml:space="preserve"> the Doctoral </w:t>
      </w:r>
      <w:r w:rsidR="00E70FF3">
        <w:rPr>
          <w:rFonts w:cstheme="minorHAnsi"/>
        </w:rPr>
        <w:t>Education Committee</w:t>
      </w:r>
      <w:r w:rsidRPr="00F20AD4">
        <w:rPr>
          <w:rFonts w:cstheme="minorHAnsi"/>
        </w:rPr>
        <w:t xml:space="preserve"> </w:t>
      </w:r>
      <w:r>
        <w:rPr>
          <w:rFonts w:cstheme="minorHAnsi"/>
        </w:rPr>
        <w:t>about extension requests</w:t>
      </w:r>
      <w:r w:rsidRPr="00F20AD4">
        <w:rPr>
          <w:rFonts w:cstheme="minorHAnsi"/>
        </w:rPr>
        <w:t xml:space="preserve">, drop-outs and </w:t>
      </w:r>
      <w:r>
        <w:rPr>
          <w:rFonts w:cstheme="minorHAnsi"/>
        </w:rPr>
        <w:t>suspension requests</w:t>
      </w:r>
      <w:r w:rsidRPr="00F20AD4">
        <w:rPr>
          <w:rFonts w:cstheme="minorHAnsi"/>
        </w:rPr>
        <w:t xml:space="preserve">. </w:t>
      </w:r>
    </w:p>
    <w:p w14:paraId="70BDF14B" w14:textId="77777777" w:rsidR="000A31ED" w:rsidRPr="00F20AD4" w:rsidRDefault="000A31ED" w:rsidP="00085B71">
      <w:pPr>
        <w:pStyle w:val="ListParagraph"/>
        <w:numPr>
          <w:ilvl w:val="0"/>
          <w:numId w:val="7"/>
        </w:numPr>
        <w:jc w:val="both"/>
        <w:rPr>
          <w:rFonts w:cstheme="minorHAnsi"/>
        </w:rPr>
      </w:pPr>
      <w:r w:rsidRPr="00F20AD4">
        <w:rPr>
          <w:rFonts w:cstheme="minorHAnsi"/>
        </w:rPr>
        <w:t xml:space="preserve">Deals with complaints and problems, where required together with the relevant UL committees, or refers these cases to the Doctoral </w:t>
      </w:r>
      <w:r w:rsidR="00E70FF3">
        <w:rPr>
          <w:rFonts w:cstheme="minorHAnsi"/>
        </w:rPr>
        <w:t>Education Committee</w:t>
      </w:r>
      <w:r w:rsidRPr="00F20AD4">
        <w:rPr>
          <w:rFonts w:cstheme="minorHAnsi"/>
        </w:rPr>
        <w:t>.</w:t>
      </w:r>
    </w:p>
    <w:p w14:paraId="41DEC4D4" w14:textId="77777777" w:rsidR="000A31ED" w:rsidRDefault="000A31ED" w:rsidP="00085B71">
      <w:pPr>
        <w:pStyle w:val="ListParagraph"/>
        <w:numPr>
          <w:ilvl w:val="0"/>
          <w:numId w:val="7"/>
        </w:numPr>
        <w:jc w:val="both"/>
        <w:rPr>
          <w:rFonts w:cstheme="minorHAnsi"/>
        </w:rPr>
      </w:pPr>
      <w:r w:rsidRPr="00F20AD4">
        <w:rPr>
          <w:rFonts w:cstheme="minorHAnsi"/>
        </w:rPr>
        <w:t xml:space="preserve">Conducts </w:t>
      </w:r>
      <w:r>
        <w:rPr>
          <w:rFonts w:cstheme="minorHAnsi"/>
        </w:rPr>
        <w:t>regular</w:t>
      </w:r>
      <w:r w:rsidRPr="00F20AD4">
        <w:rPr>
          <w:rFonts w:cstheme="minorHAnsi"/>
        </w:rPr>
        <w:t xml:space="preserve"> evaluation of the Doctoral School and</w:t>
      </w:r>
      <w:r w:rsidR="00776BDA">
        <w:rPr>
          <w:rFonts w:cstheme="minorHAnsi"/>
        </w:rPr>
        <w:t>, together with the BED,</w:t>
      </w:r>
      <w:r w:rsidRPr="00F20AD4">
        <w:rPr>
          <w:rFonts w:cstheme="minorHAnsi"/>
        </w:rPr>
        <w:t xml:space="preserve"> of the progress of its </w:t>
      </w:r>
      <w:r w:rsidR="00DF346E">
        <w:rPr>
          <w:rFonts w:cstheme="minorHAnsi"/>
        </w:rPr>
        <w:t>doctoral candidate</w:t>
      </w:r>
      <w:r>
        <w:rPr>
          <w:rFonts w:cstheme="minorHAnsi"/>
        </w:rPr>
        <w:t xml:space="preserve">s, and reports this to the Doctoral </w:t>
      </w:r>
      <w:r w:rsidR="00E70FF3">
        <w:rPr>
          <w:rFonts w:cstheme="minorHAnsi"/>
        </w:rPr>
        <w:t>Education Committee</w:t>
      </w:r>
      <w:r>
        <w:rPr>
          <w:rFonts w:cstheme="minorHAnsi"/>
        </w:rPr>
        <w:t xml:space="preserve"> and the RU’s, IC’s and Faculties involved.</w:t>
      </w:r>
    </w:p>
    <w:p w14:paraId="1A31D927" w14:textId="77777777" w:rsidR="000A31ED" w:rsidRPr="00F20AD4" w:rsidRDefault="000A31ED" w:rsidP="00085B71">
      <w:pPr>
        <w:pStyle w:val="ListParagraph"/>
        <w:numPr>
          <w:ilvl w:val="0"/>
          <w:numId w:val="7"/>
        </w:numPr>
        <w:jc w:val="both"/>
        <w:rPr>
          <w:rFonts w:cstheme="minorHAnsi"/>
        </w:rPr>
      </w:pPr>
      <w:r>
        <w:rPr>
          <w:rFonts w:cstheme="minorHAnsi"/>
        </w:rPr>
        <w:t xml:space="preserve">Develops measures for quality assurance together with the RU’s, IC’s and Faculties involved, as well as the Doctoral </w:t>
      </w:r>
      <w:r w:rsidR="00E70FF3">
        <w:rPr>
          <w:rFonts w:cstheme="minorHAnsi"/>
        </w:rPr>
        <w:t>Education Committee</w:t>
      </w:r>
      <w:r>
        <w:rPr>
          <w:rFonts w:cstheme="minorHAnsi"/>
        </w:rPr>
        <w:t>.</w:t>
      </w:r>
    </w:p>
    <w:p w14:paraId="0564625F" w14:textId="77777777" w:rsidR="000A31ED" w:rsidRPr="00F20AD4" w:rsidRDefault="000A31ED" w:rsidP="00085B71">
      <w:pPr>
        <w:pStyle w:val="ListParagraph"/>
        <w:numPr>
          <w:ilvl w:val="0"/>
          <w:numId w:val="7"/>
        </w:numPr>
        <w:jc w:val="both"/>
        <w:rPr>
          <w:rFonts w:cstheme="minorHAnsi"/>
        </w:rPr>
      </w:pPr>
      <w:r w:rsidRPr="00F20AD4">
        <w:rPr>
          <w:rFonts w:cstheme="minorHAnsi"/>
        </w:rPr>
        <w:t>Ensures a suff</w:t>
      </w:r>
      <w:r>
        <w:rPr>
          <w:rFonts w:cstheme="minorHAnsi"/>
        </w:rPr>
        <w:t>iciently high scientific level of doctoral theses</w:t>
      </w:r>
      <w:r w:rsidRPr="00F20AD4">
        <w:rPr>
          <w:rFonts w:cstheme="minorHAnsi"/>
        </w:rPr>
        <w:t>.</w:t>
      </w:r>
    </w:p>
    <w:p w14:paraId="771E88A3" w14:textId="77777777" w:rsidR="000A31ED" w:rsidRPr="00F20AD4" w:rsidRDefault="000A31ED" w:rsidP="00085B71">
      <w:pPr>
        <w:pStyle w:val="ListParagraph"/>
        <w:numPr>
          <w:ilvl w:val="0"/>
          <w:numId w:val="7"/>
        </w:numPr>
        <w:jc w:val="both"/>
        <w:rPr>
          <w:rFonts w:cstheme="minorHAnsi"/>
        </w:rPr>
      </w:pPr>
      <w:r w:rsidRPr="00F20AD4">
        <w:rPr>
          <w:rFonts w:cstheme="minorHAnsi"/>
        </w:rPr>
        <w:t>Establishes strategic collaborations with partner institutions, whether for research or for training.</w:t>
      </w:r>
    </w:p>
    <w:p w14:paraId="696CC2E8" w14:textId="77777777" w:rsidR="000A31ED" w:rsidRPr="00F20AD4" w:rsidRDefault="000A31ED" w:rsidP="00085B71">
      <w:pPr>
        <w:pStyle w:val="ListParagraph"/>
        <w:numPr>
          <w:ilvl w:val="0"/>
          <w:numId w:val="7"/>
        </w:numPr>
        <w:jc w:val="both"/>
        <w:rPr>
          <w:rFonts w:cstheme="minorHAnsi"/>
        </w:rPr>
      </w:pPr>
      <w:r w:rsidRPr="00F20AD4">
        <w:rPr>
          <w:rFonts w:cstheme="minorHAnsi"/>
        </w:rPr>
        <w:t>Ensures streamlined and consistent administrative procedures with the BED.</w:t>
      </w:r>
    </w:p>
    <w:p w14:paraId="0C7E3B7D" w14:textId="77777777" w:rsidR="000A31ED" w:rsidRPr="00F20AD4" w:rsidRDefault="000A31ED" w:rsidP="00085B71">
      <w:pPr>
        <w:pStyle w:val="ListParagraph"/>
        <w:numPr>
          <w:ilvl w:val="0"/>
          <w:numId w:val="7"/>
        </w:numPr>
        <w:jc w:val="both"/>
        <w:rPr>
          <w:rFonts w:cstheme="minorHAnsi"/>
        </w:rPr>
      </w:pPr>
      <w:r>
        <w:rPr>
          <w:rFonts w:cstheme="minorHAnsi"/>
        </w:rPr>
        <w:t>Advise</w:t>
      </w:r>
      <w:r w:rsidRPr="00F20AD4">
        <w:rPr>
          <w:rFonts w:cstheme="minorHAnsi"/>
        </w:rPr>
        <w:t xml:space="preserve">s the </w:t>
      </w:r>
      <w:r w:rsidR="003A5A8C">
        <w:rPr>
          <w:rFonts w:cstheme="minorHAnsi"/>
        </w:rPr>
        <w:t>UL P</w:t>
      </w:r>
      <w:r w:rsidR="00DF346E">
        <w:rPr>
          <w:rFonts w:cstheme="minorHAnsi"/>
        </w:rPr>
        <w:t>resident</w:t>
      </w:r>
      <w:r w:rsidRPr="00F20AD4">
        <w:rPr>
          <w:rFonts w:cstheme="minorHAnsi"/>
        </w:rPr>
        <w:t xml:space="preserve"> and the Doctoral </w:t>
      </w:r>
      <w:r w:rsidR="00E70FF3">
        <w:rPr>
          <w:rFonts w:cstheme="minorHAnsi"/>
        </w:rPr>
        <w:t>Education Committee</w:t>
      </w:r>
      <w:r w:rsidRPr="00F20AD4">
        <w:rPr>
          <w:rFonts w:cstheme="minorHAnsi"/>
        </w:rPr>
        <w:t xml:space="preserve"> on supervisors, supervisory committees, and thesis committees.</w:t>
      </w:r>
    </w:p>
    <w:p w14:paraId="61BCF1E4" w14:textId="77777777" w:rsidR="000A31ED" w:rsidRPr="00F20AD4" w:rsidRDefault="000A31ED" w:rsidP="00085B71">
      <w:pPr>
        <w:pStyle w:val="ListParagraph"/>
        <w:numPr>
          <w:ilvl w:val="0"/>
          <w:numId w:val="7"/>
        </w:numPr>
        <w:jc w:val="both"/>
        <w:rPr>
          <w:rFonts w:cstheme="minorHAnsi"/>
        </w:rPr>
      </w:pPr>
      <w:r w:rsidRPr="00F20AD4">
        <w:rPr>
          <w:rFonts w:cstheme="minorHAnsi"/>
        </w:rPr>
        <w:t>Ensures compliance to the UL Doctoral Education Framework and the rules and regulations governing doctoral education at the UL.</w:t>
      </w:r>
    </w:p>
    <w:p w14:paraId="28989C9C" w14:textId="77777777" w:rsidR="000A31ED" w:rsidRDefault="000A31ED" w:rsidP="00085B71">
      <w:pPr>
        <w:pStyle w:val="ListParagraph"/>
        <w:numPr>
          <w:ilvl w:val="0"/>
          <w:numId w:val="7"/>
        </w:numPr>
        <w:jc w:val="both"/>
        <w:rPr>
          <w:rFonts w:cstheme="minorHAnsi"/>
        </w:rPr>
      </w:pPr>
      <w:r w:rsidRPr="00F20AD4">
        <w:rPr>
          <w:rFonts w:cstheme="minorHAnsi"/>
        </w:rPr>
        <w:t>Ensures compliance to UL, national and international Codes of Practice</w:t>
      </w:r>
      <w:r>
        <w:rPr>
          <w:rFonts w:cstheme="minorHAnsi"/>
        </w:rPr>
        <w:t xml:space="preserve"> and guidelines</w:t>
      </w:r>
      <w:r w:rsidRPr="00F20AD4">
        <w:rPr>
          <w:rFonts w:cstheme="minorHAnsi"/>
        </w:rPr>
        <w:t>.</w:t>
      </w:r>
    </w:p>
    <w:p w14:paraId="01BCCBEA" w14:textId="77777777" w:rsidR="00391202" w:rsidRDefault="00391202" w:rsidP="00085B71">
      <w:pPr>
        <w:pStyle w:val="ListParagraph"/>
        <w:numPr>
          <w:ilvl w:val="0"/>
          <w:numId w:val="7"/>
        </w:numPr>
        <w:jc w:val="both"/>
        <w:rPr>
          <w:rFonts w:cstheme="minorHAnsi"/>
        </w:rPr>
      </w:pPr>
      <w:r>
        <w:rPr>
          <w:rFonts w:cstheme="minorHAnsi"/>
        </w:rPr>
        <w:t>Elaborates the yearly budget proposal and advises the Head of the Doctoral School, who is responsible for the school’s budget, on the allocation of the funds.</w:t>
      </w:r>
    </w:p>
    <w:p w14:paraId="42E78F2C" w14:textId="77777777" w:rsidR="00C84722" w:rsidRPr="00C15C29" w:rsidRDefault="00391202" w:rsidP="006D1136">
      <w:pPr>
        <w:pStyle w:val="ListParagraph"/>
        <w:numPr>
          <w:ilvl w:val="0"/>
          <w:numId w:val="7"/>
        </w:numPr>
        <w:jc w:val="both"/>
        <w:rPr>
          <w:rFonts w:cstheme="minorHAnsi"/>
        </w:rPr>
      </w:pPr>
      <w:r>
        <w:rPr>
          <w:rFonts w:cstheme="minorHAnsi"/>
        </w:rPr>
        <w:t>Allocates the bridging doctoral candidate positions available to the Doctoral School.</w:t>
      </w:r>
      <w:bookmarkStart w:id="69" w:name="_Ref263289380"/>
    </w:p>
    <w:p w14:paraId="486C698C" w14:textId="77777777" w:rsidR="000A31ED" w:rsidRPr="00F20AD4" w:rsidRDefault="000A31ED" w:rsidP="006D1136">
      <w:pPr>
        <w:pStyle w:val="Heading4"/>
      </w:pPr>
      <w:r w:rsidRPr="00F20AD4">
        <w:t>Administrati</w:t>
      </w:r>
      <w:bookmarkEnd w:id="69"/>
      <w:r>
        <w:t xml:space="preserve">ve, </w:t>
      </w:r>
      <w:r w:rsidRPr="00F20AD4">
        <w:t xml:space="preserve">Website </w:t>
      </w:r>
      <w:r>
        <w:t xml:space="preserve">and Training Coordination </w:t>
      </w:r>
      <w:r w:rsidRPr="00F20AD4">
        <w:t>support</w:t>
      </w:r>
    </w:p>
    <w:p w14:paraId="0219F32F" w14:textId="77777777" w:rsidR="003A5A8C" w:rsidRPr="003A5A8C" w:rsidRDefault="003A5A8C" w:rsidP="003A5A8C">
      <w:pPr>
        <w:ind w:left="360"/>
        <w:jc w:val="both"/>
        <w:rPr>
          <w:rFonts w:cstheme="minorHAnsi"/>
        </w:rPr>
      </w:pPr>
      <w:r w:rsidRPr="003A5A8C">
        <w:rPr>
          <w:rFonts w:cstheme="minorHAnsi"/>
        </w:rPr>
        <w:t>Tasks</w:t>
      </w:r>
      <w:r>
        <w:rPr>
          <w:rFonts w:cstheme="minorHAnsi"/>
        </w:rPr>
        <w:t>:</w:t>
      </w:r>
    </w:p>
    <w:p w14:paraId="389304F4" w14:textId="77777777" w:rsidR="000A31ED" w:rsidRPr="00F20AD4" w:rsidRDefault="000A31ED" w:rsidP="00085B71">
      <w:pPr>
        <w:pStyle w:val="ListParagraph"/>
        <w:numPr>
          <w:ilvl w:val="0"/>
          <w:numId w:val="7"/>
        </w:numPr>
        <w:jc w:val="both"/>
        <w:rPr>
          <w:rFonts w:cstheme="minorHAnsi"/>
        </w:rPr>
      </w:pPr>
      <w:r>
        <w:rPr>
          <w:rFonts w:cstheme="minorHAnsi"/>
        </w:rPr>
        <w:t>Deals with all routine cases of admission, progress reports, etc.</w:t>
      </w:r>
      <w:r w:rsidRPr="00F20AD4">
        <w:rPr>
          <w:rFonts w:cstheme="minorHAnsi"/>
        </w:rPr>
        <w:t xml:space="preserve"> on behalf of the Head and generally assist the Head and </w:t>
      </w:r>
      <w:r>
        <w:rPr>
          <w:rFonts w:cstheme="minorHAnsi"/>
        </w:rPr>
        <w:t>Members Council</w:t>
      </w:r>
      <w:r w:rsidRPr="00F20AD4">
        <w:rPr>
          <w:rFonts w:cstheme="minorHAnsi"/>
        </w:rPr>
        <w:t xml:space="preserve"> in administrative matters of the Doctoral School</w:t>
      </w:r>
      <w:r>
        <w:rPr>
          <w:rFonts w:cstheme="minorHAnsi"/>
        </w:rPr>
        <w:t>.</w:t>
      </w:r>
    </w:p>
    <w:p w14:paraId="7B31C4EE" w14:textId="77777777" w:rsidR="000A31ED" w:rsidRPr="00F20AD4" w:rsidRDefault="000A31ED" w:rsidP="00085B71">
      <w:pPr>
        <w:pStyle w:val="ListParagraph"/>
        <w:numPr>
          <w:ilvl w:val="0"/>
          <w:numId w:val="7"/>
        </w:numPr>
        <w:jc w:val="both"/>
        <w:rPr>
          <w:rFonts w:cstheme="minorHAnsi"/>
        </w:rPr>
      </w:pPr>
      <w:r w:rsidRPr="00F20AD4">
        <w:rPr>
          <w:rFonts w:cstheme="minorHAnsi"/>
        </w:rPr>
        <w:t xml:space="preserve">Maintains the website </w:t>
      </w:r>
      <w:r>
        <w:rPr>
          <w:rFonts w:cstheme="minorHAnsi"/>
        </w:rPr>
        <w:t xml:space="preserve">and other marketing material </w:t>
      </w:r>
      <w:r w:rsidRPr="00F20AD4">
        <w:rPr>
          <w:rFonts w:cstheme="minorHAnsi"/>
        </w:rPr>
        <w:t>of the Doctoral School</w:t>
      </w:r>
      <w:r>
        <w:rPr>
          <w:rFonts w:cstheme="minorHAnsi"/>
        </w:rPr>
        <w:t>.</w:t>
      </w:r>
    </w:p>
    <w:p w14:paraId="3F5CC975" w14:textId="77777777" w:rsidR="000A31ED" w:rsidRPr="00F20AD4" w:rsidRDefault="000A31ED" w:rsidP="00085B71">
      <w:pPr>
        <w:pStyle w:val="ListParagraph"/>
        <w:numPr>
          <w:ilvl w:val="0"/>
          <w:numId w:val="7"/>
        </w:numPr>
        <w:jc w:val="both"/>
        <w:rPr>
          <w:rFonts w:cstheme="minorHAnsi"/>
        </w:rPr>
      </w:pPr>
      <w:r w:rsidRPr="00F20AD4">
        <w:rPr>
          <w:rFonts w:cstheme="minorHAnsi"/>
        </w:rPr>
        <w:lastRenderedPageBreak/>
        <w:t>Handles doctoral training requests</w:t>
      </w:r>
      <w:r>
        <w:rPr>
          <w:rFonts w:cstheme="minorHAnsi"/>
        </w:rPr>
        <w:t>.</w:t>
      </w:r>
    </w:p>
    <w:p w14:paraId="65A97607" w14:textId="77777777" w:rsidR="000A31ED" w:rsidRPr="00F20AD4" w:rsidRDefault="000A31ED" w:rsidP="00085B71">
      <w:pPr>
        <w:pStyle w:val="ListParagraph"/>
        <w:numPr>
          <w:ilvl w:val="0"/>
          <w:numId w:val="7"/>
        </w:numPr>
        <w:jc w:val="both"/>
        <w:rPr>
          <w:rFonts w:cstheme="minorHAnsi"/>
        </w:rPr>
      </w:pPr>
      <w:r>
        <w:rPr>
          <w:rFonts w:cstheme="minorHAnsi"/>
        </w:rPr>
        <w:t>S</w:t>
      </w:r>
      <w:r w:rsidRPr="00F20AD4">
        <w:rPr>
          <w:rFonts w:cstheme="minorHAnsi"/>
        </w:rPr>
        <w:t>upports the selection and organisation of doctoral training related to the research of the Doctoral School, together with the Members and with the Research Training Unit (s</w:t>
      </w:r>
      <w:r>
        <w:rPr>
          <w:rFonts w:cstheme="minorHAnsi"/>
        </w:rPr>
        <w:t xml:space="preserve">ee Section </w:t>
      </w:r>
      <w:r w:rsidR="0073686F">
        <w:rPr>
          <w:rFonts w:cstheme="minorHAnsi"/>
        </w:rPr>
        <w:fldChar w:fldCharType="begin"/>
      </w:r>
      <w:r>
        <w:rPr>
          <w:rFonts w:cstheme="minorHAnsi"/>
        </w:rPr>
        <w:instrText xml:space="preserve"> REF _Ref267261692 \r \h </w:instrText>
      </w:r>
      <w:r w:rsidR="0073686F">
        <w:rPr>
          <w:rFonts w:cstheme="minorHAnsi"/>
        </w:rPr>
      </w:r>
      <w:r w:rsidR="0073686F">
        <w:rPr>
          <w:rFonts w:cstheme="minorHAnsi"/>
        </w:rPr>
        <w:fldChar w:fldCharType="separate"/>
      </w:r>
      <w:r w:rsidR="000F1435">
        <w:rPr>
          <w:rFonts w:cstheme="minorHAnsi"/>
        </w:rPr>
        <w:t>3.2</w:t>
      </w:r>
      <w:r w:rsidR="0073686F">
        <w:rPr>
          <w:rFonts w:cstheme="minorHAnsi"/>
        </w:rPr>
        <w:fldChar w:fldCharType="end"/>
      </w:r>
      <w:r w:rsidRPr="00F20AD4">
        <w:rPr>
          <w:rFonts w:cstheme="minorHAnsi"/>
        </w:rPr>
        <w:t>)</w:t>
      </w:r>
    </w:p>
    <w:p w14:paraId="3121D34B" w14:textId="77777777" w:rsidR="000A31ED" w:rsidRDefault="000A31ED" w:rsidP="00085B71">
      <w:pPr>
        <w:pStyle w:val="ListParagraph"/>
        <w:numPr>
          <w:ilvl w:val="0"/>
          <w:numId w:val="7"/>
        </w:numPr>
        <w:jc w:val="both"/>
        <w:rPr>
          <w:rFonts w:cstheme="minorHAnsi"/>
        </w:rPr>
      </w:pPr>
      <w:r w:rsidRPr="00F20AD4">
        <w:rPr>
          <w:rFonts w:cstheme="minorHAnsi"/>
        </w:rPr>
        <w:t xml:space="preserve">Ensures link with ACME is maintained for new courses. </w:t>
      </w:r>
      <w:bookmarkStart w:id="70" w:name="_Ref263289257"/>
    </w:p>
    <w:p w14:paraId="79B3BB89" w14:textId="77777777" w:rsidR="003A5A8C" w:rsidRPr="00C11EBE" w:rsidRDefault="003A5A8C" w:rsidP="00085B71">
      <w:pPr>
        <w:pStyle w:val="ListParagraph"/>
        <w:numPr>
          <w:ilvl w:val="0"/>
          <w:numId w:val="7"/>
        </w:numPr>
        <w:jc w:val="both"/>
        <w:rPr>
          <w:rFonts w:cstheme="minorHAnsi"/>
        </w:rPr>
      </w:pPr>
      <w:r>
        <w:rPr>
          <w:rFonts w:cstheme="minorHAnsi"/>
        </w:rPr>
        <w:t>Works in collaboration with the Research Office and the SEVE/BED</w:t>
      </w:r>
    </w:p>
    <w:p w14:paraId="7F2E680F" w14:textId="77777777" w:rsidR="000A31ED" w:rsidRPr="00F20AD4" w:rsidRDefault="000A31ED" w:rsidP="006D1136">
      <w:pPr>
        <w:pStyle w:val="Heading4"/>
      </w:pPr>
      <w:bookmarkStart w:id="71" w:name="_Ref266668005"/>
      <w:r w:rsidRPr="00F20AD4">
        <w:t xml:space="preserve">Doctoral </w:t>
      </w:r>
      <w:r>
        <w:t>Candidate</w:t>
      </w:r>
      <w:r w:rsidRPr="00F20AD4">
        <w:t xml:space="preserve"> Council</w:t>
      </w:r>
      <w:bookmarkEnd w:id="70"/>
      <w:bookmarkEnd w:id="71"/>
    </w:p>
    <w:p w14:paraId="325AF9DE" w14:textId="77777777" w:rsidR="000A31ED" w:rsidRPr="00F20AD4" w:rsidRDefault="000A31ED" w:rsidP="00085B71">
      <w:pPr>
        <w:pStyle w:val="ListParagraph"/>
        <w:numPr>
          <w:ilvl w:val="0"/>
          <w:numId w:val="7"/>
        </w:numPr>
        <w:jc w:val="both"/>
        <w:rPr>
          <w:rFonts w:cstheme="minorHAnsi"/>
        </w:rPr>
      </w:pPr>
      <w:r w:rsidRPr="00F20AD4">
        <w:rPr>
          <w:rFonts w:cstheme="minorHAnsi"/>
        </w:rPr>
        <w:t xml:space="preserve">Represents the </w:t>
      </w:r>
      <w:r w:rsidR="00DF346E">
        <w:rPr>
          <w:rFonts w:cstheme="minorHAnsi"/>
        </w:rPr>
        <w:t>doctoral candidate</w:t>
      </w:r>
      <w:r w:rsidRPr="00F20AD4">
        <w:rPr>
          <w:rFonts w:cstheme="minorHAnsi"/>
        </w:rPr>
        <w:t>s in a Doctoral School</w:t>
      </w:r>
    </w:p>
    <w:p w14:paraId="67307B35" w14:textId="77777777" w:rsidR="000A31ED" w:rsidRPr="00F20AD4" w:rsidRDefault="000A31ED" w:rsidP="00085B71">
      <w:pPr>
        <w:pStyle w:val="ListParagraph"/>
        <w:numPr>
          <w:ilvl w:val="0"/>
          <w:numId w:val="7"/>
        </w:numPr>
        <w:jc w:val="both"/>
        <w:rPr>
          <w:rFonts w:cstheme="minorHAnsi"/>
        </w:rPr>
      </w:pPr>
      <w:r>
        <w:rPr>
          <w:rFonts w:cstheme="minorHAnsi"/>
        </w:rPr>
        <w:t>Advise</w:t>
      </w:r>
      <w:r w:rsidRPr="00F20AD4">
        <w:rPr>
          <w:rFonts w:cstheme="minorHAnsi"/>
        </w:rPr>
        <w:t xml:space="preserve">s the </w:t>
      </w:r>
      <w:r>
        <w:rPr>
          <w:rFonts w:cstheme="minorHAnsi"/>
        </w:rPr>
        <w:t>Members Council</w:t>
      </w:r>
    </w:p>
    <w:p w14:paraId="49F39DFC" w14:textId="77777777" w:rsidR="000A31ED" w:rsidRPr="00F20AD4" w:rsidRDefault="000A31ED" w:rsidP="006D1136">
      <w:pPr>
        <w:pStyle w:val="Heading4"/>
      </w:pPr>
      <w:bookmarkStart w:id="72" w:name="_Ref263289453"/>
      <w:r>
        <w:t xml:space="preserve">Doctoral </w:t>
      </w:r>
      <w:r w:rsidRPr="00F20AD4">
        <w:t xml:space="preserve">Research </w:t>
      </w:r>
      <w:bookmarkEnd w:id="72"/>
      <w:r w:rsidR="003A5A8C">
        <w:t>Programme</w:t>
      </w:r>
      <w:r>
        <w:t xml:space="preserve"> Coordinator </w:t>
      </w:r>
    </w:p>
    <w:p w14:paraId="22009E72" w14:textId="77777777" w:rsidR="00347FFC" w:rsidRDefault="003A5A8C" w:rsidP="00E1535C">
      <w:pPr>
        <w:ind w:left="360"/>
        <w:jc w:val="both"/>
        <w:rPr>
          <w:rFonts w:cstheme="minorHAnsi"/>
        </w:rPr>
      </w:pPr>
      <w:r w:rsidRPr="00E1535C">
        <w:rPr>
          <w:rFonts w:cstheme="minorHAnsi"/>
        </w:rPr>
        <w:t>Appointed for 5 years by the Members Council</w:t>
      </w:r>
      <w:r w:rsidR="00347FFC" w:rsidRPr="00E1535C">
        <w:rPr>
          <w:rFonts w:cstheme="minorHAnsi"/>
        </w:rPr>
        <w:t xml:space="preserve"> based on a proposal of the Head of the Doctoral School.</w:t>
      </w:r>
    </w:p>
    <w:p w14:paraId="0CCB4359" w14:textId="77777777" w:rsidR="00E1535C" w:rsidRPr="00E1535C" w:rsidRDefault="00E1535C" w:rsidP="00E1535C">
      <w:pPr>
        <w:ind w:left="360"/>
        <w:jc w:val="both"/>
        <w:rPr>
          <w:rFonts w:cstheme="minorHAnsi"/>
        </w:rPr>
      </w:pPr>
      <w:r>
        <w:rPr>
          <w:rFonts w:cstheme="minorHAnsi"/>
        </w:rPr>
        <w:t>Tasks</w:t>
      </w:r>
    </w:p>
    <w:p w14:paraId="6CE36F31" w14:textId="77777777" w:rsidR="000A31ED" w:rsidRPr="00F643CA" w:rsidRDefault="000A31ED" w:rsidP="00085B71">
      <w:pPr>
        <w:pStyle w:val="ListParagraph"/>
        <w:numPr>
          <w:ilvl w:val="0"/>
          <w:numId w:val="7"/>
        </w:numPr>
        <w:jc w:val="both"/>
        <w:rPr>
          <w:rFonts w:cstheme="minorHAnsi"/>
        </w:rPr>
      </w:pPr>
      <w:r>
        <w:rPr>
          <w:rFonts w:cstheme="minorHAnsi"/>
        </w:rPr>
        <w:t>Advises and informs t</w:t>
      </w:r>
      <w:r w:rsidR="003A5A8C">
        <w:rPr>
          <w:rFonts w:cstheme="minorHAnsi"/>
        </w:rPr>
        <w:t xml:space="preserve">he Head and the Members Council, </w:t>
      </w:r>
      <w:r>
        <w:rPr>
          <w:rFonts w:cstheme="minorHAnsi"/>
        </w:rPr>
        <w:t xml:space="preserve">and supports their </w:t>
      </w:r>
      <w:proofErr w:type="spellStart"/>
      <w:proofErr w:type="gramStart"/>
      <w:r>
        <w:rPr>
          <w:rFonts w:cstheme="minorHAnsi"/>
        </w:rPr>
        <w:t>activities</w:t>
      </w:r>
      <w:r w:rsidR="00391202">
        <w:rPr>
          <w:rFonts w:cstheme="minorHAnsi"/>
        </w:rPr>
        <w:t>,</w:t>
      </w:r>
      <w:r>
        <w:rPr>
          <w:rFonts w:cstheme="minorHAnsi"/>
        </w:rPr>
        <w:t>at</w:t>
      </w:r>
      <w:proofErr w:type="spellEnd"/>
      <w:proofErr w:type="gramEnd"/>
      <w:r>
        <w:rPr>
          <w:rFonts w:cstheme="minorHAnsi"/>
        </w:rPr>
        <w:t xml:space="preserve"> the level of the doctoral research </w:t>
      </w:r>
      <w:r w:rsidR="00261FB9">
        <w:rPr>
          <w:rFonts w:cstheme="minorHAnsi"/>
        </w:rPr>
        <w:t>programmes</w:t>
      </w:r>
      <w:r>
        <w:rPr>
          <w:rFonts w:cstheme="minorHAnsi"/>
        </w:rPr>
        <w:t>.</w:t>
      </w:r>
    </w:p>
    <w:p w14:paraId="6C2D9E0A" w14:textId="77777777" w:rsidR="000A31ED" w:rsidRPr="00F20AD4" w:rsidRDefault="000A31ED" w:rsidP="00085B71">
      <w:pPr>
        <w:pStyle w:val="ListParagraph"/>
        <w:numPr>
          <w:ilvl w:val="0"/>
          <w:numId w:val="7"/>
        </w:numPr>
        <w:jc w:val="both"/>
        <w:rPr>
          <w:rFonts w:cstheme="minorHAnsi"/>
        </w:rPr>
      </w:pPr>
      <w:r w:rsidRPr="00F20AD4">
        <w:rPr>
          <w:rFonts w:cstheme="minorHAnsi"/>
        </w:rPr>
        <w:t xml:space="preserve">Responsible for the description of a </w:t>
      </w:r>
      <w:r>
        <w:rPr>
          <w:rFonts w:cstheme="minorHAnsi"/>
        </w:rPr>
        <w:t xml:space="preserve">Doctoral </w:t>
      </w:r>
      <w:r w:rsidRPr="00F20AD4">
        <w:rPr>
          <w:rFonts w:cstheme="minorHAnsi"/>
        </w:rPr>
        <w:t xml:space="preserve">Research </w:t>
      </w:r>
      <w:r w:rsidR="003A5A8C">
        <w:rPr>
          <w:rFonts w:cstheme="minorHAnsi"/>
        </w:rPr>
        <w:t>Programme</w:t>
      </w:r>
      <w:r>
        <w:rPr>
          <w:rFonts w:cstheme="minorHAnsi"/>
        </w:rPr>
        <w:t xml:space="preserve"> and its maintenance in close collaboration with the Head and Members Council of the Doctoral School, as well as with the RU’s, IC’s and Faculties involved.</w:t>
      </w:r>
    </w:p>
    <w:p w14:paraId="2D14CD8F" w14:textId="77777777" w:rsidR="000A31ED" w:rsidRPr="00F643CA" w:rsidRDefault="000A31ED" w:rsidP="00085B71">
      <w:pPr>
        <w:pStyle w:val="ListParagraph"/>
        <w:numPr>
          <w:ilvl w:val="0"/>
          <w:numId w:val="7"/>
        </w:numPr>
        <w:jc w:val="both"/>
        <w:rPr>
          <w:rFonts w:cstheme="minorHAnsi"/>
        </w:rPr>
      </w:pPr>
      <w:r w:rsidRPr="00F20AD4">
        <w:rPr>
          <w:rFonts w:cstheme="minorHAnsi"/>
        </w:rPr>
        <w:t>Responsible for the selection of an offer of modules</w:t>
      </w:r>
      <w:r>
        <w:rPr>
          <w:rFonts w:cstheme="minorHAnsi"/>
        </w:rPr>
        <w:t>, working</w:t>
      </w:r>
      <w:r w:rsidRPr="00F643CA">
        <w:rPr>
          <w:rFonts w:cstheme="minorHAnsi"/>
        </w:rPr>
        <w:t xml:space="preserve"> closely with the </w:t>
      </w:r>
      <w:r w:rsidR="00391202">
        <w:rPr>
          <w:rFonts w:cstheme="minorHAnsi"/>
        </w:rPr>
        <w:t>Administrative</w:t>
      </w:r>
      <w:r w:rsidRPr="00F643CA">
        <w:rPr>
          <w:rFonts w:cstheme="minorHAnsi"/>
        </w:rPr>
        <w:t xml:space="preserve"> </w:t>
      </w:r>
      <w:bookmarkStart w:id="73" w:name="_Ref263289478"/>
      <w:r w:rsidR="003A5A8C">
        <w:rPr>
          <w:rFonts w:cstheme="minorHAnsi"/>
        </w:rPr>
        <w:t>Support of the School</w:t>
      </w:r>
      <w:r w:rsidR="00391202">
        <w:rPr>
          <w:rFonts w:cstheme="minorHAnsi"/>
        </w:rPr>
        <w:t xml:space="preserve">, </w:t>
      </w:r>
      <w:r w:rsidR="003A5A8C">
        <w:rPr>
          <w:rFonts w:cstheme="minorHAnsi"/>
        </w:rPr>
        <w:t>the Research Office</w:t>
      </w:r>
      <w:r w:rsidR="00391202">
        <w:rPr>
          <w:rFonts w:cstheme="minorHAnsi"/>
        </w:rPr>
        <w:t xml:space="preserve"> (concerning generic modules)</w:t>
      </w:r>
      <w:r w:rsidR="003A5A8C">
        <w:rPr>
          <w:rFonts w:cstheme="minorHAnsi"/>
        </w:rPr>
        <w:t>.</w:t>
      </w:r>
    </w:p>
    <w:p w14:paraId="121EBE65" w14:textId="77777777" w:rsidR="000A31ED" w:rsidRPr="00F20AD4" w:rsidRDefault="000A31ED" w:rsidP="006D1136">
      <w:pPr>
        <w:pStyle w:val="Heading4"/>
      </w:pPr>
      <w:bookmarkStart w:id="74" w:name="_Ref266668031"/>
      <w:r w:rsidRPr="00F20AD4">
        <w:t>Members</w:t>
      </w:r>
      <w:bookmarkEnd w:id="73"/>
      <w:bookmarkEnd w:id="74"/>
      <w:r w:rsidRPr="00F20AD4">
        <w:t xml:space="preserve"> </w:t>
      </w:r>
    </w:p>
    <w:p w14:paraId="407ADB32" w14:textId="77777777" w:rsidR="000A31ED" w:rsidRPr="00E301B9" w:rsidRDefault="000A31ED" w:rsidP="00085B71">
      <w:pPr>
        <w:pStyle w:val="ListParagraph"/>
        <w:numPr>
          <w:ilvl w:val="0"/>
          <w:numId w:val="7"/>
        </w:numPr>
        <w:jc w:val="both"/>
        <w:rPr>
          <w:rFonts w:cstheme="minorHAnsi"/>
        </w:rPr>
      </w:pPr>
      <w:r w:rsidRPr="00E301B9">
        <w:rPr>
          <w:rFonts w:cstheme="minorHAnsi"/>
        </w:rPr>
        <w:t xml:space="preserve">Members of a Doctoral School are </w:t>
      </w:r>
      <w:r w:rsidR="00042BE6">
        <w:rPr>
          <w:rFonts w:cstheme="minorHAnsi"/>
        </w:rPr>
        <w:t>people</w:t>
      </w:r>
      <w:r w:rsidRPr="00E301B9">
        <w:rPr>
          <w:rFonts w:cstheme="minorHAnsi"/>
        </w:rPr>
        <w:t xml:space="preserve"> who have the right to supervise </w:t>
      </w:r>
      <w:r w:rsidR="00DF346E" w:rsidRPr="00E301B9">
        <w:rPr>
          <w:rFonts w:cstheme="minorHAnsi"/>
        </w:rPr>
        <w:t>doctoral candidate</w:t>
      </w:r>
      <w:r w:rsidRPr="00E301B9">
        <w:rPr>
          <w:rFonts w:cstheme="minorHAnsi"/>
        </w:rPr>
        <w:t xml:space="preserve">s at the UL and whose research is in line with the mission of the Doctoral School, its </w:t>
      </w:r>
      <w:r w:rsidR="00042BE6">
        <w:rPr>
          <w:rFonts w:cstheme="minorHAnsi"/>
        </w:rPr>
        <w:t>Research Theme</w:t>
      </w:r>
      <w:r w:rsidRPr="00E301B9">
        <w:rPr>
          <w:rFonts w:cstheme="minorHAnsi"/>
        </w:rPr>
        <w:t xml:space="preserve"> or </w:t>
      </w:r>
      <w:r w:rsidR="00042BE6">
        <w:rPr>
          <w:rFonts w:cstheme="minorHAnsi"/>
        </w:rPr>
        <w:t>one or more of its Research P</w:t>
      </w:r>
      <w:r w:rsidR="003A5A8C" w:rsidRPr="00E301B9">
        <w:rPr>
          <w:rFonts w:cstheme="minorHAnsi"/>
        </w:rPr>
        <w:t>rogrammes</w:t>
      </w:r>
      <w:r w:rsidRPr="00E301B9">
        <w:rPr>
          <w:rFonts w:cstheme="minorHAnsi"/>
        </w:rPr>
        <w:t xml:space="preserve">. </w:t>
      </w:r>
    </w:p>
    <w:p w14:paraId="4437D0F9" w14:textId="77777777" w:rsidR="000A31ED" w:rsidRPr="00E301B9" w:rsidRDefault="000A31ED" w:rsidP="00085B71">
      <w:pPr>
        <w:pStyle w:val="ListParagraph"/>
        <w:numPr>
          <w:ilvl w:val="0"/>
          <w:numId w:val="7"/>
        </w:numPr>
        <w:jc w:val="both"/>
        <w:rPr>
          <w:rFonts w:cstheme="minorHAnsi"/>
        </w:rPr>
      </w:pPr>
      <w:r w:rsidRPr="00E301B9">
        <w:rPr>
          <w:rFonts w:cstheme="minorHAnsi"/>
        </w:rPr>
        <w:t xml:space="preserve">Membership of more than one School is possible. </w:t>
      </w:r>
    </w:p>
    <w:p w14:paraId="2C58C90F" w14:textId="77777777" w:rsidR="000A31ED" w:rsidRPr="00E301B9" w:rsidRDefault="000A31ED" w:rsidP="00085B71">
      <w:pPr>
        <w:pStyle w:val="ListParagraph"/>
        <w:numPr>
          <w:ilvl w:val="0"/>
          <w:numId w:val="7"/>
        </w:numPr>
        <w:jc w:val="both"/>
        <w:rPr>
          <w:rFonts w:cstheme="minorHAnsi"/>
        </w:rPr>
      </w:pPr>
      <w:r w:rsidRPr="00E301B9">
        <w:rPr>
          <w:rFonts w:cstheme="minorHAnsi"/>
        </w:rPr>
        <w:t xml:space="preserve">A Member contributes to the mission of the School, adheres to its Statute, contributes to the School’s functioning, ensures quality of supervision, and – in principle –  enrols all his/her </w:t>
      </w:r>
      <w:r w:rsidR="00DF346E" w:rsidRPr="00E301B9">
        <w:rPr>
          <w:rFonts w:cstheme="minorHAnsi"/>
        </w:rPr>
        <w:t>doctoral candidate</w:t>
      </w:r>
      <w:r w:rsidRPr="00E301B9">
        <w:rPr>
          <w:rFonts w:cstheme="minorHAnsi"/>
        </w:rPr>
        <w:t xml:space="preserve">s in the School. </w:t>
      </w:r>
    </w:p>
    <w:p w14:paraId="65260DCD" w14:textId="77777777" w:rsidR="000A31ED" w:rsidRPr="00E301B9" w:rsidRDefault="000A31ED" w:rsidP="00085B71">
      <w:pPr>
        <w:pStyle w:val="ListParagraph"/>
        <w:numPr>
          <w:ilvl w:val="0"/>
          <w:numId w:val="7"/>
        </w:numPr>
        <w:jc w:val="both"/>
        <w:rPr>
          <w:rFonts w:cstheme="minorHAnsi"/>
        </w:rPr>
      </w:pPr>
      <w:r w:rsidRPr="00E301B9">
        <w:rPr>
          <w:rFonts w:cstheme="minorHAnsi"/>
        </w:rPr>
        <w:t>New Members are elected by the Members Council based, e.g., on:</w:t>
      </w:r>
    </w:p>
    <w:p w14:paraId="7FEC6B01" w14:textId="77777777" w:rsidR="000A31ED" w:rsidRPr="00E301B9" w:rsidRDefault="000A31ED" w:rsidP="00085B71">
      <w:pPr>
        <w:pStyle w:val="ListParagraph"/>
        <w:numPr>
          <w:ilvl w:val="1"/>
          <w:numId w:val="7"/>
        </w:numPr>
        <w:jc w:val="both"/>
        <w:rPr>
          <w:rFonts w:cstheme="minorHAnsi"/>
        </w:rPr>
      </w:pPr>
      <w:r w:rsidRPr="00E301B9">
        <w:rPr>
          <w:rFonts w:cstheme="minorHAnsi"/>
        </w:rPr>
        <w:t>the obtained right to supervise doctoral candidates;</w:t>
      </w:r>
    </w:p>
    <w:p w14:paraId="2BD1F708" w14:textId="77777777" w:rsidR="000A31ED" w:rsidRPr="00E301B9" w:rsidRDefault="000A31ED" w:rsidP="00085B71">
      <w:pPr>
        <w:pStyle w:val="ListParagraph"/>
        <w:numPr>
          <w:ilvl w:val="1"/>
          <w:numId w:val="7"/>
        </w:numPr>
        <w:jc w:val="both"/>
        <w:rPr>
          <w:rFonts w:cstheme="minorHAnsi"/>
        </w:rPr>
      </w:pPr>
      <w:r w:rsidRPr="00E301B9">
        <w:rPr>
          <w:rFonts w:cstheme="minorHAnsi"/>
        </w:rPr>
        <w:t>research compatible</w:t>
      </w:r>
      <w:r w:rsidR="003A5A8C" w:rsidRPr="00E301B9">
        <w:rPr>
          <w:rFonts w:cstheme="minorHAnsi"/>
        </w:rPr>
        <w:t xml:space="preserve"> with the School’s mission and with</w:t>
      </w:r>
      <w:r w:rsidRPr="00E301B9">
        <w:rPr>
          <w:rFonts w:cstheme="minorHAnsi"/>
        </w:rPr>
        <w:t xml:space="preserve"> one of the </w:t>
      </w:r>
      <w:r w:rsidR="003A5A8C" w:rsidRPr="00E301B9">
        <w:rPr>
          <w:rFonts w:cstheme="minorHAnsi"/>
        </w:rPr>
        <w:t>P</w:t>
      </w:r>
      <w:r w:rsidRPr="00E301B9">
        <w:rPr>
          <w:rFonts w:cstheme="minorHAnsi"/>
        </w:rPr>
        <w:t>rogrammes;</w:t>
      </w:r>
    </w:p>
    <w:p w14:paraId="30FEB683" w14:textId="77777777" w:rsidR="000A31ED" w:rsidRPr="00E301B9" w:rsidRDefault="000A31ED" w:rsidP="00085B71">
      <w:pPr>
        <w:pStyle w:val="ListParagraph"/>
        <w:numPr>
          <w:ilvl w:val="1"/>
          <w:numId w:val="7"/>
        </w:numPr>
        <w:jc w:val="both"/>
        <w:rPr>
          <w:rFonts w:cstheme="minorHAnsi"/>
        </w:rPr>
      </w:pPr>
      <w:r w:rsidRPr="00E301B9">
        <w:rPr>
          <w:rFonts w:cstheme="minorHAnsi"/>
        </w:rPr>
        <w:t>able to make sufficient time available for supervision</w:t>
      </w:r>
      <w:r w:rsidR="003A5A8C" w:rsidRPr="00E301B9">
        <w:rPr>
          <w:rFonts w:cstheme="minorHAnsi"/>
        </w:rPr>
        <w:t xml:space="preserve"> and for contributing to the mission of the School </w:t>
      </w:r>
      <w:r w:rsidRPr="00E301B9">
        <w:rPr>
          <w:rFonts w:cstheme="minorHAnsi"/>
        </w:rPr>
        <w:t>;</w:t>
      </w:r>
    </w:p>
    <w:p w14:paraId="36AC99CE" w14:textId="77777777" w:rsidR="000A31ED" w:rsidRPr="00E301B9" w:rsidRDefault="000A31ED" w:rsidP="00085B71">
      <w:pPr>
        <w:pStyle w:val="ListParagraph"/>
        <w:numPr>
          <w:ilvl w:val="1"/>
          <w:numId w:val="7"/>
        </w:numPr>
        <w:jc w:val="both"/>
        <w:rPr>
          <w:rFonts w:cstheme="minorHAnsi"/>
        </w:rPr>
      </w:pPr>
      <w:r w:rsidRPr="00E301B9">
        <w:rPr>
          <w:rFonts w:cstheme="minorHAnsi"/>
        </w:rPr>
        <w:t>existing cooperation between the applicant and the relevant research group.</w:t>
      </w:r>
    </w:p>
    <w:p w14:paraId="169541FD" w14:textId="77777777" w:rsidR="00377B99" w:rsidRPr="00753008" w:rsidRDefault="000A31ED" w:rsidP="00753008">
      <w:pPr>
        <w:pStyle w:val="ListParagraph"/>
        <w:numPr>
          <w:ilvl w:val="0"/>
          <w:numId w:val="7"/>
        </w:numPr>
        <w:jc w:val="both"/>
        <w:rPr>
          <w:rFonts w:cstheme="minorHAnsi"/>
        </w:rPr>
      </w:pPr>
      <w:r w:rsidRPr="00E301B9">
        <w:rPr>
          <w:rFonts w:cstheme="minorHAnsi"/>
        </w:rPr>
        <w:t xml:space="preserve">In case of close collaboration with other institutions, the School can have </w:t>
      </w:r>
      <w:r w:rsidR="00E301B9" w:rsidRPr="00E301B9">
        <w:rPr>
          <w:rFonts w:cstheme="minorHAnsi"/>
        </w:rPr>
        <w:t xml:space="preserve">Associated </w:t>
      </w:r>
      <w:r w:rsidRPr="00E301B9">
        <w:rPr>
          <w:rFonts w:cstheme="minorHAnsi"/>
        </w:rPr>
        <w:t xml:space="preserve">Members, who are  Professors, Associate Professors and other researchers who have the right to supervise </w:t>
      </w:r>
      <w:r w:rsidR="00DF346E" w:rsidRPr="00E301B9">
        <w:rPr>
          <w:rFonts w:cstheme="minorHAnsi"/>
        </w:rPr>
        <w:t>doctoral candidate</w:t>
      </w:r>
      <w:r w:rsidRPr="00E301B9">
        <w:rPr>
          <w:rFonts w:cstheme="minorHAnsi"/>
        </w:rPr>
        <w:t xml:space="preserve">s at other institutions than the UL and whose research is in line with the mission of the Doctoral </w:t>
      </w:r>
      <w:r w:rsidR="00753008">
        <w:rPr>
          <w:rFonts w:cstheme="minorHAnsi"/>
        </w:rPr>
        <w:t>School, its Programme or Themes.</w:t>
      </w:r>
    </w:p>
    <w:sectPr w:rsidR="00377B99" w:rsidRPr="00753008" w:rsidSect="00377B99">
      <w:headerReference w:type="default" r:id="rId15"/>
      <w:footerReference w:type="default" r:id="rId16"/>
      <w:type w:val="oddPag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44FF4" w14:textId="77777777" w:rsidR="00FD133A" w:rsidRDefault="00FD133A" w:rsidP="0058093E">
      <w:pPr>
        <w:spacing w:after="0" w:line="240" w:lineRule="auto"/>
      </w:pPr>
      <w:r>
        <w:separator/>
      </w:r>
    </w:p>
    <w:p w14:paraId="4ADC207A" w14:textId="77777777" w:rsidR="00FD133A" w:rsidRDefault="00FD133A"/>
  </w:endnote>
  <w:endnote w:type="continuationSeparator" w:id="0">
    <w:p w14:paraId="3F310D13" w14:textId="77777777" w:rsidR="00FD133A" w:rsidRDefault="00FD133A" w:rsidP="0058093E">
      <w:pPr>
        <w:spacing w:after="0" w:line="240" w:lineRule="auto"/>
      </w:pPr>
      <w:r>
        <w:continuationSeparator/>
      </w:r>
    </w:p>
    <w:p w14:paraId="57CF6F30" w14:textId="77777777" w:rsidR="00FD133A" w:rsidRDefault="00FD1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StoneSans-Sem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005139"/>
      <w:docPartObj>
        <w:docPartGallery w:val="Page Numbers (Bottom of Page)"/>
        <w:docPartUnique/>
      </w:docPartObj>
    </w:sdtPr>
    <w:sdtEndPr/>
    <w:sdtContent>
      <w:sdt>
        <w:sdtPr>
          <w:id w:val="-1669238322"/>
          <w:docPartObj>
            <w:docPartGallery w:val="Page Numbers (Top of Page)"/>
            <w:docPartUnique/>
          </w:docPartObj>
        </w:sdtPr>
        <w:sdtEndPr/>
        <w:sdtContent>
          <w:p w14:paraId="72EF1C0E" w14:textId="77777777" w:rsidR="00753008" w:rsidRDefault="007530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B51A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51AB">
              <w:rPr>
                <w:b/>
                <w:bCs/>
                <w:noProof/>
              </w:rPr>
              <w:t>33</w:t>
            </w:r>
            <w:r>
              <w:rPr>
                <w:b/>
                <w:bCs/>
                <w:sz w:val="24"/>
                <w:szCs w:val="24"/>
              </w:rPr>
              <w:fldChar w:fldCharType="end"/>
            </w:r>
          </w:p>
        </w:sdtContent>
      </w:sdt>
    </w:sdtContent>
  </w:sdt>
  <w:p w14:paraId="5A14467C" w14:textId="77777777" w:rsidR="00753008" w:rsidRDefault="007530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DC45F" w14:textId="77777777" w:rsidR="00FD133A" w:rsidRDefault="00FD133A" w:rsidP="00A9333E">
      <w:pPr>
        <w:spacing w:after="0" w:line="240" w:lineRule="auto"/>
      </w:pPr>
      <w:r>
        <w:separator/>
      </w:r>
    </w:p>
    <w:p w14:paraId="2B836447" w14:textId="77777777" w:rsidR="00FD133A" w:rsidRDefault="00FD133A" w:rsidP="00A9333E">
      <w:pPr>
        <w:spacing w:after="0" w:line="240" w:lineRule="auto"/>
      </w:pPr>
    </w:p>
  </w:footnote>
  <w:footnote w:type="continuationSeparator" w:id="0">
    <w:p w14:paraId="341F7DB5" w14:textId="77777777" w:rsidR="00FD133A" w:rsidRDefault="00FD133A" w:rsidP="0058093E">
      <w:pPr>
        <w:spacing w:after="0" w:line="240" w:lineRule="auto"/>
      </w:pPr>
      <w:r>
        <w:continuationSeparator/>
      </w:r>
    </w:p>
    <w:p w14:paraId="37266584" w14:textId="77777777" w:rsidR="00FD133A" w:rsidRDefault="00FD133A"/>
  </w:footnote>
  <w:footnote w:id="1">
    <w:p w14:paraId="25BDD32F" w14:textId="77777777" w:rsidR="00450C85" w:rsidRPr="00F20AD4" w:rsidRDefault="00450C85" w:rsidP="006F6A73">
      <w:pPr>
        <w:pStyle w:val="FootnoteText"/>
        <w:ind w:hanging="284"/>
      </w:pPr>
      <w:r>
        <w:rPr>
          <w:rStyle w:val="FootnoteReference"/>
        </w:rPr>
        <w:footnoteRef/>
      </w:r>
      <w:r>
        <w:t xml:space="preserve"> </w:t>
      </w:r>
      <w:r>
        <w:tab/>
      </w:r>
      <w:r w:rsidRPr="006F6A73">
        <w:rPr>
          <w:rStyle w:val="footnoteindentChar"/>
        </w:rPr>
        <w:t>Isaacs, Tuning Educational Structures in Europe, presentation on E</w:t>
      </w:r>
      <w:r>
        <w:rPr>
          <w:rStyle w:val="footnoteindentChar"/>
        </w:rPr>
        <w:t>CT and learning outcomes in 3</w:t>
      </w:r>
      <w:r w:rsidRPr="006F6A73">
        <w:rPr>
          <w:rStyle w:val="footnoteindentChar"/>
          <w:vertAlign w:val="superscript"/>
        </w:rPr>
        <w:t>rd</w:t>
      </w:r>
      <w:r>
        <w:rPr>
          <w:rStyle w:val="footnoteindentChar"/>
        </w:rPr>
        <w:t xml:space="preserve"> </w:t>
      </w:r>
      <w:r w:rsidRPr="006F6A73">
        <w:rPr>
          <w:rStyle w:val="footnoteindentChar"/>
        </w:rPr>
        <w:t xml:space="preserve">cycle programmes. EU project. </w:t>
      </w:r>
    </w:p>
  </w:footnote>
  <w:footnote w:id="2">
    <w:p w14:paraId="7E5B6C37" w14:textId="77777777" w:rsidR="00450C85" w:rsidRPr="00D36D58" w:rsidRDefault="00450C85" w:rsidP="003D35C5">
      <w:pPr>
        <w:pStyle w:val="FootnoteText"/>
        <w:ind w:hanging="284"/>
      </w:pPr>
      <w:r>
        <w:rPr>
          <w:rStyle w:val="FootnoteReference"/>
        </w:rPr>
        <w:footnoteRef/>
      </w:r>
      <w:r>
        <w:t xml:space="preserve">  </w:t>
      </w:r>
      <w:r>
        <w:tab/>
      </w:r>
      <w:r w:rsidRPr="003D35C5">
        <w:rPr>
          <w:rStyle w:val="footnoteindentChar"/>
        </w:rPr>
        <w:t>See for more detail</w:t>
      </w:r>
      <w:r>
        <w:rPr>
          <w:rStyle w:val="footnoteindentChar"/>
        </w:rPr>
        <w:t>s e.g.</w:t>
      </w:r>
      <w:r w:rsidRPr="003D35C5">
        <w:rPr>
          <w:rStyle w:val="footnoteindentChar"/>
        </w:rPr>
        <w:t xml:space="preserve">: </w:t>
      </w:r>
      <w:hyperlink r:id="rId1" w:history="1">
        <w:r w:rsidRPr="00F16DCD">
          <w:rPr>
            <w:rStyle w:val="Hyperlink"/>
          </w:rPr>
          <w:t>http://www.eua.be/eua-work-and-policy-area/research-and-innovation/doctoral-education.aspx</w:t>
        </w:r>
      </w:hyperlink>
      <w:r>
        <w:rPr>
          <w:rStyle w:val="footnoteindentChar"/>
        </w:rPr>
        <w:t xml:space="preserve"> </w:t>
      </w:r>
    </w:p>
  </w:footnote>
  <w:footnote w:id="3">
    <w:p w14:paraId="14537863" w14:textId="77777777" w:rsidR="00450C85" w:rsidRPr="00751945" w:rsidRDefault="00450C85" w:rsidP="009A74DE">
      <w:pPr>
        <w:pStyle w:val="footnoteindent"/>
      </w:pPr>
      <w:r w:rsidRPr="00347BB4">
        <w:rPr>
          <w:rStyle w:val="FootnoteReference"/>
          <w:vertAlign w:val="baseline"/>
        </w:rPr>
        <w:footnoteRef/>
      </w:r>
      <w:r w:rsidRPr="00347BB4">
        <w:t xml:space="preserve"> </w:t>
      </w:r>
      <w:r w:rsidRPr="00751945">
        <w:tab/>
        <w:t xml:space="preserve">Report on the EUA survey on doctoral education funding. </w:t>
      </w:r>
      <w:proofErr w:type="spellStart"/>
      <w:r w:rsidRPr="00751945">
        <w:t>Y.Fakasaku</w:t>
      </w:r>
      <w:proofErr w:type="spellEnd"/>
      <w:r w:rsidRPr="00751945">
        <w:t>. Chapter 9.3 of Doctoral Programmes in Europe’s universities: achievements and challenges, 2007, EUA.</w:t>
      </w:r>
    </w:p>
  </w:footnote>
  <w:footnote w:id="4">
    <w:p w14:paraId="613E31EC" w14:textId="77777777" w:rsidR="00450C85" w:rsidRPr="009A74DE" w:rsidRDefault="00450C85" w:rsidP="009A74DE">
      <w:pPr>
        <w:pStyle w:val="footnoteindent"/>
      </w:pPr>
      <w:r>
        <w:rPr>
          <w:rStyle w:val="FootnoteReference"/>
        </w:rPr>
        <w:footnoteRef/>
      </w:r>
      <w:r>
        <w:t xml:space="preserve"> </w:t>
      </w:r>
      <w:r>
        <w:tab/>
      </w:r>
      <w:hyperlink r:id="rId2" w:history="1">
        <w:r w:rsidRPr="00284545">
          <w:rPr>
            <w:rStyle w:val="Hyperlink"/>
          </w:rPr>
          <w:t>http://www.eua.be/Libraries/Publications/Salzburg_II_Recommendations.sflb.ashx</w:t>
        </w:r>
      </w:hyperlink>
      <w:r>
        <w:t xml:space="preserve"> </w:t>
      </w:r>
    </w:p>
  </w:footnote>
  <w:footnote w:id="5">
    <w:p w14:paraId="2A0E2146" w14:textId="77777777" w:rsidR="00450C85" w:rsidRPr="00751945" w:rsidRDefault="00450C85" w:rsidP="003D35C5">
      <w:pPr>
        <w:pStyle w:val="footnoteindent"/>
        <w:rPr>
          <w:lang w:val="lb-LU"/>
        </w:rPr>
      </w:pPr>
      <w:r>
        <w:rPr>
          <w:rStyle w:val="FootnoteReference"/>
        </w:rPr>
        <w:footnoteRef/>
      </w:r>
      <w:r>
        <w:t xml:space="preserve">  </w:t>
      </w:r>
      <w:r>
        <w:tab/>
      </w:r>
      <w:hyperlink r:id="rId3" w:history="1">
        <w:r w:rsidRPr="00F16DCD">
          <w:rPr>
            <w:rStyle w:val="Hyperlink"/>
          </w:rPr>
          <w:t>http://www.eua.be/eua/jsp/en/upload/Salzburg_Conclusions.1108990538850.pdf</w:t>
        </w:r>
      </w:hyperlink>
      <w:r>
        <w:t xml:space="preserve"> </w:t>
      </w:r>
    </w:p>
  </w:footnote>
  <w:footnote w:id="6">
    <w:p w14:paraId="7B1F3B8A" w14:textId="77777777" w:rsidR="00450C85" w:rsidRPr="00FF0C72" w:rsidRDefault="00450C85" w:rsidP="003D35C5">
      <w:pPr>
        <w:pStyle w:val="footnoteindent"/>
        <w:rPr>
          <w:lang w:val="en-US"/>
        </w:rPr>
      </w:pPr>
      <w:r>
        <w:rPr>
          <w:rStyle w:val="FootnoteReference"/>
        </w:rPr>
        <w:footnoteRef/>
      </w:r>
      <w:r w:rsidRPr="00FF0C72">
        <w:rPr>
          <w:lang w:val="en-US"/>
        </w:rPr>
        <w:t xml:space="preserve"> </w:t>
      </w:r>
      <w:r>
        <w:rPr>
          <w:lang w:val="en-US"/>
        </w:rPr>
        <w:tab/>
      </w:r>
      <w:r w:rsidRPr="00FF0C72">
        <w:rPr>
          <w:lang w:val="en-US"/>
        </w:rPr>
        <w:t xml:space="preserve">Doctoral </w:t>
      </w:r>
      <w:proofErr w:type="spellStart"/>
      <w:r w:rsidRPr="00FF0C72">
        <w:rPr>
          <w:lang w:val="en-US"/>
        </w:rPr>
        <w:t>Pr</w:t>
      </w:r>
      <w:r>
        <w:rPr>
          <w:lang w:val="en-US"/>
        </w:rPr>
        <w:t>o</w:t>
      </w:r>
      <w:r w:rsidRPr="00FF0C72">
        <w:rPr>
          <w:lang w:val="en-US"/>
        </w:rPr>
        <w:t>grammes</w:t>
      </w:r>
      <w:proofErr w:type="spellEnd"/>
      <w:r w:rsidRPr="00FF0C72">
        <w:rPr>
          <w:lang w:val="en-US"/>
        </w:rPr>
        <w:t xml:space="preserve"> in Europe’s Universities: achievements and ch</w:t>
      </w:r>
      <w:r>
        <w:rPr>
          <w:lang w:val="en-US"/>
        </w:rPr>
        <w:t xml:space="preserve">allenges, European University Association. Report prepared for European Universities and ministers of higher education. 2007. </w:t>
      </w:r>
    </w:p>
  </w:footnote>
  <w:footnote w:id="7">
    <w:p w14:paraId="783C176A" w14:textId="77777777" w:rsidR="00450C85" w:rsidRPr="009F1728" w:rsidRDefault="00450C85" w:rsidP="003D35C5">
      <w:pPr>
        <w:pStyle w:val="footnoteindent"/>
      </w:pPr>
      <w:r>
        <w:rPr>
          <w:rStyle w:val="FootnoteReference"/>
        </w:rPr>
        <w:footnoteRef/>
      </w:r>
      <w:r>
        <w:t xml:space="preserve"> </w:t>
      </w:r>
      <w:r>
        <w:tab/>
        <w:t xml:space="preserve">Changes in doctoral education: Jean </w:t>
      </w:r>
      <w:proofErr w:type="spellStart"/>
      <w:r>
        <w:t>Chambaz</w:t>
      </w:r>
      <w:proofErr w:type="spellEnd"/>
      <w:r>
        <w:t xml:space="preserve">, Chair EUA Council of Doctoral Education. Presentation “Salzburg II, </w:t>
      </w:r>
      <w:proofErr w:type="spellStart"/>
      <w:r>
        <w:t>Sevilla</w:t>
      </w:r>
      <w:proofErr w:type="spellEnd"/>
      <w:r>
        <w:t xml:space="preserve"> March 2010 </w:t>
      </w:r>
    </w:p>
  </w:footnote>
  <w:footnote w:id="8">
    <w:p w14:paraId="345B2822" w14:textId="77777777" w:rsidR="00450C85" w:rsidRPr="00124777" w:rsidRDefault="00450C85" w:rsidP="003D35C5">
      <w:pPr>
        <w:pStyle w:val="footnoteindent"/>
        <w:rPr>
          <w:lang w:val="lb-LU"/>
        </w:rPr>
      </w:pPr>
      <w:r>
        <w:rPr>
          <w:rStyle w:val="FootnoteReference"/>
        </w:rPr>
        <w:footnoteRef/>
      </w:r>
      <w:r>
        <w:t xml:space="preserve"> </w:t>
      </w:r>
      <w:r>
        <w:tab/>
      </w:r>
      <w:r>
        <w:rPr>
          <w:lang w:val="lb-LU"/>
        </w:rPr>
        <w:t xml:space="preserve">A framework for qualifications of the European Higher Education Area, Bologna Working Group on Qualification Frameworks, 2005: </w:t>
      </w:r>
      <w:hyperlink r:id="rId4" w:history="1">
        <w:r w:rsidRPr="00CF6CEB">
          <w:rPr>
            <w:rStyle w:val="Hyperlink"/>
            <w:lang w:val="lb-LU"/>
          </w:rPr>
          <w:t>http://www.qrossroads.eu/admin/files/assets/cms/Qualifications_Framework_for_the_European_Higher_Education_Area.pdf</w:t>
        </w:r>
      </w:hyperlink>
    </w:p>
  </w:footnote>
  <w:footnote w:id="9">
    <w:p w14:paraId="281F661D" w14:textId="77777777" w:rsidR="00450C85" w:rsidRDefault="00450C85" w:rsidP="007038CB">
      <w:pPr>
        <w:pStyle w:val="footnoteindent"/>
        <w:rPr>
          <w:rFonts w:eastAsia="Times New Roman" w:cstheme="minorHAnsi"/>
          <w:bCs/>
          <w:lang w:val="lb-LU" w:eastAsia="lb-LU"/>
        </w:rPr>
      </w:pPr>
      <w:r>
        <w:rPr>
          <w:rStyle w:val="FootnoteReference"/>
        </w:rPr>
        <w:footnoteRef/>
      </w:r>
      <w:r w:rsidRPr="008A69D2">
        <w:rPr>
          <w:lang w:val="lb-LU"/>
        </w:rPr>
        <w:t xml:space="preserve"> </w:t>
      </w:r>
      <w:r w:rsidRPr="008A69D2">
        <w:rPr>
          <w:lang w:val="lb-LU"/>
        </w:rPr>
        <w:tab/>
      </w:r>
      <w:r>
        <w:rPr>
          <w:rFonts w:eastAsia="Times New Roman" w:cstheme="minorHAnsi"/>
          <w:bCs/>
          <w:lang w:val="lb-LU" w:eastAsia="lb-LU"/>
        </w:rPr>
        <w:t>More than two-third of our doctoral candidates have a work contract as “</w:t>
      </w:r>
      <w:r w:rsidRPr="008D6681">
        <w:rPr>
          <w:rFonts w:eastAsia="Times New Roman" w:cstheme="minorHAnsi"/>
          <w:bCs/>
          <w:lang w:val="lb-LU" w:eastAsia="lb-LU"/>
        </w:rPr>
        <w:t>chercheur</w:t>
      </w:r>
      <w:r w:rsidRPr="00316CD3">
        <w:rPr>
          <w:rFonts w:eastAsia="Times New Roman" w:cstheme="minorHAnsi"/>
          <w:bCs/>
          <w:lang w:val="lb-LU" w:eastAsia="lb-LU"/>
        </w:rPr>
        <w:t xml:space="preserve"> en formation doctoral</w:t>
      </w:r>
      <w:r>
        <w:rPr>
          <w:rFonts w:eastAsia="Times New Roman" w:cstheme="minorHAnsi"/>
          <w:bCs/>
          <w:lang w:val="lb-LU" w:eastAsia="lb-LU"/>
        </w:rPr>
        <w:t>” (AFR) or “</w:t>
      </w:r>
      <w:r w:rsidRPr="008E10D8">
        <w:rPr>
          <w:rFonts w:eastAsia="Times New Roman" w:cstheme="minorHAnsi"/>
          <w:bCs/>
          <w:lang w:val="lb-LU" w:eastAsia="lb-LU"/>
        </w:rPr>
        <w:t>assistant</w:t>
      </w:r>
      <w:r w:rsidRPr="00316CD3">
        <w:rPr>
          <w:rFonts w:eastAsia="Times New Roman" w:cstheme="minorHAnsi"/>
          <w:bCs/>
          <w:i/>
          <w:lang w:val="lb-LU" w:eastAsia="lb-LU"/>
        </w:rPr>
        <w:t>-</w:t>
      </w:r>
      <w:r w:rsidRPr="008D6681">
        <w:rPr>
          <w:rFonts w:eastAsia="Times New Roman" w:cstheme="minorHAnsi"/>
          <w:bCs/>
          <w:lang w:val="lb-LU" w:eastAsia="lb-LU"/>
        </w:rPr>
        <w:t>chercheur</w:t>
      </w:r>
      <w:r>
        <w:rPr>
          <w:rFonts w:eastAsia="Times New Roman" w:cstheme="minorHAnsi"/>
          <w:bCs/>
          <w:lang w:val="lb-LU" w:eastAsia="lb-LU"/>
        </w:rPr>
        <w:t xml:space="preserve">” (UL). From January 2010, all our doctoral candidates have the same status “checheur en formation doctoral” and are expected to spend at least 80% on </w:t>
      </w:r>
      <w:r w:rsidRPr="00316CD3">
        <w:rPr>
          <w:rFonts w:eastAsia="Times New Roman" w:cstheme="minorHAnsi"/>
          <w:bCs/>
          <w:lang w:val="lb-LU" w:eastAsia="lb-LU"/>
        </w:rPr>
        <w:t>res</w:t>
      </w:r>
      <w:r>
        <w:rPr>
          <w:rFonts w:eastAsia="Times New Roman" w:cstheme="minorHAnsi"/>
          <w:bCs/>
          <w:lang w:val="lb-LU" w:eastAsia="lb-LU"/>
        </w:rPr>
        <w:t>e</w:t>
      </w:r>
      <w:r w:rsidRPr="00316CD3">
        <w:rPr>
          <w:rFonts w:eastAsia="Times New Roman" w:cstheme="minorHAnsi"/>
          <w:bCs/>
          <w:lang w:val="lb-LU" w:eastAsia="lb-LU"/>
        </w:rPr>
        <w:t>arch</w:t>
      </w:r>
      <w:r>
        <w:rPr>
          <w:rFonts w:eastAsia="Times New Roman" w:cstheme="minorHAnsi"/>
          <w:bCs/>
          <w:lang w:val="lb-LU" w:eastAsia="lb-LU"/>
        </w:rPr>
        <w:t xml:space="preserve">. </w:t>
      </w:r>
    </w:p>
    <w:p w14:paraId="579D1E21" w14:textId="77777777" w:rsidR="00450C85" w:rsidRPr="007038CB" w:rsidRDefault="00450C85" w:rsidP="008D6681">
      <w:pPr>
        <w:pStyle w:val="footnoteindent"/>
        <w:ind w:firstLine="0"/>
      </w:pPr>
    </w:p>
  </w:footnote>
  <w:footnote w:id="10">
    <w:p w14:paraId="4199CFA6" w14:textId="77777777" w:rsidR="00450C85" w:rsidRPr="004752CD" w:rsidRDefault="00450C85" w:rsidP="001A1522">
      <w:pPr>
        <w:pStyle w:val="footnoteindent"/>
      </w:pPr>
      <w:r>
        <w:rPr>
          <w:rStyle w:val="FootnoteReference"/>
        </w:rPr>
        <w:footnoteRef/>
      </w:r>
      <w:r>
        <w:t xml:space="preserve"> </w:t>
      </w:r>
      <w:r>
        <w:tab/>
        <w:t>This is an extension to the current offer in research training organised by the Research Office. This includes training on proposals for EU projects, ethics, etc.</w:t>
      </w:r>
    </w:p>
  </w:footnote>
  <w:footnote w:id="11">
    <w:p w14:paraId="44BFF037" w14:textId="77777777" w:rsidR="00450C85" w:rsidRPr="006056B4" w:rsidRDefault="00450C85" w:rsidP="00890354">
      <w:pPr>
        <w:pStyle w:val="FootnoteText"/>
        <w:ind w:hanging="284"/>
        <w:rPr>
          <w:lang w:eastAsia="lb-LU"/>
        </w:rPr>
      </w:pPr>
      <w:r>
        <w:rPr>
          <w:rStyle w:val="FootnoteReference"/>
        </w:rPr>
        <w:footnoteRef/>
      </w:r>
      <w:r>
        <w:t xml:space="preserve"> </w:t>
      </w:r>
      <w:r>
        <w:tab/>
      </w:r>
      <w:r>
        <w:rPr>
          <w:lang w:eastAsia="lb-LU"/>
        </w:rPr>
        <w:t xml:space="preserve">If the School involves members from multiple faculties, the involved Deans will together nominate the head of a School.  </w:t>
      </w:r>
    </w:p>
  </w:footnote>
  <w:footnote w:id="12">
    <w:p w14:paraId="126F50D0" w14:textId="77777777" w:rsidR="00450C85" w:rsidRPr="00D65863" w:rsidRDefault="00450C85" w:rsidP="006F6A73">
      <w:pPr>
        <w:pStyle w:val="footnoteindent"/>
      </w:pPr>
      <w:r>
        <w:rPr>
          <w:rStyle w:val="FootnoteReference"/>
        </w:rPr>
        <w:footnoteRef/>
      </w:r>
      <w:r>
        <w:t xml:space="preserve"> </w:t>
      </w:r>
      <w:r>
        <w:tab/>
      </w:r>
      <w:r>
        <w:rPr>
          <w:lang w:eastAsia="lb-LU"/>
        </w:rPr>
        <w:t>Currently, no obligation is possible, due to the limited number of Doctoral Schools. It is assumed that once Doctoral Schools are well-established, the majority of UL doctoral candidates are linked to a Doctoral School, either at the UL or at another University in which the UL is partner.</w:t>
      </w:r>
    </w:p>
  </w:footnote>
  <w:footnote w:id="13">
    <w:p w14:paraId="537C0571" w14:textId="77777777" w:rsidR="00450C85" w:rsidRPr="003E6FD4" w:rsidRDefault="00450C85" w:rsidP="003D35C5">
      <w:pPr>
        <w:pStyle w:val="footnoteindent"/>
      </w:pPr>
      <w:r>
        <w:rPr>
          <w:rStyle w:val="FootnoteReference"/>
        </w:rPr>
        <w:footnoteRef/>
      </w:r>
      <w:r>
        <w:t xml:space="preserve"> </w:t>
      </w:r>
      <w:r>
        <w:tab/>
        <w:t xml:space="preserve">This requires the allocation of ECTS to doctoral level training modules, which is currently not yet the case. ECTS allow easier accreditation of modules offered by other institutions, as they represent the workload for the candidate to achieve the objectives of the module. </w:t>
      </w:r>
    </w:p>
  </w:footnote>
  <w:footnote w:id="14">
    <w:p w14:paraId="57E99DA3" w14:textId="77777777" w:rsidR="00450C85" w:rsidRPr="00A852FA" w:rsidRDefault="00450C85" w:rsidP="006F6A73">
      <w:pPr>
        <w:pStyle w:val="FootnoteText"/>
        <w:ind w:hanging="284"/>
        <w:rPr>
          <w:lang w:val="lb-LU"/>
        </w:rPr>
      </w:pPr>
      <w:r>
        <w:rPr>
          <w:rStyle w:val="FootnoteReference"/>
        </w:rPr>
        <w:footnoteRef/>
      </w:r>
      <w:r w:rsidRPr="00A852FA">
        <w:rPr>
          <w:lang w:val="lb-LU"/>
        </w:rPr>
        <w:t xml:space="preserve"> </w:t>
      </w:r>
      <w:r w:rsidRPr="00A852FA">
        <w:rPr>
          <w:rFonts w:cstheme="minorHAnsi"/>
          <w:lang w:val="lb-LU"/>
        </w:rPr>
        <w:t xml:space="preserve"> </w:t>
      </w:r>
      <w:r>
        <w:rPr>
          <w:rFonts w:cstheme="minorHAnsi"/>
          <w:lang w:val="lb-LU"/>
        </w:rPr>
        <w:tab/>
        <w:t xml:space="preserve">Charter and Code: </w:t>
      </w:r>
      <w:hyperlink r:id="rId5" w:history="1">
        <w:r w:rsidRPr="00A852FA">
          <w:rPr>
            <w:rStyle w:val="Hyperlink"/>
            <w:rFonts w:cstheme="minorHAnsi"/>
            <w:lang w:val="lb-LU"/>
          </w:rPr>
          <w:t>http://ec.europa.eu/euraxess/index.cfm/rights/index</w:t>
        </w:r>
      </w:hyperlink>
      <w:r>
        <w:t xml:space="preserve">, </w:t>
      </w:r>
      <w:r>
        <w:rPr>
          <w:rFonts w:cstheme="minorHAnsi"/>
        </w:rPr>
        <w:t xml:space="preserve">List of signatories: </w:t>
      </w:r>
      <w:hyperlink r:id="rId6" w:history="1">
        <w:r w:rsidRPr="00F20AD4">
          <w:rPr>
            <w:rStyle w:val="Hyperlink"/>
            <w:rFonts w:cstheme="minorHAnsi"/>
          </w:rPr>
          <w:t>http://ec.europa.eu/euraxess/index.cfm/rights/charterAndCode</w:t>
        </w:r>
      </w:hyperlink>
    </w:p>
  </w:footnote>
  <w:footnote w:id="15">
    <w:p w14:paraId="38514B09" w14:textId="77777777" w:rsidR="00450C85" w:rsidRPr="00D65863" w:rsidRDefault="00450C85" w:rsidP="006F6A73">
      <w:pPr>
        <w:pStyle w:val="FootnoteText"/>
        <w:ind w:hanging="284"/>
      </w:pPr>
      <w:r>
        <w:rPr>
          <w:rStyle w:val="FootnoteReference"/>
        </w:rPr>
        <w:footnoteRef/>
      </w:r>
      <w:r>
        <w:t xml:space="preserve"> </w:t>
      </w:r>
      <w:r>
        <w:tab/>
      </w:r>
      <w:r w:rsidRPr="005224EE">
        <w:t xml:space="preserve">At the University of Utrecht </w:t>
      </w:r>
      <w:r>
        <w:t>the</w:t>
      </w:r>
      <w:r w:rsidRPr="005224EE">
        <w:t xml:space="preserve"> introduction </w:t>
      </w:r>
      <w:r>
        <w:t xml:space="preserve">of a mentor </w:t>
      </w:r>
      <w:r w:rsidRPr="005224EE">
        <w:t>has considerably reduced the drop-out rate of doctoral candidates (each mentor deals with 60-80 doctoral candidates</w:t>
      </w:r>
      <w:r>
        <w:t xml:space="preserve"> within one or more research areas</w:t>
      </w:r>
      <w:r w:rsidRPr="005224EE">
        <w:t>).</w:t>
      </w:r>
    </w:p>
  </w:footnote>
  <w:footnote w:id="16">
    <w:p w14:paraId="21B8636D" w14:textId="77777777" w:rsidR="00450C85" w:rsidRPr="00F132C6" w:rsidRDefault="00450C85" w:rsidP="003D35C5">
      <w:pPr>
        <w:pStyle w:val="footnoteindent"/>
        <w:rPr>
          <w:lang w:val="lb-LU"/>
        </w:rPr>
      </w:pPr>
      <w:r>
        <w:rPr>
          <w:rStyle w:val="FootnoteReference"/>
        </w:rPr>
        <w:footnoteRef/>
      </w:r>
      <w:r w:rsidRPr="00661AAF">
        <w:rPr>
          <w:lang w:val="lb-LU"/>
        </w:rPr>
        <w:t xml:space="preserve"> </w:t>
      </w:r>
      <w:r>
        <w:rPr>
          <w:lang w:val="lb-LU"/>
        </w:rPr>
        <w:tab/>
      </w:r>
      <w:hyperlink r:id="rId7" w:history="1">
        <w:r w:rsidRPr="00A93626">
          <w:rPr>
            <w:rStyle w:val="Hyperlink"/>
            <w:lang w:val="lb-LU"/>
          </w:rPr>
          <w:t>http://ec.europa.eu./education/programmes/socrates/ects/index_en.html</w:t>
        </w:r>
      </w:hyperlink>
    </w:p>
  </w:footnote>
  <w:footnote w:id="17">
    <w:p w14:paraId="39CB0731" w14:textId="77777777" w:rsidR="00450C85" w:rsidRPr="00F132C6" w:rsidRDefault="00450C85" w:rsidP="003D35C5">
      <w:pPr>
        <w:pStyle w:val="footnoteindent"/>
        <w:rPr>
          <w:lang w:val="lb-LU"/>
        </w:rPr>
      </w:pPr>
      <w:r>
        <w:rPr>
          <w:rStyle w:val="FootnoteReference"/>
        </w:rPr>
        <w:footnoteRef/>
      </w:r>
      <w:r w:rsidRPr="00F132C6">
        <w:rPr>
          <w:lang w:val="lb-LU"/>
        </w:rPr>
        <w:t xml:space="preserve"> </w:t>
      </w:r>
      <w:r>
        <w:rPr>
          <w:lang w:val="lb-LU"/>
        </w:rPr>
        <w:tab/>
      </w:r>
      <w:hyperlink r:id="rId8" w:history="1">
        <w:r w:rsidRPr="00F132C6">
          <w:rPr>
            <w:rStyle w:val="Hyperlink"/>
            <w:lang w:val="lb-LU"/>
          </w:rPr>
          <w:t>http://ec.europa.eu/education/lifelong-learning-policy/doc44_en.htm</w:t>
        </w:r>
      </w:hyperlink>
    </w:p>
  </w:footnote>
  <w:footnote w:id="18">
    <w:p w14:paraId="3CDFBE4A" w14:textId="77777777" w:rsidR="00450C85" w:rsidRPr="00F312C5" w:rsidRDefault="00450C85" w:rsidP="00A55165">
      <w:pPr>
        <w:pStyle w:val="footnoteindent"/>
        <w:rPr>
          <w:lang w:val="lb-LU"/>
        </w:rPr>
      </w:pPr>
      <w:r>
        <w:rPr>
          <w:rStyle w:val="FootnoteReference"/>
        </w:rPr>
        <w:footnoteRef/>
      </w:r>
      <w:r>
        <w:rPr>
          <w:lang w:val="lb-LU"/>
        </w:rPr>
        <w:t xml:space="preserve"> </w:t>
      </w:r>
      <w:r>
        <w:rPr>
          <w:lang w:val="lb-LU"/>
        </w:rPr>
        <w:tab/>
        <w:t xml:space="preserve">Official Journal of the European Union </w:t>
      </w:r>
      <w:r w:rsidRPr="00F312C5">
        <w:rPr>
          <w:lang w:val="lb-LU"/>
        </w:rPr>
        <w:t xml:space="preserve"> </w:t>
      </w:r>
      <w:hyperlink r:id="rId9" w:history="1">
        <w:r w:rsidRPr="00495B07">
          <w:rPr>
            <w:rStyle w:val="Hyperlink"/>
            <w:lang w:val="lb-LU"/>
          </w:rPr>
          <w:t>http://eur-lex.europa.eu/LexUriServ/ LexUriServ.do?uri=OJ:C:2008:111:0001:0007:EN:PDF</w:t>
        </w:r>
      </w:hyperlink>
      <w:r>
        <w:rPr>
          <w:lang w:val="lb-LU"/>
        </w:rPr>
        <w:t xml:space="preserve"> </w:t>
      </w:r>
    </w:p>
  </w:footnote>
  <w:footnote w:id="19">
    <w:p w14:paraId="6E93EE67" w14:textId="77777777" w:rsidR="00450C85" w:rsidRPr="003D35C5" w:rsidRDefault="00450C85" w:rsidP="003D35C5">
      <w:pPr>
        <w:pStyle w:val="footnoteindent"/>
        <w:rPr>
          <w:lang w:val="lb-LU"/>
        </w:rPr>
      </w:pPr>
      <w:r>
        <w:rPr>
          <w:rStyle w:val="FootnoteReference"/>
        </w:rPr>
        <w:footnoteRef/>
      </w:r>
      <w:r w:rsidRPr="003D35C5">
        <w:rPr>
          <w:lang w:val="lb-LU"/>
        </w:rPr>
        <w:t xml:space="preserve"> </w:t>
      </w:r>
      <w:r w:rsidRPr="003D35C5">
        <w:rPr>
          <w:lang w:val="lb-LU"/>
        </w:rPr>
        <w:tab/>
      </w:r>
      <w:hyperlink r:id="rId10" w:history="1">
        <w:r w:rsidRPr="005548BD">
          <w:rPr>
            <w:rStyle w:val="Hyperlink"/>
            <w:lang w:val="lb-LU"/>
          </w:rPr>
          <w:t>http://www.eua.be/index.php?id=280</w:t>
        </w:r>
      </w:hyperlink>
    </w:p>
  </w:footnote>
  <w:footnote w:id="20">
    <w:p w14:paraId="3C2DD73C" w14:textId="77777777" w:rsidR="00450C85" w:rsidRPr="00BD2D2F" w:rsidRDefault="00450C85" w:rsidP="00085B71">
      <w:pPr>
        <w:pStyle w:val="footnoteindent"/>
        <w:rPr>
          <w:lang w:val="lb-LU"/>
        </w:rPr>
      </w:pPr>
      <w:r>
        <w:rPr>
          <w:rStyle w:val="FootnoteReference"/>
        </w:rPr>
        <w:footnoteRef/>
      </w:r>
      <w:r w:rsidRPr="00BD2D2F">
        <w:rPr>
          <w:lang w:val="lb-LU"/>
        </w:rPr>
        <w:t xml:space="preserve"> </w:t>
      </w:r>
      <w:r>
        <w:rPr>
          <w:lang w:val="lb-LU"/>
        </w:rPr>
        <w:tab/>
      </w:r>
      <w:r w:rsidRPr="00BD2D2F">
        <w:rPr>
          <w:lang w:val="lb-LU"/>
        </w:rPr>
        <w:t>Doctoral Programmes for the European Knowledge Society Final Report, European University Association</w:t>
      </w:r>
    </w:p>
  </w:footnote>
  <w:footnote w:id="21">
    <w:p w14:paraId="45A6EF57" w14:textId="77777777" w:rsidR="00450C85" w:rsidRPr="00BD2D2F" w:rsidRDefault="00450C85" w:rsidP="003D35C5">
      <w:pPr>
        <w:pStyle w:val="footnoteindent"/>
        <w:rPr>
          <w:lang w:val="lb-LU"/>
        </w:rPr>
      </w:pPr>
      <w:r>
        <w:rPr>
          <w:rStyle w:val="FootnoteReference"/>
        </w:rPr>
        <w:footnoteRef/>
      </w:r>
      <w:r>
        <w:t xml:space="preserve"> </w:t>
      </w:r>
      <w:r>
        <w:tab/>
      </w:r>
      <w:r w:rsidRPr="00BD2D2F">
        <w:t>‘accorded’ should be understood here to mean ‘recognised’</w:t>
      </w:r>
    </w:p>
  </w:footnote>
  <w:footnote w:id="22">
    <w:p w14:paraId="3038AE94" w14:textId="77777777" w:rsidR="00450C85" w:rsidRPr="00BD2D2F" w:rsidRDefault="00450C85" w:rsidP="003D35C5">
      <w:pPr>
        <w:pStyle w:val="footnoteindent"/>
      </w:pPr>
      <w:r>
        <w:rPr>
          <w:rStyle w:val="FootnoteReference"/>
        </w:rPr>
        <w:footnoteRef/>
      </w:r>
      <w:r>
        <w:t xml:space="preserve"> </w:t>
      </w:r>
      <w:r>
        <w:tab/>
        <w:t>‘</w:t>
      </w:r>
      <w:r w:rsidRPr="00BD2D2F">
        <w:t xml:space="preserve">Professors’ should be understood here </w:t>
      </w:r>
      <w:r>
        <w:t>as referring</w:t>
      </w:r>
      <w:r w:rsidRPr="00BD2D2F">
        <w:t xml:space="preserve"> to all members of academic staff and not just to those who bear the title Professor </w:t>
      </w:r>
    </w:p>
  </w:footnote>
  <w:footnote w:id="23">
    <w:p w14:paraId="098E32AB" w14:textId="77777777" w:rsidR="00450C85" w:rsidRPr="00BD2D2F" w:rsidRDefault="00450C85" w:rsidP="003D35C5">
      <w:pPr>
        <w:pStyle w:val="footnoteindent"/>
      </w:pPr>
      <w:r>
        <w:rPr>
          <w:rStyle w:val="FootnoteReference"/>
        </w:rPr>
        <w:footnoteRef/>
      </w:r>
      <w:r>
        <w:t xml:space="preserve">  </w:t>
      </w:r>
      <w:r>
        <w:tab/>
        <w:t>‘</w:t>
      </w:r>
      <w:r w:rsidRPr="00BD2D2F">
        <w:t>Trimester’ should be understood to mean either ‘term’ or an equivalent period of three months even if it involves time outside that of official university terms or semesters.</w:t>
      </w:r>
    </w:p>
  </w:footnote>
  <w:footnote w:id="24">
    <w:p w14:paraId="2F3A87DD" w14:textId="77777777" w:rsidR="00450C85" w:rsidRPr="00CC1CFB" w:rsidRDefault="00450C85" w:rsidP="0044253B">
      <w:pPr>
        <w:pStyle w:val="footnoteindent"/>
        <w:rPr>
          <w:lang w:val="lb-LU"/>
        </w:rPr>
      </w:pPr>
      <w:r>
        <w:rPr>
          <w:rStyle w:val="FootnoteReference"/>
        </w:rPr>
        <w:footnoteRef/>
      </w:r>
      <w:r w:rsidRPr="00F132C6">
        <w:rPr>
          <w:lang w:val="lb-LU"/>
        </w:rPr>
        <w:t xml:space="preserve"> </w:t>
      </w:r>
      <w:r>
        <w:rPr>
          <w:lang w:val="lb-LU"/>
        </w:rPr>
        <w:tab/>
      </w:r>
      <w:hyperlink r:id="rId11" w:history="1">
        <w:r w:rsidRPr="00F132C6">
          <w:rPr>
            <w:rStyle w:val="Hyperlink"/>
            <w:lang w:val="lb-LU"/>
          </w:rPr>
          <w:t>http://ec.europa.eu/education/lifelong-learning-policy/doc1239_en.htm</w:t>
        </w:r>
      </w:hyperlink>
    </w:p>
  </w:footnote>
  <w:footnote w:id="25">
    <w:p w14:paraId="737AF689" w14:textId="77777777" w:rsidR="00450C85" w:rsidRPr="0052799A" w:rsidRDefault="00450C85" w:rsidP="004E3492">
      <w:pPr>
        <w:pStyle w:val="footnoteindent"/>
        <w:rPr>
          <w:lang w:val="lb-LU"/>
        </w:rPr>
      </w:pPr>
      <w:r>
        <w:rPr>
          <w:rStyle w:val="FootnoteReference"/>
        </w:rPr>
        <w:footnoteRef/>
      </w:r>
      <w:r w:rsidRPr="0044253B">
        <w:rPr>
          <w:lang w:val="lb-LU"/>
        </w:rPr>
        <w:t xml:space="preserve"> </w:t>
      </w:r>
      <w:r w:rsidRPr="0044253B">
        <w:rPr>
          <w:lang w:val="lb-LU"/>
        </w:rPr>
        <w:tab/>
      </w:r>
      <w:r>
        <w:rPr>
          <w:lang w:val="lb-LU"/>
        </w:rPr>
        <w:t xml:space="preserve">Second edition, Section 1: Sept.2004 </w:t>
      </w:r>
      <w:hyperlink r:id="rId12" w:history="1">
        <w:r w:rsidRPr="00F16DCD">
          <w:rPr>
            <w:rStyle w:val="Hyperlink"/>
            <w:lang w:val="lb-LU"/>
          </w:rPr>
          <w:t>http://www.qaa.ac.uk/academicinfrastructure/codeofpractice/</w:t>
        </w:r>
      </w:hyperlink>
      <w:r>
        <w:rPr>
          <w:lang w:val="lb-LU"/>
        </w:rPr>
        <w:t xml:space="preserve"> </w:t>
      </w:r>
    </w:p>
  </w:footnote>
  <w:footnote w:id="26">
    <w:p w14:paraId="4F50CA06" w14:textId="77777777" w:rsidR="00450C85" w:rsidRPr="006F6818" w:rsidRDefault="00450C85" w:rsidP="000A31ED">
      <w:pPr>
        <w:pStyle w:val="footnoteindent"/>
      </w:pPr>
      <w:r>
        <w:rPr>
          <w:rStyle w:val="FootnoteReference"/>
        </w:rPr>
        <w:footnoteRef/>
      </w:r>
      <w:r>
        <w:t xml:space="preserve"> </w:t>
      </w:r>
      <w:r>
        <w:tab/>
        <w:t>Note that this does not refer to the content of the doctoral research or teaching programmes, but to the organisation of Doctoral Schools, the Doctoral Education Framework, etc.</w:t>
      </w:r>
    </w:p>
  </w:footnote>
  <w:footnote w:id="27">
    <w:p w14:paraId="69632384" w14:textId="77777777" w:rsidR="00450C85" w:rsidRPr="0058093E" w:rsidRDefault="00450C85" w:rsidP="000A31ED">
      <w:pPr>
        <w:pStyle w:val="footnoteindent"/>
        <w:rPr>
          <w:lang w:val="lb-LU"/>
        </w:rPr>
      </w:pPr>
      <w:r>
        <w:rPr>
          <w:rStyle w:val="FootnoteReference"/>
        </w:rPr>
        <w:footnoteRef/>
      </w:r>
      <w:r>
        <w:t xml:space="preserve"> </w:t>
      </w:r>
      <w:r>
        <w:tab/>
      </w:r>
      <w:r>
        <w:rPr>
          <w:lang w:val="lb-LU"/>
        </w:rPr>
        <w:t xml:space="preserve">Quality Assurance Agency for Higher Education (see Appendix G): </w:t>
      </w:r>
    </w:p>
  </w:footnote>
  <w:footnote w:id="28">
    <w:p w14:paraId="1B5668E7" w14:textId="77777777" w:rsidR="00450C85" w:rsidRPr="007E6429" w:rsidRDefault="00450C85" w:rsidP="007E6429">
      <w:pPr>
        <w:pStyle w:val="FootnoteText"/>
        <w:ind w:hanging="284"/>
        <w:rPr>
          <w:lang w:val="lb-LU"/>
        </w:rPr>
      </w:pPr>
      <w:r>
        <w:rPr>
          <w:rStyle w:val="FootnoteReference"/>
        </w:rPr>
        <w:footnoteRef/>
      </w:r>
      <w:r>
        <w:t xml:space="preserve"> </w:t>
      </w:r>
      <w:r>
        <w:tab/>
      </w:r>
      <w:r>
        <w:rPr>
          <w:lang w:val="lb-LU"/>
        </w:rPr>
        <w:t>With the exception of the AFR training allowance, which remains under the responsibility of the Head of RU or Director of IC, as the administrative procedures include all doctoral candidates in the RU/IC, irrespective of their membership in a Doctoral School.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FC62" w14:textId="77777777" w:rsidR="00450C85" w:rsidRPr="005B11BD" w:rsidRDefault="00450C85" w:rsidP="00A92F92">
    <w:pPr>
      <w:pStyle w:val="Header"/>
      <w:ind w:left="3407"/>
      <w:rPr>
        <w:color w:val="595959" w:themeColor="text1" w:themeTint="A6"/>
      </w:rPr>
    </w:pPr>
    <w:r>
      <w:tab/>
    </w:r>
    <w:r>
      <w:tab/>
    </w:r>
    <w:r w:rsidRPr="005B11BD">
      <w:rPr>
        <w:color w:val="595959" w:themeColor="text1" w:themeTint="A6"/>
      </w:rPr>
      <w:t xml:space="preserve">Doctoral </w:t>
    </w:r>
    <w:r>
      <w:rPr>
        <w:color w:val="595959" w:themeColor="text1" w:themeTint="A6"/>
      </w:rPr>
      <w:t>Education Framework: V.7</w:t>
    </w:r>
  </w:p>
  <w:p w14:paraId="3F9537FC" w14:textId="77777777" w:rsidR="00450C85" w:rsidRDefault="003342CC" w:rsidP="00BB1750">
    <w:pPr>
      <w:pStyle w:val="Header"/>
      <w:ind w:left="3407"/>
      <w:rPr>
        <w:color w:val="595959" w:themeColor="text1" w:themeTint="A6"/>
      </w:rPr>
    </w:pPr>
    <w:r>
      <w:rPr>
        <w:color w:val="595959" w:themeColor="text1" w:themeTint="A6"/>
      </w:rPr>
      <w:tab/>
    </w:r>
    <w:r>
      <w:rPr>
        <w:color w:val="595959" w:themeColor="text1" w:themeTint="A6"/>
      </w:rPr>
      <w:tab/>
      <w:t>LB: 24</w:t>
    </w:r>
    <w:r w:rsidR="00450C85">
      <w:rPr>
        <w:color w:val="595959" w:themeColor="text1" w:themeTint="A6"/>
      </w:rPr>
      <w:t>/01</w:t>
    </w:r>
    <w:r w:rsidR="00450C85" w:rsidRPr="005B11BD">
      <w:rPr>
        <w:color w:val="595959" w:themeColor="text1" w:themeTint="A6"/>
      </w:rPr>
      <w:t>/20</w:t>
    </w:r>
    <w:r w:rsidR="00450C85">
      <w:rPr>
        <w:color w:val="595959" w:themeColor="text1" w:themeTint="A6"/>
      </w:rPr>
      <w:t>12</w:t>
    </w:r>
  </w:p>
  <w:p w14:paraId="5A91861A" w14:textId="77777777" w:rsidR="002E6B43" w:rsidRPr="005B11BD" w:rsidRDefault="002E6B43" w:rsidP="00BB1750">
    <w:pPr>
      <w:pStyle w:val="Header"/>
      <w:ind w:left="3407"/>
      <w:rPr>
        <w:color w:val="595959" w:themeColor="text1" w:themeTint="A6"/>
      </w:rPr>
    </w:pPr>
  </w:p>
  <w:p w14:paraId="1BD27F32" w14:textId="77777777" w:rsidR="00450C85" w:rsidRDefault="00450C85" w:rsidP="00251DC5">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042"/>
    <w:multiLevelType w:val="hybridMultilevel"/>
    <w:tmpl w:val="1B666838"/>
    <w:lvl w:ilvl="0" w:tplc="046E000F">
      <w:start w:val="1"/>
      <w:numFmt w:val="decimal"/>
      <w:lvlText w:val="%1."/>
      <w:lvlJc w:val="left"/>
      <w:pPr>
        <w:ind w:left="720" w:hanging="360"/>
      </w:pPr>
      <w:rPr>
        <w:rFont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nsid w:val="049D3002"/>
    <w:multiLevelType w:val="hybridMultilevel"/>
    <w:tmpl w:val="030AFEF8"/>
    <w:lvl w:ilvl="0" w:tplc="046E000F">
      <w:start w:val="1"/>
      <w:numFmt w:val="decimal"/>
      <w:lvlText w:val="%1."/>
      <w:lvlJc w:val="left"/>
      <w:pPr>
        <w:ind w:left="720" w:hanging="360"/>
      </w:pPr>
      <w:rPr>
        <w:rFont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
    <w:nsid w:val="06D41D31"/>
    <w:multiLevelType w:val="hybridMultilevel"/>
    <w:tmpl w:val="3C4EF6C4"/>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
    <w:nsid w:val="0DDA0699"/>
    <w:multiLevelType w:val="hybridMultilevel"/>
    <w:tmpl w:val="85D254B8"/>
    <w:lvl w:ilvl="0" w:tplc="046E0001">
      <w:start w:val="1"/>
      <w:numFmt w:val="bullet"/>
      <w:lvlText w:val=""/>
      <w:lvlJc w:val="left"/>
      <w:pPr>
        <w:ind w:left="750" w:hanging="360"/>
      </w:pPr>
      <w:rPr>
        <w:rFonts w:ascii="Symbol" w:hAnsi="Symbol" w:hint="default"/>
      </w:rPr>
    </w:lvl>
    <w:lvl w:ilvl="1" w:tplc="046E0003" w:tentative="1">
      <w:start w:val="1"/>
      <w:numFmt w:val="bullet"/>
      <w:lvlText w:val="o"/>
      <w:lvlJc w:val="left"/>
      <w:pPr>
        <w:ind w:left="1470" w:hanging="360"/>
      </w:pPr>
      <w:rPr>
        <w:rFonts w:ascii="Courier New" w:hAnsi="Courier New" w:cs="Courier New" w:hint="default"/>
      </w:rPr>
    </w:lvl>
    <w:lvl w:ilvl="2" w:tplc="046E0005" w:tentative="1">
      <w:start w:val="1"/>
      <w:numFmt w:val="bullet"/>
      <w:lvlText w:val=""/>
      <w:lvlJc w:val="left"/>
      <w:pPr>
        <w:ind w:left="2190" w:hanging="360"/>
      </w:pPr>
      <w:rPr>
        <w:rFonts w:ascii="Wingdings" w:hAnsi="Wingdings" w:hint="default"/>
      </w:rPr>
    </w:lvl>
    <w:lvl w:ilvl="3" w:tplc="046E0001" w:tentative="1">
      <w:start w:val="1"/>
      <w:numFmt w:val="bullet"/>
      <w:lvlText w:val=""/>
      <w:lvlJc w:val="left"/>
      <w:pPr>
        <w:ind w:left="2910" w:hanging="360"/>
      </w:pPr>
      <w:rPr>
        <w:rFonts w:ascii="Symbol" w:hAnsi="Symbol" w:hint="default"/>
      </w:rPr>
    </w:lvl>
    <w:lvl w:ilvl="4" w:tplc="046E0003" w:tentative="1">
      <w:start w:val="1"/>
      <w:numFmt w:val="bullet"/>
      <w:lvlText w:val="o"/>
      <w:lvlJc w:val="left"/>
      <w:pPr>
        <w:ind w:left="3630" w:hanging="360"/>
      </w:pPr>
      <w:rPr>
        <w:rFonts w:ascii="Courier New" w:hAnsi="Courier New" w:cs="Courier New" w:hint="default"/>
      </w:rPr>
    </w:lvl>
    <w:lvl w:ilvl="5" w:tplc="046E0005" w:tentative="1">
      <w:start w:val="1"/>
      <w:numFmt w:val="bullet"/>
      <w:lvlText w:val=""/>
      <w:lvlJc w:val="left"/>
      <w:pPr>
        <w:ind w:left="4350" w:hanging="360"/>
      </w:pPr>
      <w:rPr>
        <w:rFonts w:ascii="Wingdings" w:hAnsi="Wingdings" w:hint="default"/>
      </w:rPr>
    </w:lvl>
    <w:lvl w:ilvl="6" w:tplc="046E0001" w:tentative="1">
      <w:start w:val="1"/>
      <w:numFmt w:val="bullet"/>
      <w:lvlText w:val=""/>
      <w:lvlJc w:val="left"/>
      <w:pPr>
        <w:ind w:left="5070" w:hanging="360"/>
      </w:pPr>
      <w:rPr>
        <w:rFonts w:ascii="Symbol" w:hAnsi="Symbol" w:hint="default"/>
      </w:rPr>
    </w:lvl>
    <w:lvl w:ilvl="7" w:tplc="046E0003" w:tentative="1">
      <w:start w:val="1"/>
      <w:numFmt w:val="bullet"/>
      <w:lvlText w:val="o"/>
      <w:lvlJc w:val="left"/>
      <w:pPr>
        <w:ind w:left="5790" w:hanging="360"/>
      </w:pPr>
      <w:rPr>
        <w:rFonts w:ascii="Courier New" w:hAnsi="Courier New" w:cs="Courier New" w:hint="default"/>
      </w:rPr>
    </w:lvl>
    <w:lvl w:ilvl="8" w:tplc="046E0005" w:tentative="1">
      <w:start w:val="1"/>
      <w:numFmt w:val="bullet"/>
      <w:lvlText w:val=""/>
      <w:lvlJc w:val="left"/>
      <w:pPr>
        <w:ind w:left="6510" w:hanging="360"/>
      </w:pPr>
      <w:rPr>
        <w:rFonts w:ascii="Wingdings" w:hAnsi="Wingdings" w:hint="default"/>
      </w:rPr>
    </w:lvl>
  </w:abstractNum>
  <w:abstractNum w:abstractNumId="4">
    <w:nsid w:val="1034434D"/>
    <w:multiLevelType w:val="hybridMultilevel"/>
    <w:tmpl w:val="28F6E6EA"/>
    <w:lvl w:ilvl="0" w:tplc="046E000F">
      <w:start w:val="1"/>
      <w:numFmt w:val="decimal"/>
      <w:lvlText w:val="%1."/>
      <w:lvlJc w:val="left"/>
      <w:pPr>
        <w:ind w:left="720" w:hanging="720"/>
      </w:pPr>
      <w:rPr>
        <w:rFonts w:hint="default"/>
        <w:b w:val="0"/>
      </w:rPr>
    </w:lvl>
    <w:lvl w:ilvl="1" w:tplc="046E0019" w:tentative="1">
      <w:start w:val="1"/>
      <w:numFmt w:val="lowerLetter"/>
      <w:lvlText w:val="%2."/>
      <w:lvlJc w:val="left"/>
      <w:pPr>
        <w:ind w:left="1080" w:hanging="360"/>
      </w:pPr>
    </w:lvl>
    <w:lvl w:ilvl="2" w:tplc="046E001B" w:tentative="1">
      <w:start w:val="1"/>
      <w:numFmt w:val="lowerRoman"/>
      <w:lvlText w:val="%3."/>
      <w:lvlJc w:val="right"/>
      <w:pPr>
        <w:ind w:left="1800" w:hanging="180"/>
      </w:pPr>
    </w:lvl>
    <w:lvl w:ilvl="3" w:tplc="046E000F" w:tentative="1">
      <w:start w:val="1"/>
      <w:numFmt w:val="decimal"/>
      <w:lvlText w:val="%4."/>
      <w:lvlJc w:val="left"/>
      <w:pPr>
        <w:ind w:left="2520" w:hanging="360"/>
      </w:pPr>
    </w:lvl>
    <w:lvl w:ilvl="4" w:tplc="046E0019" w:tentative="1">
      <w:start w:val="1"/>
      <w:numFmt w:val="lowerLetter"/>
      <w:lvlText w:val="%5."/>
      <w:lvlJc w:val="left"/>
      <w:pPr>
        <w:ind w:left="3240" w:hanging="360"/>
      </w:pPr>
    </w:lvl>
    <w:lvl w:ilvl="5" w:tplc="046E001B" w:tentative="1">
      <w:start w:val="1"/>
      <w:numFmt w:val="lowerRoman"/>
      <w:lvlText w:val="%6."/>
      <w:lvlJc w:val="right"/>
      <w:pPr>
        <w:ind w:left="3960" w:hanging="180"/>
      </w:pPr>
    </w:lvl>
    <w:lvl w:ilvl="6" w:tplc="046E000F" w:tentative="1">
      <w:start w:val="1"/>
      <w:numFmt w:val="decimal"/>
      <w:lvlText w:val="%7."/>
      <w:lvlJc w:val="left"/>
      <w:pPr>
        <w:ind w:left="4680" w:hanging="360"/>
      </w:pPr>
    </w:lvl>
    <w:lvl w:ilvl="7" w:tplc="046E0019" w:tentative="1">
      <w:start w:val="1"/>
      <w:numFmt w:val="lowerLetter"/>
      <w:lvlText w:val="%8."/>
      <w:lvlJc w:val="left"/>
      <w:pPr>
        <w:ind w:left="5400" w:hanging="360"/>
      </w:pPr>
    </w:lvl>
    <w:lvl w:ilvl="8" w:tplc="046E001B" w:tentative="1">
      <w:start w:val="1"/>
      <w:numFmt w:val="lowerRoman"/>
      <w:lvlText w:val="%9."/>
      <w:lvlJc w:val="right"/>
      <w:pPr>
        <w:ind w:left="6120" w:hanging="180"/>
      </w:pPr>
    </w:lvl>
  </w:abstractNum>
  <w:abstractNum w:abstractNumId="5">
    <w:nsid w:val="1238321F"/>
    <w:multiLevelType w:val="hybridMultilevel"/>
    <w:tmpl w:val="0C98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15D71"/>
    <w:multiLevelType w:val="hybridMultilevel"/>
    <w:tmpl w:val="0BBC9314"/>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7">
    <w:nsid w:val="16A150B6"/>
    <w:multiLevelType w:val="hybridMultilevel"/>
    <w:tmpl w:val="E3BE91A2"/>
    <w:lvl w:ilvl="0" w:tplc="046E0001">
      <w:start w:val="1"/>
      <w:numFmt w:val="bullet"/>
      <w:lvlText w:val=""/>
      <w:lvlJc w:val="left"/>
      <w:pPr>
        <w:ind w:left="780" w:hanging="360"/>
      </w:pPr>
      <w:rPr>
        <w:rFonts w:ascii="Symbol" w:hAnsi="Symbol" w:hint="default"/>
      </w:rPr>
    </w:lvl>
    <w:lvl w:ilvl="1" w:tplc="046E0003" w:tentative="1">
      <w:start w:val="1"/>
      <w:numFmt w:val="bullet"/>
      <w:lvlText w:val="o"/>
      <w:lvlJc w:val="left"/>
      <w:pPr>
        <w:ind w:left="1500" w:hanging="360"/>
      </w:pPr>
      <w:rPr>
        <w:rFonts w:ascii="Courier New" w:hAnsi="Courier New" w:cs="Courier New" w:hint="default"/>
      </w:rPr>
    </w:lvl>
    <w:lvl w:ilvl="2" w:tplc="046E0005" w:tentative="1">
      <w:start w:val="1"/>
      <w:numFmt w:val="bullet"/>
      <w:lvlText w:val=""/>
      <w:lvlJc w:val="left"/>
      <w:pPr>
        <w:ind w:left="2220" w:hanging="360"/>
      </w:pPr>
      <w:rPr>
        <w:rFonts w:ascii="Wingdings" w:hAnsi="Wingdings" w:hint="default"/>
      </w:rPr>
    </w:lvl>
    <w:lvl w:ilvl="3" w:tplc="046E0001" w:tentative="1">
      <w:start w:val="1"/>
      <w:numFmt w:val="bullet"/>
      <w:lvlText w:val=""/>
      <w:lvlJc w:val="left"/>
      <w:pPr>
        <w:ind w:left="2940" w:hanging="360"/>
      </w:pPr>
      <w:rPr>
        <w:rFonts w:ascii="Symbol" w:hAnsi="Symbol" w:hint="default"/>
      </w:rPr>
    </w:lvl>
    <w:lvl w:ilvl="4" w:tplc="046E0003" w:tentative="1">
      <w:start w:val="1"/>
      <w:numFmt w:val="bullet"/>
      <w:lvlText w:val="o"/>
      <w:lvlJc w:val="left"/>
      <w:pPr>
        <w:ind w:left="3660" w:hanging="360"/>
      </w:pPr>
      <w:rPr>
        <w:rFonts w:ascii="Courier New" w:hAnsi="Courier New" w:cs="Courier New" w:hint="default"/>
      </w:rPr>
    </w:lvl>
    <w:lvl w:ilvl="5" w:tplc="046E0005" w:tentative="1">
      <w:start w:val="1"/>
      <w:numFmt w:val="bullet"/>
      <w:lvlText w:val=""/>
      <w:lvlJc w:val="left"/>
      <w:pPr>
        <w:ind w:left="4380" w:hanging="360"/>
      </w:pPr>
      <w:rPr>
        <w:rFonts w:ascii="Wingdings" w:hAnsi="Wingdings" w:hint="default"/>
      </w:rPr>
    </w:lvl>
    <w:lvl w:ilvl="6" w:tplc="046E0001" w:tentative="1">
      <w:start w:val="1"/>
      <w:numFmt w:val="bullet"/>
      <w:lvlText w:val=""/>
      <w:lvlJc w:val="left"/>
      <w:pPr>
        <w:ind w:left="5100" w:hanging="360"/>
      </w:pPr>
      <w:rPr>
        <w:rFonts w:ascii="Symbol" w:hAnsi="Symbol" w:hint="default"/>
      </w:rPr>
    </w:lvl>
    <w:lvl w:ilvl="7" w:tplc="046E0003" w:tentative="1">
      <w:start w:val="1"/>
      <w:numFmt w:val="bullet"/>
      <w:lvlText w:val="o"/>
      <w:lvlJc w:val="left"/>
      <w:pPr>
        <w:ind w:left="5820" w:hanging="360"/>
      </w:pPr>
      <w:rPr>
        <w:rFonts w:ascii="Courier New" w:hAnsi="Courier New" w:cs="Courier New" w:hint="default"/>
      </w:rPr>
    </w:lvl>
    <w:lvl w:ilvl="8" w:tplc="046E0005" w:tentative="1">
      <w:start w:val="1"/>
      <w:numFmt w:val="bullet"/>
      <w:lvlText w:val=""/>
      <w:lvlJc w:val="left"/>
      <w:pPr>
        <w:ind w:left="6540" w:hanging="360"/>
      </w:pPr>
      <w:rPr>
        <w:rFonts w:ascii="Wingdings" w:hAnsi="Wingdings" w:hint="default"/>
      </w:rPr>
    </w:lvl>
  </w:abstractNum>
  <w:abstractNum w:abstractNumId="8">
    <w:nsid w:val="1CF51153"/>
    <w:multiLevelType w:val="hybridMultilevel"/>
    <w:tmpl w:val="A3C2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32063"/>
    <w:multiLevelType w:val="hybridMultilevel"/>
    <w:tmpl w:val="50AC6806"/>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0">
    <w:nsid w:val="2522457F"/>
    <w:multiLevelType w:val="multilevel"/>
    <w:tmpl w:val="530A01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F65DF"/>
    <w:multiLevelType w:val="hybridMultilevel"/>
    <w:tmpl w:val="D42C410A"/>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2">
    <w:nsid w:val="2AA77BF8"/>
    <w:multiLevelType w:val="multilevel"/>
    <w:tmpl w:val="530A01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3F56C0"/>
    <w:multiLevelType w:val="hybridMultilevel"/>
    <w:tmpl w:val="7C0C7D48"/>
    <w:lvl w:ilvl="0" w:tplc="046E0001">
      <w:start w:val="1"/>
      <w:numFmt w:val="bullet"/>
      <w:lvlText w:val=""/>
      <w:lvlJc w:val="left"/>
      <w:pPr>
        <w:ind w:left="750" w:hanging="360"/>
      </w:pPr>
      <w:rPr>
        <w:rFonts w:ascii="Symbol" w:hAnsi="Symbol" w:hint="default"/>
      </w:rPr>
    </w:lvl>
    <w:lvl w:ilvl="1" w:tplc="046E0003" w:tentative="1">
      <w:start w:val="1"/>
      <w:numFmt w:val="bullet"/>
      <w:lvlText w:val="o"/>
      <w:lvlJc w:val="left"/>
      <w:pPr>
        <w:ind w:left="1470" w:hanging="360"/>
      </w:pPr>
      <w:rPr>
        <w:rFonts w:ascii="Courier New" w:hAnsi="Courier New" w:cs="Courier New" w:hint="default"/>
      </w:rPr>
    </w:lvl>
    <w:lvl w:ilvl="2" w:tplc="046E0005" w:tentative="1">
      <w:start w:val="1"/>
      <w:numFmt w:val="bullet"/>
      <w:lvlText w:val=""/>
      <w:lvlJc w:val="left"/>
      <w:pPr>
        <w:ind w:left="2190" w:hanging="360"/>
      </w:pPr>
      <w:rPr>
        <w:rFonts w:ascii="Wingdings" w:hAnsi="Wingdings" w:hint="default"/>
      </w:rPr>
    </w:lvl>
    <w:lvl w:ilvl="3" w:tplc="046E0001" w:tentative="1">
      <w:start w:val="1"/>
      <w:numFmt w:val="bullet"/>
      <w:lvlText w:val=""/>
      <w:lvlJc w:val="left"/>
      <w:pPr>
        <w:ind w:left="2910" w:hanging="360"/>
      </w:pPr>
      <w:rPr>
        <w:rFonts w:ascii="Symbol" w:hAnsi="Symbol" w:hint="default"/>
      </w:rPr>
    </w:lvl>
    <w:lvl w:ilvl="4" w:tplc="046E0003" w:tentative="1">
      <w:start w:val="1"/>
      <w:numFmt w:val="bullet"/>
      <w:lvlText w:val="o"/>
      <w:lvlJc w:val="left"/>
      <w:pPr>
        <w:ind w:left="3630" w:hanging="360"/>
      </w:pPr>
      <w:rPr>
        <w:rFonts w:ascii="Courier New" w:hAnsi="Courier New" w:cs="Courier New" w:hint="default"/>
      </w:rPr>
    </w:lvl>
    <w:lvl w:ilvl="5" w:tplc="046E0005" w:tentative="1">
      <w:start w:val="1"/>
      <w:numFmt w:val="bullet"/>
      <w:lvlText w:val=""/>
      <w:lvlJc w:val="left"/>
      <w:pPr>
        <w:ind w:left="4350" w:hanging="360"/>
      </w:pPr>
      <w:rPr>
        <w:rFonts w:ascii="Wingdings" w:hAnsi="Wingdings" w:hint="default"/>
      </w:rPr>
    </w:lvl>
    <w:lvl w:ilvl="6" w:tplc="046E0001" w:tentative="1">
      <w:start w:val="1"/>
      <w:numFmt w:val="bullet"/>
      <w:lvlText w:val=""/>
      <w:lvlJc w:val="left"/>
      <w:pPr>
        <w:ind w:left="5070" w:hanging="360"/>
      </w:pPr>
      <w:rPr>
        <w:rFonts w:ascii="Symbol" w:hAnsi="Symbol" w:hint="default"/>
      </w:rPr>
    </w:lvl>
    <w:lvl w:ilvl="7" w:tplc="046E0003" w:tentative="1">
      <w:start w:val="1"/>
      <w:numFmt w:val="bullet"/>
      <w:lvlText w:val="o"/>
      <w:lvlJc w:val="left"/>
      <w:pPr>
        <w:ind w:left="5790" w:hanging="360"/>
      </w:pPr>
      <w:rPr>
        <w:rFonts w:ascii="Courier New" w:hAnsi="Courier New" w:cs="Courier New" w:hint="default"/>
      </w:rPr>
    </w:lvl>
    <w:lvl w:ilvl="8" w:tplc="046E0005" w:tentative="1">
      <w:start w:val="1"/>
      <w:numFmt w:val="bullet"/>
      <w:lvlText w:val=""/>
      <w:lvlJc w:val="left"/>
      <w:pPr>
        <w:ind w:left="6510" w:hanging="360"/>
      </w:pPr>
      <w:rPr>
        <w:rFonts w:ascii="Wingdings" w:hAnsi="Wingdings" w:hint="default"/>
      </w:rPr>
    </w:lvl>
  </w:abstractNum>
  <w:abstractNum w:abstractNumId="14">
    <w:nsid w:val="2BB32F13"/>
    <w:multiLevelType w:val="multilevel"/>
    <w:tmpl w:val="AD4001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6A30CF"/>
    <w:multiLevelType w:val="hybridMultilevel"/>
    <w:tmpl w:val="829074C2"/>
    <w:lvl w:ilvl="0" w:tplc="046E0001">
      <w:start w:val="1"/>
      <w:numFmt w:val="bullet"/>
      <w:lvlText w:val=""/>
      <w:lvlJc w:val="left"/>
      <w:pPr>
        <w:ind w:left="720" w:hanging="360"/>
      </w:pPr>
      <w:rPr>
        <w:rFonts w:ascii="Symbol" w:hAnsi="Symbol" w:hint="default"/>
      </w:rPr>
    </w:lvl>
    <w:lvl w:ilvl="1" w:tplc="046E0003">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6">
    <w:nsid w:val="338E01FA"/>
    <w:multiLevelType w:val="hybridMultilevel"/>
    <w:tmpl w:val="1F601C00"/>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7">
    <w:nsid w:val="344C057D"/>
    <w:multiLevelType w:val="hybridMultilevel"/>
    <w:tmpl w:val="7E642436"/>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8">
    <w:nsid w:val="391759CC"/>
    <w:multiLevelType w:val="hybridMultilevel"/>
    <w:tmpl w:val="41586170"/>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9">
    <w:nsid w:val="39AF3D0C"/>
    <w:multiLevelType w:val="multilevel"/>
    <w:tmpl w:val="8DE6529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A575A71"/>
    <w:multiLevelType w:val="hybridMultilevel"/>
    <w:tmpl w:val="EACAD8EE"/>
    <w:lvl w:ilvl="0" w:tplc="046E0001">
      <w:start w:val="1"/>
      <w:numFmt w:val="bullet"/>
      <w:lvlText w:val=""/>
      <w:lvlJc w:val="left"/>
      <w:pPr>
        <w:ind w:left="720" w:hanging="360"/>
      </w:pPr>
      <w:rPr>
        <w:rFonts w:ascii="Symbol" w:hAnsi="Symbol" w:hint="default"/>
      </w:rPr>
    </w:lvl>
    <w:lvl w:ilvl="1" w:tplc="046E0003">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1">
    <w:nsid w:val="3BDF1A9C"/>
    <w:multiLevelType w:val="hybridMultilevel"/>
    <w:tmpl w:val="2474C570"/>
    <w:lvl w:ilvl="0" w:tplc="046E0001">
      <w:start w:val="1"/>
      <w:numFmt w:val="bullet"/>
      <w:lvlText w:val=""/>
      <w:lvlJc w:val="left"/>
      <w:pPr>
        <w:ind w:left="720" w:hanging="360"/>
      </w:pPr>
      <w:rPr>
        <w:rFonts w:ascii="Symbol" w:hAnsi="Symbol" w:hint="default"/>
      </w:rPr>
    </w:lvl>
    <w:lvl w:ilvl="1" w:tplc="046E0003">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2">
    <w:nsid w:val="3CB24C0B"/>
    <w:multiLevelType w:val="hybridMultilevel"/>
    <w:tmpl w:val="963864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4D3219A"/>
    <w:multiLevelType w:val="hybridMultilevel"/>
    <w:tmpl w:val="EF82EF8A"/>
    <w:lvl w:ilvl="0" w:tplc="83F276BA">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D14E6E"/>
    <w:multiLevelType w:val="multilevel"/>
    <w:tmpl w:val="94EA3FFC"/>
    <w:lvl w:ilvl="0">
      <w:start w:val="1"/>
      <w:numFmt w:val="decimal"/>
      <w:lvlText w:val="Art. %1."/>
      <w:lvlJc w:val="left"/>
      <w:pPr>
        <w:tabs>
          <w:tab w:val="num" w:pos="1440"/>
        </w:tabs>
        <w:ind w:left="0" w:firstLine="0"/>
      </w:pPr>
      <w:rPr>
        <w:rFonts w:hint="default"/>
      </w:rPr>
    </w:lvl>
    <w:lvl w:ilvl="1">
      <w:start w:val="1"/>
      <w:numFmt w:val="decimalZero"/>
      <w:isLgl/>
      <w:lvlText w:val="%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nsid w:val="4C564D3F"/>
    <w:multiLevelType w:val="hybridMultilevel"/>
    <w:tmpl w:val="6A7EF480"/>
    <w:lvl w:ilvl="0" w:tplc="9D6E0F00">
      <w:start w:val="1"/>
      <w:numFmt w:val="bullet"/>
      <w:lvlText w:val="•"/>
      <w:lvlJc w:val="left"/>
      <w:pPr>
        <w:tabs>
          <w:tab w:val="num" w:pos="720"/>
        </w:tabs>
        <w:ind w:left="720" w:hanging="360"/>
      </w:pPr>
      <w:rPr>
        <w:rFonts w:ascii="Times New Roman" w:hAnsi="Times New Roman" w:hint="default"/>
      </w:rPr>
    </w:lvl>
    <w:lvl w:ilvl="1" w:tplc="F6E446A8">
      <w:start w:val="896"/>
      <w:numFmt w:val="bullet"/>
      <w:lvlText w:val="–"/>
      <w:lvlJc w:val="left"/>
      <w:pPr>
        <w:tabs>
          <w:tab w:val="num" w:pos="1440"/>
        </w:tabs>
        <w:ind w:left="1440" w:hanging="360"/>
      </w:pPr>
      <w:rPr>
        <w:rFonts w:ascii="Times New Roman" w:hAnsi="Times New Roman" w:hint="default"/>
      </w:rPr>
    </w:lvl>
    <w:lvl w:ilvl="2" w:tplc="F3968728" w:tentative="1">
      <w:start w:val="1"/>
      <w:numFmt w:val="bullet"/>
      <w:lvlText w:val="•"/>
      <w:lvlJc w:val="left"/>
      <w:pPr>
        <w:tabs>
          <w:tab w:val="num" w:pos="2160"/>
        </w:tabs>
        <w:ind w:left="2160" w:hanging="360"/>
      </w:pPr>
      <w:rPr>
        <w:rFonts w:ascii="Times New Roman" w:hAnsi="Times New Roman" w:hint="default"/>
      </w:rPr>
    </w:lvl>
    <w:lvl w:ilvl="3" w:tplc="8BE2D6E8" w:tentative="1">
      <w:start w:val="1"/>
      <w:numFmt w:val="bullet"/>
      <w:lvlText w:val="•"/>
      <w:lvlJc w:val="left"/>
      <w:pPr>
        <w:tabs>
          <w:tab w:val="num" w:pos="2880"/>
        </w:tabs>
        <w:ind w:left="2880" w:hanging="360"/>
      </w:pPr>
      <w:rPr>
        <w:rFonts w:ascii="Times New Roman" w:hAnsi="Times New Roman" w:hint="default"/>
      </w:rPr>
    </w:lvl>
    <w:lvl w:ilvl="4" w:tplc="21E81532" w:tentative="1">
      <w:start w:val="1"/>
      <w:numFmt w:val="bullet"/>
      <w:lvlText w:val="•"/>
      <w:lvlJc w:val="left"/>
      <w:pPr>
        <w:tabs>
          <w:tab w:val="num" w:pos="3600"/>
        </w:tabs>
        <w:ind w:left="3600" w:hanging="360"/>
      </w:pPr>
      <w:rPr>
        <w:rFonts w:ascii="Times New Roman" w:hAnsi="Times New Roman" w:hint="default"/>
      </w:rPr>
    </w:lvl>
    <w:lvl w:ilvl="5" w:tplc="88F245E8" w:tentative="1">
      <w:start w:val="1"/>
      <w:numFmt w:val="bullet"/>
      <w:lvlText w:val="•"/>
      <w:lvlJc w:val="left"/>
      <w:pPr>
        <w:tabs>
          <w:tab w:val="num" w:pos="4320"/>
        </w:tabs>
        <w:ind w:left="4320" w:hanging="360"/>
      </w:pPr>
      <w:rPr>
        <w:rFonts w:ascii="Times New Roman" w:hAnsi="Times New Roman" w:hint="default"/>
      </w:rPr>
    </w:lvl>
    <w:lvl w:ilvl="6" w:tplc="475AB28C" w:tentative="1">
      <w:start w:val="1"/>
      <w:numFmt w:val="bullet"/>
      <w:lvlText w:val="•"/>
      <w:lvlJc w:val="left"/>
      <w:pPr>
        <w:tabs>
          <w:tab w:val="num" w:pos="5040"/>
        </w:tabs>
        <w:ind w:left="5040" w:hanging="360"/>
      </w:pPr>
      <w:rPr>
        <w:rFonts w:ascii="Times New Roman" w:hAnsi="Times New Roman" w:hint="default"/>
      </w:rPr>
    </w:lvl>
    <w:lvl w:ilvl="7" w:tplc="3F8A21C0" w:tentative="1">
      <w:start w:val="1"/>
      <w:numFmt w:val="bullet"/>
      <w:lvlText w:val="•"/>
      <w:lvlJc w:val="left"/>
      <w:pPr>
        <w:tabs>
          <w:tab w:val="num" w:pos="5760"/>
        </w:tabs>
        <w:ind w:left="5760" w:hanging="360"/>
      </w:pPr>
      <w:rPr>
        <w:rFonts w:ascii="Times New Roman" w:hAnsi="Times New Roman" w:hint="default"/>
      </w:rPr>
    </w:lvl>
    <w:lvl w:ilvl="8" w:tplc="1E482A7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CB6158E"/>
    <w:multiLevelType w:val="hybridMultilevel"/>
    <w:tmpl w:val="3B50FC8E"/>
    <w:lvl w:ilvl="0" w:tplc="046E0001">
      <w:start w:val="1"/>
      <w:numFmt w:val="bullet"/>
      <w:lvlText w:val=""/>
      <w:lvlJc w:val="left"/>
      <w:pPr>
        <w:ind w:left="720" w:hanging="360"/>
      </w:pPr>
      <w:rPr>
        <w:rFonts w:ascii="Symbol" w:hAnsi="Symbol" w:hint="default"/>
      </w:rPr>
    </w:lvl>
    <w:lvl w:ilvl="1" w:tplc="046E0003">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7">
    <w:nsid w:val="4D9A6214"/>
    <w:multiLevelType w:val="hybridMultilevel"/>
    <w:tmpl w:val="DD0A7ED6"/>
    <w:lvl w:ilvl="0" w:tplc="046E0001">
      <w:start w:val="1"/>
      <w:numFmt w:val="bullet"/>
      <w:lvlText w:val=""/>
      <w:lvlJc w:val="left"/>
      <w:pPr>
        <w:ind w:left="720" w:hanging="360"/>
      </w:pPr>
      <w:rPr>
        <w:rFonts w:ascii="Symbol" w:hAnsi="Symbol" w:hint="default"/>
      </w:rPr>
    </w:lvl>
    <w:lvl w:ilvl="1" w:tplc="046E0003">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8">
    <w:nsid w:val="4EB37CDB"/>
    <w:multiLevelType w:val="hybridMultilevel"/>
    <w:tmpl w:val="5414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A745E4"/>
    <w:multiLevelType w:val="hybridMultilevel"/>
    <w:tmpl w:val="C574A3F2"/>
    <w:lvl w:ilvl="0" w:tplc="046E000F">
      <w:start w:val="1"/>
      <w:numFmt w:val="decimal"/>
      <w:lvlText w:val="%1."/>
      <w:lvlJc w:val="left"/>
      <w:pPr>
        <w:ind w:left="720" w:hanging="360"/>
      </w:pPr>
      <w:rPr>
        <w:rFonts w:hint="default"/>
      </w:rPr>
    </w:lvl>
    <w:lvl w:ilvl="1" w:tplc="046E000F">
      <w:start w:val="1"/>
      <w:numFmt w:val="decimal"/>
      <w:lvlText w:val="%2."/>
      <w:lvlJc w:val="left"/>
      <w:pPr>
        <w:ind w:left="1440" w:hanging="360"/>
      </w:pPr>
      <w:rPr>
        <w:rFonts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0">
    <w:nsid w:val="55700227"/>
    <w:multiLevelType w:val="hybridMultilevel"/>
    <w:tmpl w:val="53008C9A"/>
    <w:lvl w:ilvl="0" w:tplc="046E0001">
      <w:start w:val="1"/>
      <w:numFmt w:val="bullet"/>
      <w:lvlText w:val=""/>
      <w:lvlJc w:val="left"/>
      <w:pPr>
        <w:ind w:left="720" w:hanging="360"/>
      </w:pPr>
      <w:rPr>
        <w:rFonts w:ascii="Symbol" w:hAnsi="Symbol" w:hint="default"/>
      </w:rPr>
    </w:lvl>
    <w:lvl w:ilvl="1" w:tplc="046E0003">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1">
    <w:nsid w:val="61710105"/>
    <w:multiLevelType w:val="multilevel"/>
    <w:tmpl w:val="C238709C"/>
    <w:lvl w:ilvl="0">
      <w:start w:val="1"/>
      <w:numFmt w:val="decimal"/>
      <w:pStyle w:val="Heading2"/>
      <w:lvlText w:val="%1."/>
      <w:lvlJc w:val="left"/>
      <w:pPr>
        <w:ind w:left="720" w:hanging="360"/>
      </w:p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nsid w:val="62692FCB"/>
    <w:multiLevelType w:val="hybridMultilevel"/>
    <w:tmpl w:val="7C64A9D8"/>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3">
    <w:nsid w:val="64950489"/>
    <w:multiLevelType w:val="hybridMultilevel"/>
    <w:tmpl w:val="722EBA00"/>
    <w:lvl w:ilvl="0" w:tplc="046E0001">
      <w:start w:val="1"/>
      <w:numFmt w:val="bullet"/>
      <w:lvlText w:val=""/>
      <w:lvlJc w:val="left"/>
      <w:pPr>
        <w:ind w:left="765" w:hanging="360"/>
      </w:pPr>
      <w:rPr>
        <w:rFonts w:ascii="Symbol" w:hAnsi="Symbol" w:hint="default"/>
      </w:rPr>
    </w:lvl>
    <w:lvl w:ilvl="1" w:tplc="046E0003" w:tentative="1">
      <w:start w:val="1"/>
      <w:numFmt w:val="bullet"/>
      <w:lvlText w:val="o"/>
      <w:lvlJc w:val="left"/>
      <w:pPr>
        <w:ind w:left="1485" w:hanging="360"/>
      </w:pPr>
      <w:rPr>
        <w:rFonts w:ascii="Courier New" w:hAnsi="Courier New" w:cs="Courier New" w:hint="default"/>
      </w:rPr>
    </w:lvl>
    <w:lvl w:ilvl="2" w:tplc="046E0005" w:tentative="1">
      <w:start w:val="1"/>
      <w:numFmt w:val="bullet"/>
      <w:lvlText w:val=""/>
      <w:lvlJc w:val="left"/>
      <w:pPr>
        <w:ind w:left="2205" w:hanging="360"/>
      </w:pPr>
      <w:rPr>
        <w:rFonts w:ascii="Wingdings" w:hAnsi="Wingdings" w:hint="default"/>
      </w:rPr>
    </w:lvl>
    <w:lvl w:ilvl="3" w:tplc="046E0001" w:tentative="1">
      <w:start w:val="1"/>
      <w:numFmt w:val="bullet"/>
      <w:lvlText w:val=""/>
      <w:lvlJc w:val="left"/>
      <w:pPr>
        <w:ind w:left="2925" w:hanging="360"/>
      </w:pPr>
      <w:rPr>
        <w:rFonts w:ascii="Symbol" w:hAnsi="Symbol" w:hint="default"/>
      </w:rPr>
    </w:lvl>
    <w:lvl w:ilvl="4" w:tplc="046E0003" w:tentative="1">
      <w:start w:val="1"/>
      <w:numFmt w:val="bullet"/>
      <w:lvlText w:val="o"/>
      <w:lvlJc w:val="left"/>
      <w:pPr>
        <w:ind w:left="3645" w:hanging="360"/>
      </w:pPr>
      <w:rPr>
        <w:rFonts w:ascii="Courier New" w:hAnsi="Courier New" w:cs="Courier New" w:hint="default"/>
      </w:rPr>
    </w:lvl>
    <w:lvl w:ilvl="5" w:tplc="046E0005" w:tentative="1">
      <w:start w:val="1"/>
      <w:numFmt w:val="bullet"/>
      <w:lvlText w:val=""/>
      <w:lvlJc w:val="left"/>
      <w:pPr>
        <w:ind w:left="4365" w:hanging="360"/>
      </w:pPr>
      <w:rPr>
        <w:rFonts w:ascii="Wingdings" w:hAnsi="Wingdings" w:hint="default"/>
      </w:rPr>
    </w:lvl>
    <w:lvl w:ilvl="6" w:tplc="046E0001" w:tentative="1">
      <w:start w:val="1"/>
      <w:numFmt w:val="bullet"/>
      <w:lvlText w:val=""/>
      <w:lvlJc w:val="left"/>
      <w:pPr>
        <w:ind w:left="5085" w:hanging="360"/>
      </w:pPr>
      <w:rPr>
        <w:rFonts w:ascii="Symbol" w:hAnsi="Symbol" w:hint="default"/>
      </w:rPr>
    </w:lvl>
    <w:lvl w:ilvl="7" w:tplc="046E0003" w:tentative="1">
      <w:start w:val="1"/>
      <w:numFmt w:val="bullet"/>
      <w:lvlText w:val="o"/>
      <w:lvlJc w:val="left"/>
      <w:pPr>
        <w:ind w:left="5805" w:hanging="360"/>
      </w:pPr>
      <w:rPr>
        <w:rFonts w:ascii="Courier New" w:hAnsi="Courier New" w:cs="Courier New" w:hint="default"/>
      </w:rPr>
    </w:lvl>
    <w:lvl w:ilvl="8" w:tplc="046E0005" w:tentative="1">
      <w:start w:val="1"/>
      <w:numFmt w:val="bullet"/>
      <w:lvlText w:val=""/>
      <w:lvlJc w:val="left"/>
      <w:pPr>
        <w:ind w:left="6525" w:hanging="360"/>
      </w:pPr>
      <w:rPr>
        <w:rFonts w:ascii="Wingdings" w:hAnsi="Wingdings" w:hint="default"/>
      </w:rPr>
    </w:lvl>
  </w:abstractNum>
  <w:abstractNum w:abstractNumId="34">
    <w:nsid w:val="683D48EE"/>
    <w:multiLevelType w:val="hybridMultilevel"/>
    <w:tmpl w:val="1D5EF9B2"/>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5">
    <w:nsid w:val="78580BCA"/>
    <w:multiLevelType w:val="hybridMultilevel"/>
    <w:tmpl w:val="C176818A"/>
    <w:lvl w:ilvl="0" w:tplc="046E0001">
      <w:start w:val="1"/>
      <w:numFmt w:val="bullet"/>
      <w:lvlText w:val=""/>
      <w:lvlJc w:val="left"/>
      <w:pPr>
        <w:ind w:left="720" w:hanging="360"/>
      </w:pPr>
      <w:rPr>
        <w:rFonts w:ascii="Symbol" w:hAnsi="Symbol" w:hint="default"/>
      </w:rPr>
    </w:lvl>
    <w:lvl w:ilvl="1" w:tplc="046E0003">
      <w:start w:val="1"/>
      <w:numFmt w:val="bullet"/>
      <w:lvlText w:val="o"/>
      <w:lvlJc w:val="left"/>
      <w:pPr>
        <w:ind w:left="1440" w:hanging="360"/>
      </w:pPr>
      <w:rPr>
        <w:rFonts w:ascii="Courier New" w:hAnsi="Courier New" w:cs="Courier New" w:hint="default"/>
      </w:rPr>
    </w:lvl>
    <w:lvl w:ilvl="2" w:tplc="046E0005">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6">
    <w:nsid w:val="7EDE516B"/>
    <w:multiLevelType w:val="hybridMultilevel"/>
    <w:tmpl w:val="5A48127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20"/>
  </w:num>
  <w:num w:numId="2">
    <w:abstractNumId w:val="30"/>
  </w:num>
  <w:num w:numId="3">
    <w:abstractNumId w:val="12"/>
  </w:num>
  <w:num w:numId="4">
    <w:abstractNumId w:val="2"/>
  </w:num>
  <w:num w:numId="5">
    <w:abstractNumId w:val="7"/>
  </w:num>
  <w:num w:numId="6">
    <w:abstractNumId w:val="3"/>
  </w:num>
  <w:num w:numId="7">
    <w:abstractNumId w:val="35"/>
  </w:num>
  <w:num w:numId="8">
    <w:abstractNumId w:val="21"/>
  </w:num>
  <w:num w:numId="9">
    <w:abstractNumId w:val="27"/>
  </w:num>
  <w:num w:numId="10">
    <w:abstractNumId w:val="29"/>
  </w:num>
  <w:num w:numId="11">
    <w:abstractNumId w:val="31"/>
  </w:num>
  <w:num w:numId="12">
    <w:abstractNumId w:val="16"/>
  </w:num>
  <w:num w:numId="13">
    <w:abstractNumId w:val="26"/>
  </w:num>
  <w:num w:numId="14">
    <w:abstractNumId w:val="15"/>
  </w:num>
  <w:num w:numId="15">
    <w:abstractNumId w:val="9"/>
  </w:num>
  <w:num w:numId="16">
    <w:abstractNumId w:val="18"/>
  </w:num>
  <w:num w:numId="17">
    <w:abstractNumId w:val="17"/>
  </w:num>
  <w:num w:numId="18">
    <w:abstractNumId w:val="0"/>
  </w:num>
  <w:num w:numId="19">
    <w:abstractNumId w:val="25"/>
  </w:num>
  <w:num w:numId="20">
    <w:abstractNumId w:val="4"/>
  </w:num>
  <w:num w:numId="21">
    <w:abstractNumId w:val="13"/>
  </w:num>
  <w:num w:numId="22">
    <w:abstractNumId w:val="32"/>
  </w:num>
  <w:num w:numId="23">
    <w:abstractNumId w:val="34"/>
  </w:num>
  <w:num w:numId="24">
    <w:abstractNumId w:val="6"/>
  </w:num>
  <w:num w:numId="25">
    <w:abstractNumId w:val="33"/>
  </w:num>
  <w:num w:numId="26">
    <w:abstractNumId w:val="1"/>
  </w:num>
  <w:num w:numId="27">
    <w:abstractNumId w:val="14"/>
  </w:num>
  <w:num w:numId="28">
    <w:abstractNumId w:val="10"/>
  </w:num>
  <w:num w:numId="29">
    <w:abstractNumId w:val="11"/>
  </w:num>
  <w:num w:numId="30">
    <w:abstractNumId w:val="5"/>
  </w:num>
  <w:num w:numId="31">
    <w:abstractNumId w:val="28"/>
  </w:num>
  <w:num w:numId="32">
    <w:abstractNumId w:val="19"/>
  </w:num>
  <w:num w:numId="33">
    <w:abstractNumId w:val="8"/>
  </w:num>
  <w:num w:numId="34">
    <w:abstractNumId w:val="22"/>
  </w:num>
  <w:num w:numId="35">
    <w:abstractNumId w:val="23"/>
  </w:num>
  <w:num w:numId="36">
    <w:abstractNumId w:val="24"/>
  </w:num>
  <w:num w:numId="37">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12"/>
    <w:rsid w:val="000034E8"/>
    <w:rsid w:val="000115C0"/>
    <w:rsid w:val="00040443"/>
    <w:rsid w:val="00042BE6"/>
    <w:rsid w:val="0004591D"/>
    <w:rsid w:val="00046CEE"/>
    <w:rsid w:val="000655D6"/>
    <w:rsid w:val="00072A47"/>
    <w:rsid w:val="00077EE9"/>
    <w:rsid w:val="00081E6E"/>
    <w:rsid w:val="000829DC"/>
    <w:rsid w:val="00085410"/>
    <w:rsid w:val="00085B71"/>
    <w:rsid w:val="0009531F"/>
    <w:rsid w:val="000A31ED"/>
    <w:rsid w:val="000A6BF0"/>
    <w:rsid w:val="000C08C9"/>
    <w:rsid w:val="000C18CD"/>
    <w:rsid w:val="000C3D9A"/>
    <w:rsid w:val="000C450B"/>
    <w:rsid w:val="000C6A03"/>
    <w:rsid w:val="000D5F59"/>
    <w:rsid w:val="000F1435"/>
    <w:rsid w:val="000F148A"/>
    <w:rsid w:val="000F35D7"/>
    <w:rsid w:val="000F6095"/>
    <w:rsid w:val="000F7301"/>
    <w:rsid w:val="000F7B14"/>
    <w:rsid w:val="00103752"/>
    <w:rsid w:val="0010794F"/>
    <w:rsid w:val="00107E8F"/>
    <w:rsid w:val="00113EDE"/>
    <w:rsid w:val="00124777"/>
    <w:rsid w:val="001611D8"/>
    <w:rsid w:val="00163D42"/>
    <w:rsid w:val="00166CA5"/>
    <w:rsid w:val="00172AAB"/>
    <w:rsid w:val="0018182D"/>
    <w:rsid w:val="001A0A43"/>
    <w:rsid w:val="001A1522"/>
    <w:rsid w:val="001C247D"/>
    <w:rsid w:val="001C2E5C"/>
    <w:rsid w:val="001C6C1D"/>
    <w:rsid w:val="001C6F99"/>
    <w:rsid w:val="001D39E8"/>
    <w:rsid w:val="001E6FC0"/>
    <w:rsid w:val="001E6FED"/>
    <w:rsid w:val="001E7DA0"/>
    <w:rsid w:val="001F279C"/>
    <w:rsid w:val="001F4DA6"/>
    <w:rsid w:val="001F6393"/>
    <w:rsid w:val="0021571D"/>
    <w:rsid w:val="00236E5B"/>
    <w:rsid w:val="002410AB"/>
    <w:rsid w:val="002413F2"/>
    <w:rsid w:val="002432AF"/>
    <w:rsid w:val="0025097E"/>
    <w:rsid w:val="00251DC5"/>
    <w:rsid w:val="00261396"/>
    <w:rsid w:val="00261FB9"/>
    <w:rsid w:val="002665B1"/>
    <w:rsid w:val="00274479"/>
    <w:rsid w:val="00281D4A"/>
    <w:rsid w:val="002846F7"/>
    <w:rsid w:val="00286B47"/>
    <w:rsid w:val="002938BF"/>
    <w:rsid w:val="002A4DFA"/>
    <w:rsid w:val="002B2248"/>
    <w:rsid w:val="002B4397"/>
    <w:rsid w:val="002B7559"/>
    <w:rsid w:val="002B7846"/>
    <w:rsid w:val="002C0A7E"/>
    <w:rsid w:val="002D400B"/>
    <w:rsid w:val="002E0FB6"/>
    <w:rsid w:val="002E2504"/>
    <w:rsid w:val="002E6B43"/>
    <w:rsid w:val="002F23F3"/>
    <w:rsid w:val="002F7D12"/>
    <w:rsid w:val="00301507"/>
    <w:rsid w:val="00302741"/>
    <w:rsid w:val="00302BB4"/>
    <w:rsid w:val="00310ED1"/>
    <w:rsid w:val="0031545D"/>
    <w:rsid w:val="00316CD3"/>
    <w:rsid w:val="00324B93"/>
    <w:rsid w:val="00324D82"/>
    <w:rsid w:val="00326CAA"/>
    <w:rsid w:val="003315B6"/>
    <w:rsid w:val="00333DCC"/>
    <w:rsid w:val="003342CC"/>
    <w:rsid w:val="00336E45"/>
    <w:rsid w:val="00344312"/>
    <w:rsid w:val="00347BB4"/>
    <w:rsid w:val="00347FFC"/>
    <w:rsid w:val="00364001"/>
    <w:rsid w:val="0036764F"/>
    <w:rsid w:val="00377B99"/>
    <w:rsid w:val="003866A9"/>
    <w:rsid w:val="00391202"/>
    <w:rsid w:val="003912D7"/>
    <w:rsid w:val="003A49B3"/>
    <w:rsid w:val="003A5A8C"/>
    <w:rsid w:val="003B0C28"/>
    <w:rsid w:val="003C0253"/>
    <w:rsid w:val="003C1AC1"/>
    <w:rsid w:val="003D35C5"/>
    <w:rsid w:val="003D6C05"/>
    <w:rsid w:val="003D76CB"/>
    <w:rsid w:val="003E680D"/>
    <w:rsid w:val="003E6FD4"/>
    <w:rsid w:val="003F18BB"/>
    <w:rsid w:val="003F28F4"/>
    <w:rsid w:val="00402ABB"/>
    <w:rsid w:val="00406E01"/>
    <w:rsid w:val="00407584"/>
    <w:rsid w:val="00414B5A"/>
    <w:rsid w:val="00414DFA"/>
    <w:rsid w:val="00415297"/>
    <w:rsid w:val="00417B0B"/>
    <w:rsid w:val="00420412"/>
    <w:rsid w:val="0042430B"/>
    <w:rsid w:val="00434575"/>
    <w:rsid w:val="00440145"/>
    <w:rsid w:val="0044253B"/>
    <w:rsid w:val="004472CB"/>
    <w:rsid w:val="00450C85"/>
    <w:rsid w:val="00457BE7"/>
    <w:rsid w:val="00462B7A"/>
    <w:rsid w:val="004752CD"/>
    <w:rsid w:val="0047677D"/>
    <w:rsid w:val="004900F0"/>
    <w:rsid w:val="0049486B"/>
    <w:rsid w:val="004B6FFE"/>
    <w:rsid w:val="004C7383"/>
    <w:rsid w:val="004E0615"/>
    <w:rsid w:val="004E3492"/>
    <w:rsid w:val="004F3526"/>
    <w:rsid w:val="004F6AA8"/>
    <w:rsid w:val="005150F4"/>
    <w:rsid w:val="00516596"/>
    <w:rsid w:val="005175CC"/>
    <w:rsid w:val="005224EE"/>
    <w:rsid w:val="00523125"/>
    <w:rsid w:val="00526387"/>
    <w:rsid w:val="0052723E"/>
    <w:rsid w:val="0052799A"/>
    <w:rsid w:val="005308FF"/>
    <w:rsid w:val="005309F8"/>
    <w:rsid w:val="0053156B"/>
    <w:rsid w:val="00536419"/>
    <w:rsid w:val="00551BF5"/>
    <w:rsid w:val="00551D8D"/>
    <w:rsid w:val="0055380A"/>
    <w:rsid w:val="00553B72"/>
    <w:rsid w:val="00556AA4"/>
    <w:rsid w:val="00562632"/>
    <w:rsid w:val="0057440A"/>
    <w:rsid w:val="00577A3D"/>
    <w:rsid w:val="0058093E"/>
    <w:rsid w:val="00580B6F"/>
    <w:rsid w:val="005A0B4A"/>
    <w:rsid w:val="005B07F4"/>
    <w:rsid w:val="005B11BD"/>
    <w:rsid w:val="005B3882"/>
    <w:rsid w:val="005B514D"/>
    <w:rsid w:val="005B7AE9"/>
    <w:rsid w:val="005B7E98"/>
    <w:rsid w:val="005D722C"/>
    <w:rsid w:val="005D7FC3"/>
    <w:rsid w:val="005E3FD7"/>
    <w:rsid w:val="005F18BA"/>
    <w:rsid w:val="006056B4"/>
    <w:rsid w:val="00605B5D"/>
    <w:rsid w:val="00614344"/>
    <w:rsid w:val="00620D1D"/>
    <w:rsid w:val="00622E3A"/>
    <w:rsid w:val="0062710F"/>
    <w:rsid w:val="00642186"/>
    <w:rsid w:val="00661AAF"/>
    <w:rsid w:val="006771D5"/>
    <w:rsid w:val="0068074C"/>
    <w:rsid w:val="006817CC"/>
    <w:rsid w:val="00685F1F"/>
    <w:rsid w:val="006A6A6C"/>
    <w:rsid w:val="006B1233"/>
    <w:rsid w:val="006B2A6C"/>
    <w:rsid w:val="006C3838"/>
    <w:rsid w:val="006D1136"/>
    <w:rsid w:val="006D3B4B"/>
    <w:rsid w:val="006E0255"/>
    <w:rsid w:val="006E2B75"/>
    <w:rsid w:val="006F5DCA"/>
    <w:rsid w:val="006F6818"/>
    <w:rsid w:val="006F6A73"/>
    <w:rsid w:val="007038CB"/>
    <w:rsid w:val="007154A8"/>
    <w:rsid w:val="00734938"/>
    <w:rsid w:val="0073686F"/>
    <w:rsid w:val="00740879"/>
    <w:rsid w:val="007517EA"/>
    <w:rsid w:val="00751945"/>
    <w:rsid w:val="00753008"/>
    <w:rsid w:val="007706A0"/>
    <w:rsid w:val="00776BDA"/>
    <w:rsid w:val="00783347"/>
    <w:rsid w:val="00784214"/>
    <w:rsid w:val="00793823"/>
    <w:rsid w:val="00793C56"/>
    <w:rsid w:val="00794A9E"/>
    <w:rsid w:val="007A1491"/>
    <w:rsid w:val="007A7DA9"/>
    <w:rsid w:val="007B362E"/>
    <w:rsid w:val="007C036D"/>
    <w:rsid w:val="007C72A7"/>
    <w:rsid w:val="007E0A2A"/>
    <w:rsid w:val="007E4FC3"/>
    <w:rsid w:val="007E6429"/>
    <w:rsid w:val="007F210B"/>
    <w:rsid w:val="007F24F2"/>
    <w:rsid w:val="007F349E"/>
    <w:rsid w:val="008025EB"/>
    <w:rsid w:val="00802D47"/>
    <w:rsid w:val="00814612"/>
    <w:rsid w:val="008260B7"/>
    <w:rsid w:val="00834B5F"/>
    <w:rsid w:val="00840C7C"/>
    <w:rsid w:val="00845ECF"/>
    <w:rsid w:val="008460E8"/>
    <w:rsid w:val="00855221"/>
    <w:rsid w:val="008669CC"/>
    <w:rsid w:val="008702F7"/>
    <w:rsid w:val="008703F3"/>
    <w:rsid w:val="00890354"/>
    <w:rsid w:val="00890A3E"/>
    <w:rsid w:val="0089224B"/>
    <w:rsid w:val="00892450"/>
    <w:rsid w:val="0089323D"/>
    <w:rsid w:val="00895DB7"/>
    <w:rsid w:val="008A32DF"/>
    <w:rsid w:val="008A69D2"/>
    <w:rsid w:val="008B2D30"/>
    <w:rsid w:val="008B5C07"/>
    <w:rsid w:val="008B785E"/>
    <w:rsid w:val="008C3406"/>
    <w:rsid w:val="008D6681"/>
    <w:rsid w:val="008D74BC"/>
    <w:rsid w:val="008E10D8"/>
    <w:rsid w:val="008F45DD"/>
    <w:rsid w:val="00905B7E"/>
    <w:rsid w:val="00906EB4"/>
    <w:rsid w:val="00922532"/>
    <w:rsid w:val="00927002"/>
    <w:rsid w:val="00932BE8"/>
    <w:rsid w:val="00956991"/>
    <w:rsid w:val="00962F15"/>
    <w:rsid w:val="009636A1"/>
    <w:rsid w:val="00964895"/>
    <w:rsid w:val="009776FA"/>
    <w:rsid w:val="00977906"/>
    <w:rsid w:val="00990F9A"/>
    <w:rsid w:val="009928BE"/>
    <w:rsid w:val="009938C0"/>
    <w:rsid w:val="009A12E3"/>
    <w:rsid w:val="009A74DE"/>
    <w:rsid w:val="009B2B5B"/>
    <w:rsid w:val="009D718C"/>
    <w:rsid w:val="009E297F"/>
    <w:rsid w:val="009F1728"/>
    <w:rsid w:val="009F35F2"/>
    <w:rsid w:val="00A00E17"/>
    <w:rsid w:val="00A105FA"/>
    <w:rsid w:val="00A2023D"/>
    <w:rsid w:val="00A2077A"/>
    <w:rsid w:val="00A22DE9"/>
    <w:rsid w:val="00A2765D"/>
    <w:rsid w:val="00A3305C"/>
    <w:rsid w:val="00A3358C"/>
    <w:rsid w:val="00A4363F"/>
    <w:rsid w:val="00A52D21"/>
    <w:rsid w:val="00A55165"/>
    <w:rsid w:val="00A61F4F"/>
    <w:rsid w:val="00A74E09"/>
    <w:rsid w:val="00A75A24"/>
    <w:rsid w:val="00A813A2"/>
    <w:rsid w:val="00A852FA"/>
    <w:rsid w:val="00A86E84"/>
    <w:rsid w:val="00A92F92"/>
    <w:rsid w:val="00A9333E"/>
    <w:rsid w:val="00A93626"/>
    <w:rsid w:val="00A963D4"/>
    <w:rsid w:val="00A9778A"/>
    <w:rsid w:val="00AA2619"/>
    <w:rsid w:val="00AA3FE7"/>
    <w:rsid w:val="00AB3A9E"/>
    <w:rsid w:val="00AB3B08"/>
    <w:rsid w:val="00AB3D7C"/>
    <w:rsid w:val="00AB7048"/>
    <w:rsid w:val="00AB7FF3"/>
    <w:rsid w:val="00AC0AA6"/>
    <w:rsid w:val="00AC1601"/>
    <w:rsid w:val="00AD06F0"/>
    <w:rsid w:val="00AD6C5B"/>
    <w:rsid w:val="00AE45BF"/>
    <w:rsid w:val="00AF1600"/>
    <w:rsid w:val="00AF4B4E"/>
    <w:rsid w:val="00B0086F"/>
    <w:rsid w:val="00B060AD"/>
    <w:rsid w:val="00B20358"/>
    <w:rsid w:val="00B207A5"/>
    <w:rsid w:val="00B2503A"/>
    <w:rsid w:val="00B33F28"/>
    <w:rsid w:val="00B348E2"/>
    <w:rsid w:val="00B40B8D"/>
    <w:rsid w:val="00B40EE0"/>
    <w:rsid w:val="00B41B2C"/>
    <w:rsid w:val="00B4600F"/>
    <w:rsid w:val="00B50801"/>
    <w:rsid w:val="00B52384"/>
    <w:rsid w:val="00B613F7"/>
    <w:rsid w:val="00B633FB"/>
    <w:rsid w:val="00B92A37"/>
    <w:rsid w:val="00BA200D"/>
    <w:rsid w:val="00BB08D1"/>
    <w:rsid w:val="00BB0D74"/>
    <w:rsid w:val="00BB1750"/>
    <w:rsid w:val="00BB241E"/>
    <w:rsid w:val="00BB27BB"/>
    <w:rsid w:val="00BB3240"/>
    <w:rsid w:val="00BB4444"/>
    <w:rsid w:val="00BC6B60"/>
    <w:rsid w:val="00BD29CC"/>
    <w:rsid w:val="00BD2D2F"/>
    <w:rsid w:val="00BD523B"/>
    <w:rsid w:val="00BD6FCA"/>
    <w:rsid w:val="00BD7C7E"/>
    <w:rsid w:val="00BE4CBC"/>
    <w:rsid w:val="00BE7C9C"/>
    <w:rsid w:val="00BF4EE0"/>
    <w:rsid w:val="00C11EBE"/>
    <w:rsid w:val="00C129B9"/>
    <w:rsid w:val="00C15C29"/>
    <w:rsid w:val="00C22927"/>
    <w:rsid w:val="00C2776A"/>
    <w:rsid w:val="00C35667"/>
    <w:rsid w:val="00C434B0"/>
    <w:rsid w:val="00C44F5E"/>
    <w:rsid w:val="00C45165"/>
    <w:rsid w:val="00C45187"/>
    <w:rsid w:val="00C475FF"/>
    <w:rsid w:val="00C5248A"/>
    <w:rsid w:val="00C64091"/>
    <w:rsid w:val="00C739C8"/>
    <w:rsid w:val="00C748E7"/>
    <w:rsid w:val="00C74B71"/>
    <w:rsid w:val="00C76E37"/>
    <w:rsid w:val="00C83EA8"/>
    <w:rsid w:val="00C84722"/>
    <w:rsid w:val="00CB51AB"/>
    <w:rsid w:val="00CC1CFB"/>
    <w:rsid w:val="00CC2710"/>
    <w:rsid w:val="00CC4FEC"/>
    <w:rsid w:val="00CC6FEA"/>
    <w:rsid w:val="00CD19C3"/>
    <w:rsid w:val="00CD34D7"/>
    <w:rsid w:val="00CD67CE"/>
    <w:rsid w:val="00CE5E06"/>
    <w:rsid w:val="00D0084E"/>
    <w:rsid w:val="00D01C96"/>
    <w:rsid w:val="00D1042F"/>
    <w:rsid w:val="00D2416E"/>
    <w:rsid w:val="00D36D58"/>
    <w:rsid w:val="00D47D34"/>
    <w:rsid w:val="00D52678"/>
    <w:rsid w:val="00D53FB4"/>
    <w:rsid w:val="00D65863"/>
    <w:rsid w:val="00D749C2"/>
    <w:rsid w:val="00D85533"/>
    <w:rsid w:val="00D94750"/>
    <w:rsid w:val="00D967F7"/>
    <w:rsid w:val="00DA02A6"/>
    <w:rsid w:val="00DA0DE8"/>
    <w:rsid w:val="00DB1BD7"/>
    <w:rsid w:val="00DC5202"/>
    <w:rsid w:val="00DD2EA5"/>
    <w:rsid w:val="00DE1C90"/>
    <w:rsid w:val="00DE2C37"/>
    <w:rsid w:val="00DE5E85"/>
    <w:rsid w:val="00DF346E"/>
    <w:rsid w:val="00DF7AE3"/>
    <w:rsid w:val="00E01DEE"/>
    <w:rsid w:val="00E152B0"/>
    <w:rsid w:val="00E1535C"/>
    <w:rsid w:val="00E203DC"/>
    <w:rsid w:val="00E222E4"/>
    <w:rsid w:val="00E22A2F"/>
    <w:rsid w:val="00E278B7"/>
    <w:rsid w:val="00E301B9"/>
    <w:rsid w:val="00E34E50"/>
    <w:rsid w:val="00E352A0"/>
    <w:rsid w:val="00E40715"/>
    <w:rsid w:val="00E51F62"/>
    <w:rsid w:val="00E60B03"/>
    <w:rsid w:val="00E7062E"/>
    <w:rsid w:val="00E70FF3"/>
    <w:rsid w:val="00E81D53"/>
    <w:rsid w:val="00E82AD1"/>
    <w:rsid w:val="00E95B50"/>
    <w:rsid w:val="00EA523F"/>
    <w:rsid w:val="00EB7E11"/>
    <w:rsid w:val="00EC0B94"/>
    <w:rsid w:val="00EC4D1C"/>
    <w:rsid w:val="00ED5C25"/>
    <w:rsid w:val="00ED715E"/>
    <w:rsid w:val="00EE03C2"/>
    <w:rsid w:val="00EE1857"/>
    <w:rsid w:val="00EE2D74"/>
    <w:rsid w:val="00EE4430"/>
    <w:rsid w:val="00EE7E46"/>
    <w:rsid w:val="00F021B7"/>
    <w:rsid w:val="00F07740"/>
    <w:rsid w:val="00F07D50"/>
    <w:rsid w:val="00F132C6"/>
    <w:rsid w:val="00F14177"/>
    <w:rsid w:val="00F16CB0"/>
    <w:rsid w:val="00F20AD4"/>
    <w:rsid w:val="00F21832"/>
    <w:rsid w:val="00F234A3"/>
    <w:rsid w:val="00F27AC1"/>
    <w:rsid w:val="00F312C5"/>
    <w:rsid w:val="00F63EE9"/>
    <w:rsid w:val="00F643CA"/>
    <w:rsid w:val="00F81213"/>
    <w:rsid w:val="00FB0233"/>
    <w:rsid w:val="00FB1BB2"/>
    <w:rsid w:val="00FB2F60"/>
    <w:rsid w:val="00FB5510"/>
    <w:rsid w:val="00FD133A"/>
    <w:rsid w:val="00FD3F4C"/>
    <w:rsid w:val="00FE7FBB"/>
    <w:rsid w:val="00FF0593"/>
    <w:rsid w:val="00FF0C72"/>
  </w:rsids>
  <m:mathPr>
    <m:mathFont m:val="Cambria Math"/>
    <m:brkBin m:val="before"/>
    <m:brkBinSub m:val="--"/>
    <m:smallFrac m:val="0"/>
    <m:dispDef/>
    <m:lMargin m:val="0"/>
    <m:rMargin m:val="0"/>
    <m:defJc m:val="centerGroup"/>
    <m:wrapIndent m:val="1440"/>
    <m:intLim m:val="subSup"/>
    <m:naryLim m:val="undOvr"/>
  </m:mathPr>
  <w:themeFontLang w:val="lb-L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3E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2B7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titre"/>
    <w:basedOn w:val="Normal"/>
    <w:link w:val="Heading2Char"/>
    <w:qFormat/>
    <w:rsid w:val="00845ECF"/>
    <w:pPr>
      <w:numPr>
        <w:numId w:val="11"/>
      </w:numPr>
      <w:spacing w:before="100" w:beforeAutospacing="1" w:after="0" w:line="480" w:lineRule="auto"/>
      <w:ind w:left="426" w:hanging="426"/>
      <w:outlineLvl w:val="1"/>
    </w:pPr>
    <w:rPr>
      <w:rFonts w:ascii="Times New Roman" w:eastAsia="Times New Roman" w:hAnsi="Times New Roman" w:cstheme="minorHAnsi"/>
      <w:b/>
      <w:bCs/>
      <w:sz w:val="36"/>
      <w:szCs w:val="36"/>
      <w:lang w:val="lb-LU" w:eastAsia="lb-LU"/>
    </w:rPr>
  </w:style>
  <w:style w:type="paragraph" w:styleId="Heading3">
    <w:name w:val="heading 3"/>
    <w:basedOn w:val="Normal"/>
    <w:link w:val="Heading3Char"/>
    <w:qFormat/>
    <w:rsid w:val="001F279C"/>
    <w:pPr>
      <w:numPr>
        <w:ilvl w:val="1"/>
        <w:numId w:val="11"/>
      </w:numPr>
      <w:spacing w:before="100" w:beforeAutospacing="1" w:after="100" w:afterAutospacing="1" w:line="240" w:lineRule="auto"/>
      <w:outlineLvl w:val="2"/>
    </w:pPr>
    <w:rPr>
      <w:rFonts w:ascii="Times New Roman" w:eastAsia="Times New Roman" w:hAnsi="Times New Roman" w:cs="Times New Roman"/>
      <w:b/>
      <w:bCs/>
      <w:sz w:val="27"/>
      <w:szCs w:val="27"/>
      <w:lang w:val="lb-LU" w:eastAsia="lb-LU"/>
    </w:rPr>
  </w:style>
  <w:style w:type="paragraph" w:styleId="Heading4">
    <w:name w:val="heading 4"/>
    <w:basedOn w:val="Normal"/>
    <w:next w:val="Normal"/>
    <w:link w:val="Heading4Char"/>
    <w:unhideWhenUsed/>
    <w:qFormat/>
    <w:rsid w:val="0052799A"/>
    <w:pPr>
      <w:keepNext/>
      <w:keepLines/>
      <w:spacing w:before="200" w:after="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E4CB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53B72"/>
    <w:pPr>
      <w:tabs>
        <w:tab w:val="num" w:pos="1152"/>
      </w:tabs>
      <w:spacing w:before="240" w:after="60" w:line="240" w:lineRule="auto"/>
      <w:ind w:left="1152" w:hanging="432"/>
      <w:outlineLvl w:val="5"/>
    </w:pPr>
    <w:rPr>
      <w:rFonts w:ascii="Arial" w:eastAsia="Times New Roman" w:hAnsi="Arial" w:cs="Times New Roman"/>
      <w:b/>
      <w:bCs/>
      <w:lang w:val="de-DE" w:eastAsia="de-DE"/>
    </w:rPr>
  </w:style>
  <w:style w:type="paragraph" w:styleId="Heading7">
    <w:name w:val="heading 7"/>
    <w:basedOn w:val="Normal"/>
    <w:next w:val="Normal"/>
    <w:link w:val="Heading7Char"/>
    <w:qFormat/>
    <w:rsid w:val="00553B72"/>
    <w:pPr>
      <w:tabs>
        <w:tab w:val="num" w:pos="1296"/>
      </w:tabs>
      <w:spacing w:before="240" w:after="60" w:line="240" w:lineRule="auto"/>
      <w:ind w:left="1296" w:hanging="288"/>
      <w:outlineLvl w:val="6"/>
    </w:pPr>
    <w:rPr>
      <w:rFonts w:ascii="Arial" w:eastAsia="Times New Roman" w:hAnsi="Arial" w:cs="Times New Roman"/>
      <w:sz w:val="20"/>
      <w:szCs w:val="24"/>
      <w:lang w:val="de-DE" w:eastAsia="de-DE"/>
    </w:rPr>
  </w:style>
  <w:style w:type="paragraph" w:styleId="Heading8">
    <w:name w:val="heading 8"/>
    <w:basedOn w:val="Normal"/>
    <w:next w:val="Normal"/>
    <w:link w:val="Heading8Char"/>
    <w:qFormat/>
    <w:rsid w:val="00553B72"/>
    <w:pPr>
      <w:tabs>
        <w:tab w:val="num" w:pos="1440"/>
      </w:tabs>
      <w:spacing w:before="240" w:after="60" w:line="240" w:lineRule="auto"/>
      <w:ind w:left="1440" w:hanging="432"/>
      <w:outlineLvl w:val="7"/>
    </w:pPr>
    <w:rPr>
      <w:rFonts w:ascii="Arial" w:eastAsia="Times New Roman" w:hAnsi="Arial" w:cs="Times New Roman"/>
      <w:i/>
      <w:iCs/>
      <w:sz w:val="20"/>
      <w:szCs w:val="24"/>
      <w:lang w:val="de-DE" w:eastAsia="de-DE"/>
    </w:rPr>
  </w:style>
  <w:style w:type="paragraph" w:styleId="Heading9">
    <w:name w:val="heading 9"/>
    <w:basedOn w:val="Normal"/>
    <w:next w:val="Normal"/>
    <w:link w:val="Heading9Char"/>
    <w:qFormat/>
    <w:rsid w:val="00553B72"/>
    <w:pPr>
      <w:tabs>
        <w:tab w:val="num" w:pos="1584"/>
      </w:tabs>
      <w:spacing w:before="240" w:after="60" w:line="240" w:lineRule="auto"/>
      <w:ind w:left="1584" w:hanging="144"/>
      <w:outlineLvl w:val="8"/>
    </w:pPr>
    <w:rPr>
      <w:rFonts w:ascii="Arial" w:eastAsia="Times New Roman" w:hAnsi="Arial" w:cs="Arial"/>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559"/>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aliases w:val="titre Char"/>
    <w:basedOn w:val="DefaultParagraphFont"/>
    <w:link w:val="Heading2"/>
    <w:uiPriority w:val="9"/>
    <w:rsid w:val="00845ECF"/>
    <w:rPr>
      <w:rFonts w:ascii="Times New Roman" w:eastAsia="Times New Roman" w:hAnsi="Times New Roman" w:cstheme="minorHAnsi"/>
      <w:b/>
      <w:bCs/>
      <w:sz w:val="36"/>
      <w:szCs w:val="36"/>
      <w:lang w:eastAsia="lb-LU"/>
    </w:rPr>
  </w:style>
  <w:style w:type="character" w:customStyle="1" w:styleId="Heading3Char">
    <w:name w:val="Heading 3 Char"/>
    <w:basedOn w:val="DefaultParagraphFont"/>
    <w:link w:val="Heading3"/>
    <w:uiPriority w:val="9"/>
    <w:rsid w:val="001F279C"/>
    <w:rPr>
      <w:rFonts w:ascii="Times New Roman" w:eastAsia="Times New Roman" w:hAnsi="Times New Roman" w:cs="Times New Roman"/>
      <w:b/>
      <w:bCs/>
      <w:sz w:val="27"/>
      <w:szCs w:val="27"/>
      <w:lang w:eastAsia="lb-LU"/>
    </w:rPr>
  </w:style>
  <w:style w:type="character" w:customStyle="1" w:styleId="Heading4Char">
    <w:name w:val="Heading 4 Char"/>
    <w:basedOn w:val="DefaultParagraphFont"/>
    <w:link w:val="Heading4"/>
    <w:uiPriority w:val="9"/>
    <w:rsid w:val="0052799A"/>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BE4CB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rsid w:val="00553B72"/>
    <w:rPr>
      <w:rFonts w:ascii="Arial" w:eastAsia="Times New Roman" w:hAnsi="Arial" w:cs="Times New Roman"/>
      <w:b/>
      <w:bCs/>
      <w:lang w:val="de-DE" w:eastAsia="de-DE"/>
    </w:rPr>
  </w:style>
  <w:style w:type="character" w:customStyle="1" w:styleId="Heading7Char">
    <w:name w:val="Heading 7 Char"/>
    <w:basedOn w:val="DefaultParagraphFont"/>
    <w:link w:val="Heading7"/>
    <w:rsid w:val="00553B72"/>
    <w:rPr>
      <w:rFonts w:ascii="Arial" w:eastAsia="Times New Roman" w:hAnsi="Arial" w:cs="Times New Roman"/>
      <w:sz w:val="20"/>
      <w:szCs w:val="24"/>
      <w:lang w:val="de-DE" w:eastAsia="de-DE"/>
    </w:rPr>
  </w:style>
  <w:style w:type="character" w:customStyle="1" w:styleId="Heading8Char">
    <w:name w:val="Heading 8 Char"/>
    <w:basedOn w:val="DefaultParagraphFont"/>
    <w:link w:val="Heading8"/>
    <w:rsid w:val="00553B72"/>
    <w:rPr>
      <w:rFonts w:ascii="Arial" w:eastAsia="Times New Roman" w:hAnsi="Arial" w:cs="Times New Roman"/>
      <w:i/>
      <w:iCs/>
      <w:sz w:val="20"/>
      <w:szCs w:val="24"/>
      <w:lang w:val="de-DE" w:eastAsia="de-DE"/>
    </w:rPr>
  </w:style>
  <w:style w:type="character" w:customStyle="1" w:styleId="Heading9Char">
    <w:name w:val="Heading 9 Char"/>
    <w:basedOn w:val="DefaultParagraphFont"/>
    <w:link w:val="Heading9"/>
    <w:rsid w:val="00553B72"/>
    <w:rPr>
      <w:rFonts w:ascii="Arial" w:eastAsia="Times New Roman" w:hAnsi="Arial" w:cs="Arial"/>
      <w:lang w:val="de-DE" w:eastAsia="de-DE"/>
    </w:rPr>
  </w:style>
  <w:style w:type="paragraph" w:styleId="ListParagraph">
    <w:name w:val="List Paragraph"/>
    <w:basedOn w:val="Normal"/>
    <w:uiPriority w:val="34"/>
    <w:qFormat/>
    <w:rsid w:val="002F7D12"/>
    <w:pPr>
      <w:ind w:left="720"/>
      <w:contextualSpacing/>
    </w:pPr>
  </w:style>
  <w:style w:type="paragraph" w:styleId="NormalWeb">
    <w:name w:val="Normal (Web)"/>
    <w:basedOn w:val="Normal"/>
    <w:unhideWhenUsed/>
    <w:rsid w:val="00EE4430"/>
    <w:pPr>
      <w:spacing w:before="30" w:after="240" w:line="240" w:lineRule="auto"/>
    </w:pPr>
    <w:rPr>
      <w:rFonts w:ascii="Times New Roman" w:eastAsia="Times New Roman" w:hAnsi="Times New Roman" w:cs="Times New Roman"/>
      <w:sz w:val="20"/>
      <w:szCs w:val="20"/>
      <w:lang w:val="lb-LU" w:eastAsia="lb-LU"/>
    </w:rPr>
  </w:style>
  <w:style w:type="character" w:styleId="Hyperlink">
    <w:name w:val="Hyperlink"/>
    <w:basedOn w:val="DefaultParagraphFont"/>
    <w:uiPriority w:val="99"/>
    <w:unhideWhenUsed/>
    <w:rsid w:val="008260B7"/>
    <w:rPr>
      <w:color w:val="0000FF" w:themeColor="hyperlink"/>
      <w:u w:val="single"/>
    </w:rPr>
  </w:style>
  <w:style w:type="paragraph" w:styleId="FootnoteText">
    <w:name w:val="footnote text"/>
    <w:basedOn w:val="Normal"/>
    <w:link w:val="FootnoteTextChar"/>
    <w:uiPriority w:val="99"/>
    <w:unhideWhenUsed/>
    <w:rsid w:val="00751945"/>
    <w:pPr>
      <w:spacing w:after="0" w:line="240" w:lineRule="auto"/>
      <w:ind w:left="284"/>
    </w:pPr>
    <w:rPr>
      <w:sz w:val="20"/>
      <w:szCs w:val="20"/>
    </w:rPr>
  </w:style>
  <w:style w:type="character" w:customStyle="1" w:styleId="FootnoteTextChar">
    <w:name w:val="Footnote Text Char"/>
    <w:basedOn w:val="DefaultParagraphFont"/>
    <w:link w:val="FootnoteText"/>
    <w:uiPriority w:val="99"/>
    <w:rsid w:val="00751945"/>
    <w:rPr>
      <w:sz w:val="20"/>
      <w:szCs w:val="20"/>
      <w:lang w:val="en-GB"/>
    </w:rPr>
  </w:style>
  <w:style w:type="character" w:styleId="FootnoteReference">
    <w:name w:val="footnote reference"/>
    <w:basedOn w:val="DefaultParagraphFont"/>
    <w:uiPriority w:val="99"/>
    <w:semiHidden/>
    <w:unhideWhenUsed/>
    <w:rsid w:val="0058093E"/>
    <w:rPr>
      <w:vertAlign w:val="superscript"/>
    </w:rPr>
  </w:style>
  <w:style w:type="paragraph" w:customStyle="1" w:styleId="Pa2">
    <w:name w:val="Pa2"/>
    <w:basedOn w:val="Normal"/>
    <w:next w:val="Normal"/>
    <w:uiPriority w:val="99"/>
    <w:rsid w:val="0068074C"/>
    <w:pPr>
      <w:autoSpaceDE w:val="0"/>
      <w:autoSpaceDN w:val="0"/>
      <w:adjustRightInd w:val="0"/>
      <w:spacing w:after="0" w:line="211" w:lineRule="atLeast"/>
    </w:pPr>
    <w:rPr>
      <w:rFonts w:ascii="Times" w:hAnsi="Times"/>
      <w:sz w:val="24"/>
      <w:szCs w:val="24"/>
      <w:lang w:val="lb-LU"/>
    </w:rPr>
  </w:style>
  <w:style w:type="paragraph" w:customStyle="1" w:styleId="Pa5">
    <w:name w:val="Pa5"/>
    <w:basedOn w:val="Normal"/>
    <w:next w:val="Normal"/>
    <w:uiPriority w:val="99"/>
    <w:rsid w:val="0068074C"/>
    <w:pPr>
      <w:autoSpaceDE w:val="0"/>
      <w:autoSpaceDN w:val="0"/>
      <w:adjustRightInd w:val="0"/>
      <w:spacing w:after="0" w:line="241" w:lineRule="atLeast"/>
    </w:pPr>
    <w:rPr>
      <w:rFonts w:ascii="Times" w:hAnsi="Times"/>
      <w:sz w:val="24"/>
      <w:szCs w:val="24"/>
      <w:lang w:val="lb-LU"/>
    </w:rPr>
  </w:style>
  <w:style w:type="paragraph" w:customStyle="1" w:styleId="Pa4">
    <w:name w:val="Pa4"/>
    <w:basedOn w:val="Normal"/>
    <w:next w:val="Normal"/>
    <w:uiPriority w:val="99"/>
    <w:rsid w:val="0068074C"/>
    <w:pPr>
      <w:autoSpaceDE w:val="0"/>
      <w:autoSpaceDN w:val="0"/>
      <w:adjustRightInd w:val="0"/>
      <w:spacing w:after="0" w:line="211" w:lineRule="atLeast"/>
    </w:pPr>
    <w:rPr>
      <w:rFonts w:ascii="Times" w:hAnsi="Times"/>
      <w:sz w:val="24"/>
      <w:szCs w:val="24"/>
      <w:lang w:val="lb-LU"/>
    </w:rPr>
  </w:style>
  <w:style w:type="paragraph" w:customStyle="1" w:styleId="Pa1">
    <w:name w:val="Pa1"/>
    <w:basedOn w:val="Normal"/>
    <w:next w:val="Normal"/>
    <w:uiPriority w:val="99"/>
    <w:rsid w:val="0068074C"/>
    <w:pPr>
      <w:autoSpaceDE w:val="0"/>
      <w:autoSpaceDN w:val="0"/>
      <w:adjustRightInd w:val="0"/>
      <w:spacing w:after="0" w:line="241" w:lineRule="atLeast"/>
    </w:pPr>
    <w:rPr>
      <w:rFonts w:ascii="Times" w:hAnsi="Times"/>
      <w:sz w:val="24"/>
      <w:szCs w:val="24"/>
      <w:lang w:val="lb-LU"/>
    </w:rPr>
  </w:style>
  <w:style w:type="character" w:customStyle="1" w:styleId="A1">
    <w:name w:val="A1"/>
    <w:uiPriority w:val="99"/>
    <w:rsid w:val="0068074C"/>
    <w:rPr>
      <w:rFonts w:cs="Times"/>
      <w:color w:val="221E1F"/>
      <w:sz w:val="18"/>
      <w:szCs w:val="18"/>
    </w:rPr>
  </w:style>
  <w:style w:type="paragraph" w:styleId="Title">
    <w:name w:val="Title"/>
    <w:basedOn w:val="Normal"/>
    <w:next w:val="Normal"/>
    <w:link w:val="TitleChar"/>
    <w:qFormat/>
    <w:rsid w:val="001F27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F279C"/>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1F2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9C"/>
    <w:rPr>
      <w:lang w:val="en-GB"/>
    </w:rPr>
  </w:style>
  <w:style w:type="paragraph" w:styleId="Footer">
    <w:name w:val="footer"/>
    <w:basedOn w:val="Normal"/>
    <w:link w:val="FooterChar"/>
    <w:uiPriority w:val="99"/>
    <w:unhideWhenUsed/>
    <w:rsid w:val="001F2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9C"/>
    <w:rPr>
      <w:lang w:val="en-GB"/>
    </w:rPr>
  </w:style>
  <w:style w:type="table" w:styleId="TableGrid">
    <w:name w:val="Table Grid"/>
    <w:basedOn w:val="TableNormal"/>
    <w:rsid w:val="007154A8"/>
    <w:pPr>
      <w:spacing w:after="0" w:line="240" w:lineRule="auto"/>
    </w:pPr>
    <w:rPr>
      <w:rFonts w:ascii="Times New Roman" w:eastAsia="Times New Roman" w:hAnsi="Times New Roman" w:cs="Times New Roman"/>
      <w:sz w:val="20"/>
      <w:szCs w:val="20"/>
      <w:lang w:eastAsia="lb-L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2D2F"/>
    <w:pPr>
      <w:autoSpaceDE w:val="0"/>
      <w:autoSpaceDN w:val="0"/>
      <w:adjustRightInd w:val="0"/>
      <w:spacing w:after="0" w:line="240" w:lineRule="auto"/>
    </w:pPr>
    <w:rPr>
      <w:rFonts w:ascii="Verdana" w:eastAsia="Times New Roman" w:hAnsi="Verdana" w:cs="Verdana"/>
      <w:color w:val="000000"/>
      <w:sz w:val="24"/>
      <w:szCs w:val="24"/>
      <w:lang w:eastAsia="lb-LU"/>
    </w:rPr>
  </w:style>
  <w:style w:type="character" w:styleId="CommentReference">
    <w:name w:val="annotation reference"/>
    <w:basedOn w:val="DefaultParagraphFont"/>
    <w:semiHidden/>
    <w:rsid w:val="002410AB"/>
    <w:rPr>
      <w:sz w:val="16"/>
      <w:szCs w:val="16"/>
    </w:rPr>
  </w:style>
  <w:style w:type="paragraph" w:styleId="CommentText">
    <w:name w:val="annotation text"/>
    <w:basedOn w:val="Normal"/>
    <w:link w:val="CommentTextChar"/>
    <w:semiHidden/>
    <w:rsid w:val="002410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410A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41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0AB"/>
    <w:rPr>
      <w:rFonts w:ascii="Tahoma" w:hAnsi="Tahoma" w:cs="Tahoma"/>
      <w:sz w:val="16"/>
      <w:szCs w:val="16"/>
      <w:lang w:val="en-GB"/>
    </w:rPr>
  </w:style>
  <w:style w:type="paragraph" w:styleId="TOCHeading">
    <w:name w:val="TOC Heading"/>
    <w:basedOn w:val="Heading1"/>
    <w:next w:val="Normal"/>
    <w:uiPriority w:val="39"/>
    <w:semiHidden/>
    <w:unhideWhenUsed/>
    <w:qFormat/>
    <w:rsid w:val="00310ED1"/>
    <w:pPr>
      <w:outlineLvl w:val="9"/>
    </w:pPr>
    <w:rPr>
      <w:lang w:val="en-US"/>
    </w:rPr>
  </w:style>
  <w:style w:type="paragraph" w:styleId="TOC2">
    <w:name w:val="toc 2"/>
    <w:basedOn w:val="Normal"/>
    <w:next w:val="Normal"/>
    <w:autoRedefine/>
    <w:uiPriority w:val="39"/>
    <w:unhideWhenUsed/>
    <w:rsid w:val="00310ED1"/>
    <w:pPr>
      <w:spacing w:after="100"/>
      <w:ind w:left="220"/>
    </w:pPr>
  </w:style>
  <w:style w:type="paragraph" w:styleId="TOC3">
    <w:name w:val="toc 3"/>
    <w:basedOn w:val="Normal"/>
    <w:next w:val="Normal"/>
    <w:autoRedefine/>
    <w:uiPriority w:val="39"/>
    <w:unhideWhenUsed/>
    <w:rsid w:val="00310ED1"/>
    <w:pPr>
      <w:spacing w:after="100"/>
      <w:ind w:left="440"/>
    </w:pPr>
  </w:style>
  <w:style w:type="paragraph" w:styleId="TOC1">
    <w:name w:val="toc 1"/>
    <w:basedOn w:val="Normal"/>
    <w:next w:val="Normal"/>
    <w:autoRedefine/>
    <w:uiPriority w:val="39"/>
    <w:unhideWhenUsed/>
    <w:rsid w:val="00310ED1"/>
    <w:pPr>
      <w:spacing w:after="100"/>
    </w:pPr>
  </w:style>
  <w:style w:type="paragraph" w:customStyle="1" w:styleId="footnoteindent">
    <w:name w:val="footnote indent"/>
    <w:basedOn w:val="FootnoteText"/>
    <w:link w:val="footnoteindentChar"/>
    <w:qFormat/>
    <w:rsid w:val="003D35C5"/>
    <w:pPr>
      <w:ind w:hanging="284"/>
    </w:pPr>
  </w:style>
  <w:style w:type="character" w:customStyle="1" w:styleId="footnoteindentChar">
    <w:name w:val="footnote indent Char"/>
    <w:basedOn w:val="FootnoteTextChar"/>
    <w:link w:val="footnoteindent"/>
    <w:rsid w:val="003D35C5"/>
    <w:rPr>
      <w:sz w:val="20"/>
      <w:szCs w:val="20"/>
      <w:lang w:val="en-GB"/>
    </w:rPr>
  </w:style>
  <w:style w:type="paragraph" w:styleId="NoSpacing">
    <w:name w:val="No Spacing"/>
    <w:uiPriority w:val="1"/>
    <w:qFormat/>
    <w:rsid w:val="00536419"/>
    <w:pPr>
      <w:spacing w:after="0" w:line="240" w:lineRule="auto"/>
    </w:pPr>
  </w:style>
  <w:style w:type="table" w:styleId="MediumShading2-Accent5">
    <w:name w:val="Medium Shading 2 Accent 5"/>
    <w:basedOn w:val="TableNormal"/>
    <w:rsid w:val="00377B99"/>
    <w:pPr>
      <w:spacing w:after="0" w:line="240" w:lineRule="auto"/>
    </w:pPr>
    <w:rPr>
      <w:sz w:val="24"/>
      <w:szCs w:val="24"/>
      <w:lang w:val="de-DE"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exte">
    <w:name w:val="texte"/>
    <w:basedOn w:val="Normal"/>
    <w:rsid w:val="00553B72"/>
    <w:pPr>
      <w:spacing w:after="0" w:line="240" w:lineRule="auto"/>
    </w:pPr>
    <w:rPr>
      <w:rFonts w:ascii="Arial" w:eastAsia="Times New Roman" w:hAnsi="Arial" w:cs="Times New Roman"/>
      <w:sz w:val="20"/>
      <w:szCs w:val="24"/>
      <w:lang w:val="ru-R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827">
      <w:bodyDiv w:val="1"/>
      <w:marLeft w:val="0"/>
      <w:marRight w:val="0"/>
      <w:marTop w:val="0"/>
      <w:marBottom w:val="0"/>
      <w:divBdr>
        <w:top w:val="none" w:sz="0" w:space="0" w:color="auto"/>
        <w:left w:val="none" w:sz="0" w:space="0" w:color="auto"/>
        <w:bottom w:val="none" w:sz="0" w:space="0" w:color="auto"/>
        <w:right w:val="none" w:sz="0" w:space="0" w:color="auto"/>
      </w:divBdr>
      <w:divsChild>
        <w:div w:id="1797990016">
          <w:marLeft w:val="0"/>
          <w:marRight w:val="0"/>
          <w:marTop w:val="0"/>
          <w:marBottom w:val="0"/>
          <w:divBdr>
            <w:top w:val="none" w:sz="0" w:space="0" w:color="auto"/>
            <w:left w:val="none" w:sz="0" w:space="0" w:color="auto"/>
            <w:bottom w:val="none" w:sz="0" w:space="0" w:color="auto"/>
            <w:right w:val="none" w:sz="0" w:space="0" w:color="auto"/>
          </w:divBdr>
          <w:divsChild>
            <w:div w:id="1279677148">
              <w:marLeft w:val="0"/>
              <w:marRight w:val="0"/>
              <w:marTop w:val="0"/>
              <w:marBottom w:val="0"/>
              <w:divBdr>
                <w:top w:val="none" w:sz="0" w:space="0" w:color="auto"/>
                <w:left w:val="none" w:sz="0" w:space="0" w:color="auto"/>
                <w:bottom w:val="none" w:sz="0" w:space="0" w:color="auto"/>
                <w:right w:val="none" w:sz="0" w:space="0" w:color="auto"/>
              </w:divBdr>
              <w:divsChild>
                <w:div w:id="1963419407">
                  <w:marLeft w:val="0"/>
                  <w:marRight w:val="0"/>
                  <w:marTop w:val="0"/>
                  <w:marBottom w:val="0"/>
                  <w:divBdr>
                    <w:top w:val="none" w:sz="0" w:space="0" w:color="auto"/>
                    <w:left w:val="none" w:sz="0" w:space="0" w:color="auto"/>
                    <w:bottom w:val="none" w:sz="0" w:space="0" w:color="auto"/>
                    <w:right w:val="none" w:sz="0" w:space="0" w:color="auto"/>
                  </w:divBdr>
                  <w:divsChild>
                    <w:div w:id="232862026">
                      <w:marLeft w:val="0"/>
                      <w:marRight w:val="0"/>
                      <w:marTop w:val="0"/>
                      <w:marBottom w:val="0"/>
                      <w:divBdr>
                        <w:top w:val="none" w:sz="0" w:space="0" w:color="auto"/>
                        <w:left w:val="none" w:sz="0" w:space="0" w:color="auto"/>
                        <w:bottom w:val="none" w:sz="0" w:space="0" w:color="auto"/>
                        <w:right w:val="none" w:sz="0" w:space="0" w:color="auto"/>
                      </w:divBdr>
                      <w:divsChild>
                        <w:div w:id="1895845110">
                          <w:marLeft w:val="0"/>
                          <w:marRight w:val="0"/>
                          <w:marTop w:val="0"/>
                          <w:marBottom w:val="0"/>
                          <w:divBdr>
                            <w:top w:val="none" w:sz="0" w:space="0" w:color="auto"/>
                            <w:left w:val="none" w:sz="0" w:space="0" w:color="auto"/>
                            <w:bottom w:val="none" w:sz="0" w:space="0" w:color="auto"/>
                            <w:right w:val="none" w:sz="0" w:space="0" w:color="auto"/>
                          </w:divBdr>
                          <w:divsChild>
                            <w:div w:id="502746724">
                              <w:marLeft w:val="0"/>
                              <w:marRight w:val="0"/>
                              <w:marTop w:val="0"/>
                              <w:marBottom w:val="0"/>
                              <w:divBdr>
                                <w:top w:val="none" w:sz="0" w:space="0" w:color="auto"/>
                                <w:left w:val="none" w:sz="0" w:space="0" w:color="auto"/>
                                <w:bottom w:val="none" w:sz="0" w:space="0" w:color="auto"/>
                                <w:right w:val="none" w:sz="0" w:space="0" w:color="auto"/>
                              </w:divBdr>
                              <w:divsChild>
                                <w:div w:id="6750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1378">
      <w:bodyDiv w:val="1"/>
      <w:marLeft w:val="0"/>
      <w:marRight w:val="0"/>
      <w:marTop w:val="0"/>
      <w:marBottom w:val="0"/>
      <w:divBdr>
        <w:top w:val="none" w:sz="0" w:space="0" w:color="auto"/>
        <w:left w:val="none" w:sz="0" w:space="0" w:color="auto"/>
        <w:bottom w:val="none" w:sz="0" w:space="0" w:color="auto"/>
        <w:right w:val="none" w:sz="0" w:space="0" w:color="auto"/>
      </w:divBdr>
    </w:div>
    <w:div w:id="175652194">
      <w:bodyDiv w:val="1"/>
      <w:marLeft w:val="0"/>
      <w:marRight w:val="0"/>
      <w:marTop w:val="0"/>
      <w:marBottom w:val="0"/>
      <w:divBdr>
        <w:top w:val="none" w:sz="0" w:space="0" w:color="auto"/>
        <w:left w:val="none" w:sz="0" w:space="0" w:color="auto"/>
        <w:bottom w:val="none" w:sz="0" w:space="0" w:color="auto"/>
        <w:right w:val="none" w:sz="0" w:space="0" w:color="auto"/>
      </w:divBdr>
      <w:divsChild>
        <w:div w:id="62064730">
          <w:marLeft w:val="547"/>
          <w:marRight w:val="0"/>
          <w:marTop w:val="96"/>
          <w:marBottom w:val="0"/>
          <w:divBdr>
            <w:top w:val="none" w:sz="0" w:space="0" w:color="auto"/>
            <w:left w:val="none" w:sz="0" w:space="0" w:color="auto"/>
            <w:bottom w:val="none" w:sz="0" w:space="0" w:color="auto"/>
            <w:right w:val="none" w:sz="0" w:space="0" w:color="auto"/>
          </w:divBdr>
        </w:div>
        <w:div w:id="297879193">
          <w:marLeft w:val="1166"/>
          <w:marRight w:val="0"/>
          <w:marTop w:val="96"/>
          <w:marBottom w:val="0"/>
          <w:divBdr>
            <w:top w:val="none" w:sz="0" w:space="0" w:color="auto"/>
            <w:left w:val="none" w:sz="0" w:space="0" w:color="auto"/>
            <w:bottom w:val="none" w:sz="0" w:space="0" w:color="auto"/>
            <w:right w:val="none" w:sz="0" w:space="0" w:color="auto"/>
          </w:divBdr>
        </w:div>
        <w:div w:id="1288850860">
          <w:marLeft w:val="1166"/>
          <w:marRight w:val="0"/>
          <w:marTop w:val="96"/>
          <w:marBottom w:val="0"/>
          <w:divBdr>
            <w:top w:val="none" w:sz="0" w:space="0" w:color="auto"/>
            <w:left w:val="none" w:sz="0" w:space="0" w:color="auto"/>
            <w:bottom w:val="none" w:sz="0" w:space="0" w:color="auto"/>
            <w:right w:val="none" w:sz="0" w:space="0" w:color="auto"/>
          </w:divBdr>
        </w:div>
        <w:div w:id="1441993104">
          <w:marLeft w:val="1166"/>
          <w:marRight w:val="0"/>
          <w:marTop w:val="96"/>
          <w:marBottom w:val="0"/>
          <w:divBdr>
            <w:top w:val="none" w:sz="0" w:space="0" w:color="auto"/>
            <w:left w:val="none" w:sz="0" w:space="0" w:color="auto"/>
            <w:bottom w:val="none" w:sz="0" w:space="0" w:color="auto"/>
            <w:right w:val="none" w:sz="0" w:space="0" w:color="auto"/>
          </w:divBdr>
        </w:div>
        <w:div w:id="1669140448">
          <w:marLeft w:val="1166"/>
          <w:marRight w:val="0"/>
          <w:marTop w:val="96"/>
          <w:marBottom w:val="0"/>
          <w:divBdr>
            <w:top w:val="none" w:sz="0" w:space="0" w:color="auto"/>
            <w:left w:val="none" w:sz="0" w:space="0" w:color="auto"/>
            <w:bottom w:val="none" w:sz="0" w:space="0" w:color="auto"/>
            <w:right w:val="none" w:sz="0" w:space="0" w:color="auto"/>
          </w:divBdr>
        </w:div>
        <w:div w:id="1783693484">
          <w:marLeft w:val="1166"/>
          <w:marRight w:val="0"/>
          <w:marTop w:val="96"/>
          <w:marBottom w:val="0"/>
          <w:divBdr>
            <w:top w:val="none" w:sz="0" w:space="0" w:color="auto"/>
            <w:left w:val="none" w:sz="0" w:space="0" w:color="auto"/>
            <w:bottom w:val="none" w:sz="0" w:space="0" w:color="auto"/>
            <w:right w:val="none" w:sz="0" w:space="0" w:color="auto"/>
          </w:divBdr>
        </w:div>
        <w:div w:id="1847161490">
          <w:marLeft w:val="1166"/>
          <w:marRight w:val="0"/>
          <w:marTop w:val="96"/>
          <w:marBottom w:val="0"/>
          <w:divBdr>
            <w:top w:val="none" w:sz="0" w:space="0" w:color="auto"/>
            <w:left w:val="none" w:sz="0" w:space="0" w:color="auto"/>
            <w:bottom w:val="none" w:sz="0" w:space="0" w:color="auto"/>
            <w:right w:val="none" w:sz="0" w:space="0" w:color="auto"/>
          </w:divBdr>
        </w:div>
      </w:divsChild>
    </w:div>
    <w:div w:id="202407303">
      <w:bodyDiv w:val="1"/>
      <w:marLeft w:val="0"/>
      <w:marRight w:val="0"/>
      <w:marTop w:val="0"/>
      <w:marBottom w:val="0"/>
      <w:divBdr>
        <w:top w:val="none" w:sz="0" w:space="0" w:color="auto"/>
        <w:left w:val="none" w:sz="0" w:space="0" w:color="auto"/>
        <w:bottom w:val="none" w:sz="0" w:space="0" w:color="auto"/>
        <w:right w:val="none" w:sz="0" w:space="0" w:color="auto"/>
      </w:divBdr>
      <w:divsChild>
        <w:div w:id="1088307608">
          <w:marLeft w:val="547"/>
          <w:marRight w:val="0"/>
          <w:marTop w:val="96"/>
          <w:marBottom w:val="0"/>
          <w:divBdr>
            <w:top w:val="none" w:sz="0" w:space="0" w:color="auto"/>
            <w:left w:val="none" w:sz="0" w:space="0" w:color="auto"/>
            <w:bottom w:val="none" w:sz="0" w:space="0" w:color="auto"/>
            <w:right w:val="none" w:sz="0" w:space="0" w:color="auto"/>
          </w:divBdr>
        </w:div>
        <w:div w:id="1185097024">
          <w:marLeft w:val="1166"/>
          <w:marRight w:val="0"/>
          <w:marTop w:val="77"/>
          <w:marBottom w:val="0"/>
          <w:divBdr>
            <w:top w:val="none" w:sz="0" w:space="0" w:color="auto"/>
            <w:left w:val="none" w:sz="0" w:space="0" w:color="auto"/>
            <w:bottom w:val="none" w:sz="0" w:space="0" w:color="auto"/>
            <w:right w:val="none" w:sz="0" w:space="0" w:color="auto"/>
          </w:divBdr>
        </w:div>
        <w:div w:id="1821573719">
          <w:marLeft w:val="1166"/>
          <w:marRight w:val="0"/>
          <w:marTop w:val="77"/>
          <w:marBottom w:val="0"/>
          <w:divBdr>
            <w:top w:val="none" w:sz="0" w:space="0" w:color="auto"/>
            <w:left w:val="none" w:sz="0" w:space="0" w:color="auto"/>
            <w:bottom w:val="none" w:sz="0" w:space="0" w:color="auto"/>
            <w:right w:val="none" w:sz="0" w:space="0" w:color="auto"/>
          </w:divBdr>
        </w:div>
        <w:div w:id="2051764795">
          <w:marLeft w:val="1166"/>
          <w:marRight w:val="0"/>
          <w:marTop w:val="77"/>
          <w:marBottom w:val="0"/>
          <w:divBdr>
            <w:top w:val="none" w:sz="0" w:space="0" w:color="auto"/>
            <w:left w:val="none" w:sz="0" w:space="0" w:color="auto"/>
            <w:bottom w:val="none" w:sz="0" w:space="0" w:color="auto"/>
            <w:right w:val="none" w:sz="0" w:space="0" w:color="auto"/>
          </w:divBdr>
        </w:div>
      </w:divsChild>
    </w:div>
    <w:div w:id="274363650">
      <w:bodyDiv w:val="1"/>
      <w:marLeft w:val="0"/>
      <w:marRight w:val="0"/>
      <w:marTop w:val="0"/>
      <w:marBottom w:val="0"/>
      <w:divBdr>
        <w:top w:val="none" w:sz="0" w:space="0" w:color="auto"/>
        <w:left w:val="none" w:sz="0" w:space="0" w:color="auto"/>
        <w:bottom w:val="none" w:sz="0" w:space="0" w:color="auto"/>
        <w:right w:val="none" w:sz="0" w:space="0" w:color="auto"/>
      </w:divBdr>
      <w:divsChild>
        <w:div w:id="1599438584">
          <w:marLeft w:val="0"/>
          <w:marRight w:val="0"/>
          <w:marTop w:val="0"/>
          <w:marBottom w:val="0"/>
          <w:divBdr>
            <w:top w:val="none" w:sz="0" w:space="0" w:color="auto"/>
            <w:left w:val="none" w:sz="0" w:space="0" w:color="auto"/>
            <w:bottom w:val="none" w:sz="0" w:space="0" w:color="auto"/>
            <w:right w:val="none" w:sz="0" w:space="0" w:color="auto"/>
          </w:divBdr>
          <w:divsChild>
            <w:div w:id="411439544">
              <w:marLeft w:val="0"/>
              <w:marRight w:val="0"/>
              <w:marTop w:val="0"/>
              <w:marBottom w:val="0"/>
              <w:divBdr>
                <w:top w:val="none" w:sz="0" w:space="0" w:color="auto"/>
                <w:left w:val="none" w:sz="0" w:space="0" w:color="auto"/>
                <w:bottom w:val="none" w:sz="0" w:space="0" w:color="auto"/>
                <w:right w:val="none" w:sz="0" w:space="0" w:color="auto"/>
              </w:divBdr>
              <w:divsChild>
                <w:div w:id="506750330">
                  <w:marLeft w:val="0"/>
                  <w:marRight w:val="0"/>
                  <w:marTop w:val="0"/>
                  <w:marBottom w:val="0"/>
                  <w:divBdr>
                    <w:top w:val="none" w:sz="0" w:space="0" w:color="auto"/>
                    <w:left w:val="none" w:sz="0" w:space="0" w:color="auto"/>
                    <w:bottom w:val="none" w:sz="0" w:space="0" w:color="auto"/>
                    <w:right w:val="none" w:sz="0" w:space="0" w:color="auto"/>
                  </w:divBdr>
                  <w:divsChild>
                    <w:div w:id="1657565299">
                      <w:marLeft w:val="0"/>
                      <w:marRight w:val="0"/>
                      <w:marTop w:val="0"/>
                      <w:marBottom w:val="0"/>
                      <w:divBdr>
                        <w:top w:val="none" w:sz="0" w:space="0" w:color="auto"/>
                        <w:left w:val="none" w:sz="0" w:space="0" w:color="auto"/>
                        <w:bottom w:val="none" w:sz="0" w:space="0" w:color="auto"/>
                        <w:right w:val="none" w:sz="0" w:space="0" w:color="auto"/>
                      </w:divBdr>
                      <w:divsChild>
                        <w:div w:id="1941135980">
                          <w:marLeft w:val="0"/>
                          <w:marRight w:val="0"/>
                          <w:marTop w:val="0"/>
                          <w:marBottom w:val="0"/>
                          <w:divBdr>
                            <w:top w:val="none" w:sz="0" w:space="0" w:color="auto"/>
                            <w:left w:val="none" w:sz="0" w:space="0" w:color="auto"/>
                            <w:bottom w:val="none" w:sz="0" w:space="0" w:color="auto"/>
                            <w:right w:val="none" w:sz="0" w:space="0" w:color="auto"/>
                          </w:divBdr>
                          <w:divsChild>
                            <w:div w:id="2113696929">
                              <w:marLeft w:val="0"/>
                              <w:marRight w:val="0"/>
                              <w:marTop w:val="0"/>
                              <w:marBottom w:val="0"/>
                              <w:divBdr>
                                <w:top w:val="none" w:sz="0" w:space="0" w:color="auto"/>
                                <w:left w:val="none" w:sz="0" w:space="0" w:color="auto"/>
                                <w:bottom w:val="none" w:sz="0" w:space="0" w:color="auto"/>
                                <w:right w:val="none" w:sz="0" w:space="0" w:color="auto"/>
                              </w:divBdr>
                              <w:divsChild>
                                <w:div w:id="15560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51205">
      <w:bodyDiv w:val="1"/>
      <w:marLeft w:val="0"/>
      <w:marRight w:val="0"/>
      <w:marTop w:val="0"/>
      <w:marBottom w:val="0"/>
      <w:divBdr>
        <w:top w:val="none" w:sz="0" w:space="0" w:color="auto"/>
        <w:left w:val="none" w:sz="0" w:space="0" w:color="auto"/>
        <w:bottom w:val="none" w:sz="0" w:space="0" w:color="auto"/>
        <w:right w:val="none" w:sz="0" w:space="0" w:color="auto"/>
      </w:divBdr>
      <w:divsChild>
        <w:div w:id="87775388">
          <w:marLeft w:val="1166"/>
          <w:marRight w:val="0"/>
          <w:marTop w:val="77"/>
          <w:marBottom w:val="0"/>
          <w:divBdr>
            <w:top w:val="none" w:sz="0" w:space="0" w:color="auto"/>
            <w:left w:val="none" w:sz="0" w:space="0" w:color="auto"/>
            <w:bottom w:val="none" w:sz="0" w:space="0" w:color="auto"/>
            <w:right w:val="none" w:sz="0" w:space="0" w:color="auto"/>
          </w:divBdr>
        </w:div>
        <w:div w:id="427192010">
          <w:marLeft w:val="547"/>
          <w:marRight w:val="0"/>
          <w:marTop w:val="96"/>
          <w:marBottom w:val="0"/>
          <w:divBdr>
            <w:top w:val="none" w:sz="0" w:space="0" w:color="auto"/>
            <w:left w:val="none" w:sz="0" w:space="0" w:color="auto"/>
            <w:bottom w:val="none" w:sz="0" w:space="0" w:color="auto"/>
            <w:right w:val="none" w:sz="0" w:space="0" w:color="auto"/>
          </w:divBdr>
        </w:div>
        <w:div w:id="510729356">
          <w:marLeft w:val="547"/>
          <w:marRight w:val="0"/>
          <w:marTop w:val="96"/>
          <w:marBottom w:val="0"/>
          <w:divBdr>
            <w:top w:val="none" w:sz="0" w:space="0" w:color="auto"/>
            <w:left w:val="none" w:sz="0" w:space="0" w:color="auto"/>
            <w:bottom w:val="none" w:sz="0" w:space="0" w:color="auto"/>
            <w:right w:val="none" w:sz="0" w:space="0" w:color="auto"/>
          </w:divBdr>
        </w:div>
        <w:div w:id="728385465">
          <w:marLeft w:val="547"/>
          <w:marRight w:val="0"/>
          <w:marTop w:val="96"/>
          <w:marBottom w:val="0"/>
          <w:divBdr>
            <w:top w:val="none" w:sz="0" w:space="0" w:color="auto"/>
            <w:left w:val="none" w:sz="0" w:space="0" w:color="auto"/>
            <w:bottom w:val="none" w:sz="0" w:space="0" w:color="auto"/>
            <w:right w:val="none" w:sz="0" w:space="0" w:color="auto"/>
          </w:divBdr>
        </w:div>
        <w:div w:id="855314814">
          <w:marLeft w:val="547"/>
          <w:marRight w:val="0"/>
          <w:marTop w:val="96"/>
          <w:marBottom w:val="0"/>
          <w:divBdr>
            <w:top w:val="none" w:sz="0" w:space="0" w:color="auto"/>
            <w:left w:val="none" w:sz="0" w:space="0" w:color="auto"/>
            <w:bottom w:val="none" w:sz="0" w:space="0" w:color="auto"/>
            <w:right w:val="none" w:sz="0" w:space="0" w:color="auto"/>
          </w:divBdr>
        </w:div>
        <w:div w:id="1017656345">
          <w:marLeft w:val="1166"/>
          <w:marRight w:val="0"/>
          <w:marTop w:val="77"/>
          <w:marBottom w:val="0"/>
          <w:divBdr>
            <w:top w:val="none" w:sz="0" w:space="0" w:color="auto"/>
            <w:left w:val="none" w:sz="0" w:space="0" w:color="auto"/>
            <w:bottom w:val="none" w:sz="0" w:space="0" w:color="auto"/>
            <w:right w:val="none" w:sz="0" w:space="0" w:color="auto"/>
          </w:divBdr>
        </w:div>
        <w:div w:id="1222711926">
          <w:marLeft w:val="1166"/>
          <w:marRight w:val="0"/>
          <w:marTop w:val="77"/>
          <w:marBottom w:val="0"/>
          <w:divBdr>
            <w:top w:val="none" w:sz="0" w:space="0" w:color="auto"/>
            <w:left w:val="none" w:sz="0" w:space="0" w:color="auto"/>
            <w:bottom w:val="none" w:sz="0" w:space="0" w:color="auto"/>
            <w:right w:val="none" w:sz="0" w:space="0" w:color="auto"/>
          </w:divBdr>
        </w:div>
        <w:div w:id="1332219760">
          <w:marLeft w:val="1166"/>
          <w:marRight w:val="0"/>
          <w:marTop w:val="77"/>
          <w:marBottom w:val="0"/>
          <w:divBdr>
            <w:top w:val="none" w:sz="0" w:space="0" w:color="auto"/>
            <w:left w:val="none" w:sz="0" w:space="0" w:color="auto"/>
            <w:bottom w:val="none" w:sz="0" w:space="0" w:color="auto"/>
            <w:right w:val="none" w:sz="0" w:space="0" w:color="auto"/>
          </w:divBdr>
        </w:div>
        <w:div w:id="1487942389">
          <w:marLeft w:val="1166"/>
          <w:marRight w:val="0"/>
          <w:marTop w:val="77"/>
          <w:marBottom w:val="0"/>
          <w:divBdr>
            <w:top w:val="none" w:sz="0" w:space="0" w:color="auto"/>
            <w:left w:val="none" w:sz="0" w:space="0" w:color="auto"/>
            <w:bottom w:val="none" w:sz="0" w:space="0" w:color="auto"/>
            <w:right w:val="none" w:sz="0" w:space="0" w:color="auto"/>
          </w:divBdr>
        </w:div>
        <w:div w:id="1705593093">
          <w:marLeft w:val="1166"/>
          <w:marRight w:val="0"/>
          <w:marTop w:val="77"/>
          <w:marBottom w:val="0"/>
          <w:divBdr>
            <w:top w:val="none" w:sz="0" w:space="0" w:color="auto"/>
            <w:left w:val="none" w:sz="0" w:space="0" w:color="auto"/>
            <w:bottom w:val="none" w:sz="0" w:space="0" w:color="auto"/>
            <w:right w:val="none" w:sz="0" w:space="0" w:color="auto"/>
          </w:divBdr>
        </w:div>
        <w:div w:id="2053723267">
          <w:marLeft w:val="547"/>
          <w:marRight w:val="0"/>
          <w:marTop w:val="96"/>
          <w:marBottom w:val="0"/>
          <w:divBdr>
            <w:top w:val="none" w:sz="0" w:space="0" w:color="auto"/>
            <w:left w:val="none" w:sz="0" w:space="0" w:color="auto"/>
            <w:bottom w:val="none" w:sz="0" w:space="0" w:color="auto"/>
            <w:right w:val="none" w:sz="0" w:space="0" w:color="auto"/>
          </w:divBdr>
        </w:div>
      </w:divsChild>
    </w:div>
    <w:div w:id="345642183">
      <w:bodyDiv w:val="1"/>
      <w:marLeft w:val="0"/>
      <w:marRight w:val="0"/>
      <w:marTop w:val="0"/>
      <w:marBottom w:val="0"/>
      <w:divBdr>
        <w:top w:val="none" w:sz="0" w:space="0" w:color="auto"/>
        <w:left w:val="none" w:sz="0" w:space="0" w:color="auto"/>
        <w:bottom w:val="none" w:sz="0" w:space="0" w:color="auto"/>
        <w:right w:val="none" w:sz="0" w:space="0" w:color="auto"/>
      </w:divBdr>
      <w:divsChild>
        <w:div w:id="362095181">
          <w:marLeft w:val="547"/>
          <w:marRight w:val="0"/>
          <w:marTop w:val="86"/>
          <w:marBottom w:val="0"/>
          <w:divBdr>
            <w:top w:val="none" w:sz="0" w:space="0" w:color="auto"/>
            <w:left w:val="none" w:sz="0" w:space="0" w:color="auto"/>
            <w:bottom w:val="none" w:sz="0" w:space="0" w:color="auto"/>
            <w:right w:val="none" w:sz="0" w:space="0" w:color="auto"/>
          </w:divBdr>
        </w:div>
        <w:div w:id="496842122">
          <w:marLeft w:val="547"/>
          <w:marRight w:val="0"/>
          <w:marTop w:val="86"/>
          <w:marBottom w:val="0"/>
          <w:divBdr>
            <w:top w:val="none" w:sz="0" w:space="0" w:color="auto"/>
            <w:left w:val="none" w:sz="0" w:space="0" w:color="auto"/>
            <w:bottom w:val="none" w:sz="0" w:space="0" w:color="auto"/>
            <w:right w:val="none" w:sz="0" w:space="0" w:color="auto"/>
          </w:divBdr>
        </w:div>
        <w:div w:id="1879468941">
          <w:marLeft w:val="547"/>
          <w:marRight w:val="0"/>
          <w:marTop w:val="86"/>
          <w:marBottom w:val="0"/>
          <w:divBdr>
            <w:top w:val="none" w:sz="0" w:space="0" w:color="auto"/>
            <w:left w:val="none" w:sz="0" w:space="0" w:color="auto"/>
            <w:bottom w:val="none" w:sz="0" w:space="0" w:color="auto"/>
            <w:right w:val="none" w:sz="0" w:space="0" w:color="auto"/>
          </w:divBdr>
        </w:div>
      </w:divsChild>
    </w:div>
    <w:div w:id="417214343">
      <w:bodyDiv w:val="1"/>
      <w:marLeft w:val="0"/>
      <w:marRight w:val="0"/>
      <w:marTop w:val="0"/>
      <w:marBottom w:val="0"/>
      <w:divBdr>
        <w:top w:val="none" w:sz="0" w:space="0" w:color="auto"/>
        <w:left w:val="none" w:sz="0" w:space="0" w:color="auto"/>
        <w:bottom w:val="none" w:sz="0" w:space="0" w:color="auto"/>
        <w:right w:val="none" w:sz="0" w:space="0" w:color="auto"/>
      </w:divBdr>
      <w:divsChild>
        <w:div w:id="520898786">
          <w:marLeft w:val="547"/>
          <w:marRight w:val="0"/>
          <w:marTop w:val="86"/>
          <w:marBottom w:val="0"/>
          <w:divBdr>
            <w:top w:val="none" w:sz="0" w:space="0" w:color="auto"/>
            <w:left w:val="none" w:sz="0" w:space="0" w:color="auto"/>
            <w:bottom w:val="none" w:sz="0" w:space="0" w:color="auto"/>
            <w:right w:val="none" w:sz="0" w:space="0" w:color="auto"/>
          </w:divBdr>
        </w:div>
        <w:div w:id="1890990467">
          <w:marLeft w:val="547"/>
          <w:marRight w:val="0"/>
          <w:marTop w:val="86"/>
          <w:marBottom w:val="0"/>
          <w:divBdr>
            <w:top w:val="none" w:sz="0" w:space="0" w:color="auto"/>
            <w:left w:val="none" w:sz="0" w:space="0" w:color="auto"/>
            <w:bottom w:val="none" w:sz="0" w:space="0" w:color="auto"/>
            <w:right w:val="none" w:sz="0" w:space="0" w:color="auto"/>
          </w:divBdr>
        </w:div>
        <w:div w:id="1977292925">
          <w:marLeft w:val="547"/>
          <w:marRight w:val="0"/>
          <w:marTop w:val="86"/>
          <w:marBottom w:val="0"/>
          <w:divBdr>
            <w:top w:val="none" w:sz="0" w:space="0" w:color="auto"/>
            <w:left w:val="none" w:sz="0" w:space="0" w:color="auto"/>
            <w:bottom w:val="none" w:sz="0" w:space="0" w:color="auto"/>
            <w:right w:val="none" w:sz="0" w:space="0" w:color="auto"/>
          </w:divBdr>
        </w:div>
        <w:div w:id="2062168705">
          <w:marLeft w:val="547"/>
          <w:marRight w:val="0"/>
          <w:marTop w:val="86"/>
          <w:marBottom w:val="0"/>
          <w:divBdr>
            <w:top w:val="none" w:sz="0" w:space="0" w:color="auto"/>
            <w:left w:val="none" w:sz="0" w:space="0" w:color="auto"/>
            <w:bottom w:val="none" w:sz="0" w:space="0" w:color="auto"/>
            <w:right w:val="none" w:sz="0" w:space="0" w:color="auto"/>
          </w:divBdr>
        </w:div>
        <w:div w:id="2080052485">
          <w:marLeft w:val="547"/>
          <w:marRight w:val="0"/>
          <w:marTop w:val="86"/>
          <w:marBottom w:val="0"/>
          <w:divBdr>
            <w:top w:val="none" w:sz="0" w:space="0" w:color="auto"/>
            <w:left w:val="none" w:sz="0" w:space="0" w:color="auto"/>
            <w:bottom w:val="none" w:sz="0" w:space="0" w:color="auto"/>
            <w:right w:val="none" w:sz="0" w:space="0" w:color="auto"/>
          </w:divBdr>
        </w:div>
      </w:divsChild>
    </w:div>
    <w:div w:id="480389976">
      <w:bodyDiv w:val="1"/>
      <w:marLeft w:val="0"/>
      <w:marRight w:val="0"/>
      <w:marTop w:val="0"/>
      <w:marBottom w:val="0"/>
      <w:divBdr>
        <w:top w:val="none" w:sz="0" w:space="0" w:color="auto"/>
        <w:left w:val="none" w:sz="0" w:space="0" w:color="auto"/>
        <w:bottom w:val="none" w:sz="0" w:space="0" w:color="auto"/>
        <w:right w:val="none" w:sz="0" w:space="0" w:color="auto"/>
      </w:divBdr>
      <w:divsChild>
        <w:div w:id="2029718313">
          <w:marLeft w:val="0"/>
          <w:marRight w:val="0"/>
          <w:marTop w:val="0"/>
          <w:marBottom w:val="0"/>
          <w:divBdr>
            <w:top w:val="none" w:sz="0" w:space="0" w:color="auto"/>
            <w:left w:val="none" w:sz="0" w:space="0" w:color="auto"/>
            <w:bottom w:val="none" w:sz="0" w:space="0" w:color="auto"/>
            <w:right w:val="none" w:sz="0" w:space="0" w:color="auto"/>
          </w:divBdr>
          <w:divsChild>
            <w:div w:id="5871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092">
      <w:bodyDiv w:val="1"/>
      <w:marLeft w:val="0"/>
      <w:marRight w:val="0"/>
      <w:marTop w:val="0"/>
      <w:marBottom w:val="0"/>
      <w:divBdr>
        <w:top w:val="none" w:sz="0" w:space="0" w:color="auto"/>
        <w:left w:val="none" w:sz="0" w:space="0" w:color="auto"/>
        <w:bottom w:val="none" w:sz="0" w:space="0" w:color="auto"/>
        <w:right w:val="none" w:sz="0" w:space="0" w:color="auto"/>
      </w:divBdr>
    </w:div>
    <w:div w:id="601573928">
      <w:bodyDiv w:val="1"/>
      <w:marLeft w:val="0"/>
      <w:marRight w:val="0"/>
      <w:marTop w:val="0"/>
      <w:marBottom w:val="0"/>
      <w:divBdr>
        <w:top w:val="none" w:sz="0" w:space="0" w:color="auto"/>
        <w:left w:val="none" w:sz="0" w:space="0" w:color="auto"/>
        <w:bottom w:val="none" w:sz="0" w:space="0" w:color="auto"/>
        <w:right w:val="none" w:sz="0" w:space="0" w:color="auto"/>
      </w:divBdr>
      <w:divsChild>
        <w:div w:id="109252714">
          <w:marLeft w:val="1166"/>
          <w:marRight w:val="0"/>
          <w:marTop w:val="77"/>
          <w:marBottom w:val="0"/>
          <w:divBdr>
            <w:top w:val="none" w:sz="0" w:space="0" w:color="auto"/>
            <w:left w:val="none" w:sz="0" w:space="0" w:color="auto"/>
            <w:bottom w:val="none" w:sz="0" w:space="0" w:color="auto"/>
            <w:right w:val="none" w:sz="0" w:space="0" w:color="auto"/>
          </w:divBdr>
        </w:div>
        <w:div w:id="541796231">
          <w:marLeft w:val="1166"/>
          <w:marRight w:val="0"/>
          <w:marTop w:val="77"/>
          <w:marBottom w:val="0"/>
          <w:divBdr>
            <w:top w:val="none" w:sz="0" w:space="0" w:color="auto"/>
            <w:left w:val="none" w:sz="0" w:space="0" w:color="auto"/>
            <w:bottom w:val="none" w:sz="0" w:space="0" w:color="auto"/>
            <w:right w:val="none" w:sz="0" w:space="0" w:color="auto"/>
          </w:divBdr>
        </w:div>
        <w:div w:id="944002788">
          <w:marLeft w:val="547"/>
          <w:marRight w:val="0"/>
          <w:marTop w:val="96"/>
          <w:marBottom w:val="0"/>
          <w:divBdr>
            <w:top w:val="none" w:sz="0" w:space="0" w:color="auto"/>
            <w:left w:val="none" w:sz="0" w:space="0" w:color="auto"/>
            <w:bottom w:val="none" w:sz="0" w:space="0" w:color="auto"/>
            <w:right w:val="none" w:sz="0" w:space="0" w:color="auto"/>
          </w:divBdr>
        </w:div>
        <w:div w:id="953633928">
          <w:marLeft w:val="1166"/>
          <w:marRight w:val="0"/>
          <w:marTop w:val="77"/>
          <w:marBottom w:val="0"/>
          <w:divBdr>
            <w:top w:val="none" w:sz="0" w:space="0" w:color="auto"/>
            <w:left w:val="none" w:sz="0" w:space="0" w:color="auto"/>
            <w:bottom w:val="none" w:sz="0" w:space="0" w:color="auto"/>
            <w:right w:val="none" w:sz="0" w:space="0" w:color="auto"/>
          </w:divBdr>
        </w:div>
        <w:div w:id="1059134282">
          <w:marLeft w:val="547"/>
          <w:marRight w:val="0"/>
          <w:marTop w:val="96"/>
          <w:marBottom w:val="0"/>
          <w:divBdr>
            <w:top w:val="none" w:sz="0" w:space="0" w:color="auto"/>
            <w:left w:val="none" w:sz="0" w:space="0" w:color="auto"/>
            <w:bottom w:val="none" w:sz="0" w:space="0" w:color="auto"/>
            <w:right w:val="none" w:sz="0" w:space="0" w:color="auto"/>
          </w:divBdr>
        </w:div>
        <w:div w:id="1068193459">
          <w:marLeft w:val="1166"/>
          <w:marRight w:val="0"/>
          <w:marTop w:val="77"/>
          <w:marBottom w:val="0"/>
          <w:divBdr>
            <w:top w:val="none" w:sz="0" w:space="0" w:color="auto"/>
            <w:left w:val="none" w:sz="0" w:space="0" w:color="auto"/>
            <w:bottom w:val="none" w:sz="0" w:space="0" w:color="auto"/>
            <w:right w:val="none" w:sz="0" w:space="0" w:color="auto"/>
          </w:divBdr>
        </w:div>
        <w:div w:id="1113210011">
          <w:marLeft w:val="1166"/>
          <w:marRight w:val="0"/>
          <w:marTop w:val="77"/>
          <w:marBottom w:val="0"/>
          <w:divBdr>
            <w:top w:val="none" w:sz="0" w:space="0" w:color="auto"/>
            <w:left w:val="none" w:sz="0" w:space="0" w:color="auto"/>
            <w:bottom w:val="none" w:sz="0" w:space="0" w:color="auto"/>
            <w:right w:val="none" w:sz="0" w:space="0" w:color="auto"/>
          </w:divBdr>
        </w:div>
        <w:div w:id="1551376791">
          <w:marLeft w:val="1166"/>
          <w:marRight w:val="0"/>
          <w:marTop w:val="77"/>
          <w:marBottom w:val="0"/>
          <w:divBdr>
            <w:top w:val="none" w:sz="0" w:space="0" w:color="auto"/>
            <w:left w:val="none" w:sz="0" w:space="0" w:color="auto"/>
            <w:bottom w:val="none" w:sz="0" w:space="0" w:color="auto"/>
            <w:right w:val="none" w:sz="0" w:space="0" w:color="auto"/>
          </w:divBdr>
        </w:div>
        <w:div w:id="2074814638">
          <w:marLeft w:val="1166"/>
          <w:marRight w:val="0"/>
          <w:marTop w:val="77"/>
          <w:marBottom w:val="0"/>
          <w:divBdr>
            <w:top w:val="none" w:sz="0" w:space="0" w:color="auto"/>
            <w:left w:val="none" w:sz="0" w:space="0" w:color="auto"/>
            <w:bottom w:val="none" w:sz="0" w:space="0" w:color="auto"/>
            <w:right w:val="none" w:sz="0" w:space="0" w:color="auto"/>
          </w:divBdr>
        </w:div>
        <w:div w:id="2136832027">
          <w:marLeft w:val="1166"/>
          <w:marRight w:val="0"/>
          <w:marTop w:val="77"/>
          <w:marBottom w:val="0"/>
          <w:divBdr>
            <w:top w:val="none" w:sz="0" w:space="0" w:color="auto"/>
            <w:left w:val="none" w:sz="0" w:space="0" w:color="auto"/>
            <w:bottom w:val="none" w:sz="0" w:space="0" w:color="auto"/>
            <w:right w:val="none" w:sz="0" w:space="0" w:color="auto"/>
          </w:divBdr>
        </w:div>
      </w:divsChild>
    </w:div>
    <w:div w:id="687754724">
      <w:bodyDiv w:val="1"/>
      <w:marLeft w:val="0"/>
      <w:marRight w:val="0"/>
      <w:marTop w:val="0"/>
      <w:marBottom w:val="0"/>
      <w:divBdr>
        <w:top w:val="none" w:sz="0" w:space="0" w:color="auto"/>
        <w:left w:val="none" w:sz="0" w:space="0" w:color="auto"/>
        <w:bottom w:val="none" w:sz="0" w:space="0" w:color="auto"/>
        <w:right w:val="none" w:sz="0" w:space="0" w:color="auto"/>
      </w:divBdr>
      <w:divsChild>
        <w:div w:id="5595117">
          <w:marLeft w:val="0"/>
          <w:marRight w:val="0"/>
          <w:marTop w:val="0"/>
          <w:marBottom w:val="0"/>
          <w:divBdr>
            <w:top w:val="none" w:sz="0" w:space="0" w:color="auto"/>
            <w:left w:val="none" w:sz="0" w:space="0" w:color="auto"/>
            <w:bottom w:val="none" w:sz="0" w:space="0" w:color="auto"/>
            <w:right w:val="none" w:sz="0" w:space="0" w:color="auto"/>
          </w:divBdr>
        </w:div>
      </w:divsChild>
    </w:div>
    <w:div w:id="709767265">
      <w:bodyDiv w:val="1"/>
      <w:marLeft w:val="0"/>
      <w:marRight w:val="0"/>
      <w:marTop w:val="0"/>
      <w:marBottom w:val="0"/>
      <w:divBdr>
        <w:top w:val="none" w:sz="0" w:space="0" w:color="auto"/>
        <w:left w:val="none" w:sz="0" w:space="0" w:color="auto"/>
        <w:bottom w:val="none" w:sz="0" w:space="0" w:color="auto"/>
        <w:right w:val="none" w:sz="0" w:space="0" w:color="auto"/>
      </w:divBdr>
      <w:divsChild>
        <w:div w:id="1808743850">
          <w:marLeft w:val="0"/>
          <w:marRight w:val="0"/>
          <w:marTop w:val="0"/>
          <w:marBottom w:val="0"/>
          <w:divBdr>
            <w:top w:val="single" w:sz="6" w:space="0" w:color="072C6F"/>
            <w:left w:val="single" w:sz="6" w:space="0" w:color="072C6F"/>
            <w:bottom w:val="single" w:sz="6" w:space="8" w:color="072C6F"/>
            <w:right w:val="single" w:sz="6" w:space="0" w:color="072C6F"/>
          </w:divBdr>
          <w:divsChild>
            <w:div w:id="739257994">
              <w:marLeft w:val="0"/>
              <w:marRight w:val="0"/>
              <w:marTop w:val="0"/>
              <w:marBottom w:val="0"/>
              <w:divBdr>
                <w:top w:val="none" w:sz="0" w:space="0" w:color="auto"/>
                <w:left w:val="none" w:sz="0" w:space="0" w:color="auto"/>
                <w:bottom w:val="none" w:sz="0" w:space="0" w:color="auto"/>
                <w:right w:val="none" w:sz="0" w:space="0" w:color="auto"/>
              </w:divBdr>
              <w:divsChild>
                <w:div w:id="9721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39201">
      <w:bodyDiv w:val="1"/>
      <w:marLeft w:val="0"/>
      <w:marRight w:val="0"/>
      <w:marTop w:val="0"/>
      <w:marBottom w:val="0"/>
      <w:divBdr>
        <w:top w:val="none" w:sz="0" w:space="0" w:color="auto"/>
        <w:left w:val="none" w:sz="0" w:space="0" w:color="auto"/>
        <w:bottom w:val="none" w:sz="0" w:space="0" w:color="auto"/>
        <w:right w:val="none" w:sz="0" w:space="0" w:color="auto"/>
      </w:divBdr>
      <w:divsChild>
        <w:div w:id="944657406">
          <w:marLeft w:val="547"/>
          <w:marRight w:val="0"/>
          <w:marTop w:val="96"/>
          <w:marBottom w:val="0"/>
          <w:divBdr>
            <w:top w:val="none" w:sz="0" w:space="0" w:color="auto"/>
            <w:left w:val="none" w:sz="0" w:space="0" w:color="auto"/>
            <w:bottom w:val="none" w:sz="0" w:space="0" w:color="auto"/>
            <w:right w:val="none" w:sz="0" w:space="0" w:color="auto"/>
          </w:divBdr>
        </w:div>
        <w:div w:id="1203639591">
          <w:marLeft w:val="1166"/>
          <w:marRight w:val="0"/>
          <w:marTop w:val="86"/>
          <w:marBottom w:val="0"/>
          <w:divBdr>
            <w:top w:val="none" w:sz="0" w:space="0" w:color="auto"/>
            <w:left w:val="none" w:sz="0" w:space="0" w:color="auto"/>
            <w:bottom w:val="none" w:sz="0" w:space="0" w:color="auto"/>
            <w:right w:val="none" w:sz="0" w:space="0" w:color="auto"/>
          </w:divBdr>
        </w:div>
        <w:div w:id="1207135374">
          <w:marLeft w:val="1166"/>
          <w:marRight w:val="0"/>
          <w:marTop w:val="86"/>
          <w:marBottom w:val="0"/>
          <w:divBdr>
            <w:top w:val="none" w:sz="0" w:space="0" w:color="auto"/>
            <w:left w:val="none" w:sz="0" w:space="0" w:color="auto"/>
            <w:bottom w:val="none" w:sz="0" w:space="0" w:color="auto"/>
            <w:right w:val="none" w:sz="0" w:space="0" w:color="auto"/>
          </w:divBdr>
        </w:div>
        <w:div w:id="1239831273">
          <w:marLeft w:val="547"/>
          <w:marRight w:val="0"/>
          <w:marTop w:val="96"/>
          <w:marBottom w:val="0"/>
          <w:divBdr>
            <w:top w:val="none" w:sz="0" w:space="0" w:color="auto"/>
            <w:left w:val="none" w:sz="0" w:space="0" w:color="auto"/>
            <w:bottom w:val="none" w:sz="0" w:space="0" w:color="auto"/>
            <w:right w:val="none" w:sz="0" w:space="0" w:color="auto"/>
          </w:divBdr>
        </w:div>
        <w:div w:id="1425684913">
          <w:marLeft w:val="547"/>
          <w:marRight w:val="0"/>
          <w:marTop w:val="96"/>
          <w:marBottom w:val="0"/>
          <w:divBdr>
            <w:top w:val="none" w:sz="0" w:space="0" w:color="auto"/>
            <w:left w:val="none" w:sz="0" w:space="0" w:color="auto"/>
            <w:bottom w:val="none" w:sz="0" w:space="0" w:color="auto"/>
            <w:right w:val="none" w:sz="0" w:space="0" w:color="auto"/>
          </w:divBdr>
        </w:div>
        <w:div w:id="1434015602">
          <w:marLeft w:val="1166"/>
          <w:marRight w:val="0"/>
          <w:marTop w:val="86"/>
          <w:marBottom w:val="0"/>
          <w:divBdr>
            <w:top w:val="none" w:sz="0" w:space="0" w:color="auto"/>
            <w:left w:val="none" w:sz="0" w:space="0" w:color="auto"/>
            <w:bottom w:val="none" w:sz="0" w:space="0" w:color="auto"/>
            <w:right w:val="none" w:sz="0" w:space="0" w:color="auto"/>
          </w:divBdr>
        </w:div>
        <w:div w:id="2120711466">
          <w:marLeft w:val="1166"/>
          <w:marRight w:val="0"/>
          <w:marTop w:val="86"/>
          <w:marBottom w:val="0"/>
          <w:divBdr>
            <w:top w:val="none" w:sz="0" w:space="0" w:color="auto"/>
            <w:left w:val="none" w:sz="0" w:space="0" w:color="auto"/>
            <w:bottom w:val="none" w:sz="0" w:space="0" w:color="auto"/>
            <w:right w:val="none" w:sz="0" w:space="0" w:color="auto"/>
          </w:divBdr>
        </w:div>
      </w:divsChild>
    </w:div>
    <w:div w:id="1137995900">
      <w:bodyDiv w:val="1"/>
      <w:marLeft w:val="0"/>
      <w:marRight w:val="0"/>
      <w:marTop w:val="0"/>
      <w:marBottom w:val="0"/>
      <w:divBdr>
        <w:top w:val="none" w:sz="0" w:space="0" w:color="auto"/>
        <w:left w:val="none" w:sz="0" w:space="0" w:color="auto"/>
        <w:bottom w:val="none" w:sz="0" w:space="0" w:color="auto"/>
        <w:right w:val="none" w:sz="0" w:space="0" w:color="auto"/>
      </w:divBdr>
      <w:divsChild>
        <w:div w:id="1406417442">
          <w:marLeft w:val="0"/>
          <w:marRight w:val="0"/>
          <w:marTop w:val="0"/>
          <w:marBottom w:val="0"/>
          <w:divBdr>
            <w:top w:val="none" w:sz="0" w:space="0" w:color="auto"/>
            <w:left w:val="none" w:sz="0" w:space="0" w:color="auto"/>
            <w:bottom w:val="none" w:sz="0" w:space="0" w:color="auto"/>
            <w:right w:val="none" w:sz="0" w:space="0" w:color="auto"/>
          </w:divBdr>
          <w:divsChild>
            <w:div w:id="1766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4347">
      <w:bodyDiv w:val="1"/>
      <w:marLeft w:val="0"/>
      <w:marRight w:val="0"/>
      <w:marTop w:val="0"/>
      <w:marBottom w:val="0"/>
      <w:divBdr>
        <w:top w:val="none" w:sz="0" w:space="0" w:color="auto"/>
        <w:left w:val="none" w:sz="0" w:space="0" w:color="auto"/>
        <w:bottom w:val="none" w:sz="0" w:space="0" w:color="auto"/>
        <w:right w:val="none" w:sz="0" w:space="0" w:color="auto"/>
      </w:divBdr>
      <w:divsChild>
        <w:div w:id="1425762129">
          <w:marLeft w:val="0"/>
          <w:marRight w:val="0"/>
          <w:marTop w:val="0"/>
          <w:marBottom w:val="0"/>
          <w:divBdr>
            <w:top w:val="none" w:sz="0" w:space="0" w:color="auto"/>
            <w:left w:val="none" w:sz="0" w:space="0" w:color="auto"/>
            <w:bottom w:val="none" w:sz="0" w:space="0" w:color="auto"/>
            <w:right w:val="none" w:sz="0" w:space="0" w:color="auto"/>
          </w:divBdr>
          <w:divsChild>
            <w:div w:id="1537698439">
              <w:marLeft w:val="0"/>
              <w:marRight w:val="0"/>
              <w:marTop w:val="0"/>
              <w:marBottom w:val="0"/>
              <w:divBdr>
                <w:top w:val="none" w:sz="0" w:space="0" w:color="auto"/>
                <w:left w:val="none" w:sz="0" w:space="0" w:color="auto"/>
                <w:bottom w:val="none" w:sz="0" w:space="0" w:color="auto"/>
                <w:right w:val="none" w:sz="0" w:space="0" w:color="auto"/>
              </w:divBdr>
              <w:divsChild>
                <w:div w:id="542256524">
                  <w:marLeft w:val="0"/>
                  <w:marRight w:val="0"/>
                  <w:marTop w:val="0"/>
                  <w:marBottom w:val="0"/>
                  <w:divBdr>
                    <w:top w:val="none" w:sz="0" w:space="0" w:color="auto"/>
                    <w:left w:val="none" w:sz="0" w:space="0" w:color="auto"/>
                    <w:bottom w:val="none" w:sz="0" w:space="0" w:color="auto"/>
                    <w:right w:val="none" w:sz="0" w:space="0" w:color="auto"/>
                  </w:divBdr>
                  <w:divsChild>
                    <w:div w:id="263538390">
                      <w:marLeft w:val="0"/>
                      <w:marRight w:val="0"/>
                      <w:marTop w:val="0"/>
                      <w:marBottom w:val="0"/>
                      <w:divBdr>
                        <w:top w:val="none" w:sz="0" w:space="0" w:color="auto"/>
                        <w:left w:val="none" w:sz="0" w:space="0" w:color="auto"/>
                        <w:bottom w:val="none" w:sz="0" w:space="0" w:color="auto"/>
                        <w:right w:val="none" w:sz="0" w:space="0" w:color="auto"/>
                      </w:divBdr>
                      <w:divsChild>
                        <w:div w:id="846214225">
                          <w:marLeft w:val="0"/>
                          <w:marRight w:val="0"/>
                          <w:marTop w:val="0"/>
                          <w:marBottom w:val="0"/>
                          <w:divBdr>
                            <w:top w:val="none" w:sz="0" w:space="0" w:color="auto"/>
                            <w:left w:val="none" w:sz="0" w:space="0" w:color="auto"/>
                            <w:bottom w:val="none" w:sz="0" w:space="0" w:color="auto"/>
                            <w:right w:val="none" w:sz="0" w:space="0" w:color="auto"/>
                          </w:divBdr>
                          <w:divsChild>
                            <w:div w:id="1825703574">
                              <w:marLeft w:val="0"/>
                              <w:marRight w:val="0"/>
                              <w:marTop w:val="0"/>
                              <w:marBottom w:val="0"/>
                              <w:divBdr>
                                <w:top w:val="none" w:sz="0" w:space="0" w:color="auto"/>
                                <w:left w:val="none" w:sz="0" w:space="0" w:color="auto"/>
                                <w:bottom w:val="none" w:sz="0" w:space="0" w:color="auto"/>
                                <w:right w:val="none" w:sz="0" w:space="0" w:color="auto"/>
                              </w:divBdr>
                              <w:divsChild>
                                <w:div w:id="19992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545429">
      <w:bodyDiv w:val="1"/>
      <w:marLeft w:val="0"/>
      <w:marRight w:val="0"/>
      <w:marTop w:val="0"/>
      <w:marBottom w:val="0"/>
      <w:divBdr>
        <w:top w:val="none" w:sz="0" w:space="0" w:color="auto"/>
        <w:left w:val="none" w:sz="0" w:space="0" w:color="auto"/>
        <w:bottom w:val="none" w:sz="0" w:space="0" w:color="auto"/>
        <w:right w:val="none" w:sz="0" w:space="0" w:color="auto"/>
      </w:divBdr>
      <w:divsChild>
        <w:div w:id="64840025">
          <w:marLeft w:val="0"/>
          <w:marRight w:val="0"/>
          <w:marTop w:val="0"/>
          <w:marBottom w:val="0"/>
          <w:divBdr>
            <w:top w:val="single" w:sz="6" w:space="0" w:color="072C6F"/>
            <w:left w:val="single" w:sz="6" w:space="0" w:color="072C6F"/>
            <w:bottom w:val="single" w:sz="6" w:space="8" w:color="072C6F"/>
            <w:right w:val="single" w:sz="6" w:space="0" w:color="072C6F"/>
          </w:divBdr>
          <w:divsChild>
            <w:div w:id="2039043528">
              <w:marLeft w:val="0"/>
              <w:marRight w:val="0"/>
              <w:marTop w:val="0"/>
              <w:marBottom w:val="0"/>
              <w:divBdr>
                <w:top w:val="none" w:sz="0" w:space="0" w:color="auto"/>
                <w:left w:val="none" w:sz="0" w:space="0" w:color="auto"/>
                <w:bottom w:val="none" w:sz="0" w:space="0" w:color="auto"/>
                <w:right w:val="none" w:sz="0" w:space="0" w:color="auto"/>
              </w:divBdr>
              <w:divsChild>
                <w:div w:id="1153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417">
      <w:bodyDiv w:val="1"/>
      <w:marLeft w:val="0"/>
      <w:marRight w:val="0"/>
      <w:marTop w:val="0"/>
      <w:marBottom w:val="0"/>
      <w:divBdr>
        <w:top w:val="none" w:sz="0" w:space="0" w:color="auto"/>
        <w:left w:val="none" w:sz="0" w:space="0" w:color="auto"/>
        <w:bottom w:val="none" w:sz="0" w:space="0" w:color="auto"/>
        <w:right w:val="none" w:sz="0" w:space="0" w:color="auto"/>
      </w:divBdr>
      <w:divsChild>
        <w:div w:id="650717536">
          <w:marLeft w:val="150"/>
          <w:marRight w:val="0"/>
          <w:marTop w:val="0"/>
          <w:marBottom w:val="0"/>
          <w:divBdr>
            <w:top w:val="none" w:sz="0" w:space="0" w:color="auto"/>
            <w:left w:val="none" w:sz="0" w:space="0" w:color="auto"/>
            <w:bottom w:val="none" w:sz="0" w:space="0" w:color="auto"/>
            <w:right w:val="none" w:sz="0" w:space="0" w:color="auto"/>
          </w:divBdr>
          <w:divsChild>
            <w:div w:id="11669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5126">
      <w:bodyDiv w:val="1"/>
      <w:marLeft w:val="0"/>
      <w:marRight w:val="0"/>
      <w:marTop w:val="0"/>
      <w:marBottom w:val="0"/>
      <w:divBdr>
        <w:top w:val="none" w:sz="0" w:space="0" w:color="auto"/>
        <w:left w:val="none" w:sz="0" w:space="0" w:color="auto"/>
        <w:bottom w:val="none" w:sz="0" w:space="0" w:color="auto"/>
        <w:right w:val="none" w:sz="0" w:space="0" w:color="auto"/>
      </w:divBdr>
      <w:divsChild>
        <w:div w:id="146751154">
          <w:marLeft w:val="547"/>
          <w:marRight w:val="0"/>
          <w:marTop w:val="86"/>
          <w:marBottom w:val="0"/>
          <w:divBdr>
            <w:top w:val="none" w:sz="0" w:space="0" w:color="auto"/>
            <w:left w:val="none" w:sz="0" w:space="0" w:color="auto"/>
            <w:bottom w:val="none" w:sz="0" w:space="0" w:color="auto"/>
            <w:right w:val="none" w:sz="0" w:space="0" w:color="auto"/>
          </w:divBdr>
        </w:div>
        <w:div w:id="608969031">
          <w:marLeft w:val="547"/>
          <w:marRight w:val="0"/>
          <w:marTop w:val="86"/>
          <w:marBottom w:val="0"/>
          <w:divBdr>
            <w:top w:val="none" w:sz="0" w:space="0" w:color="auto"/>
            <w:left w:val="none" w:sz="0" w:space="0" w:color="auto"/>
            <w:bottom w:val="none" w:sz="0" w:space="0" w:color="auto"/>
            <w:right w:val="none" w:sz="0" w:space="0" w:color="auto"/>
          </w:divBdr>
        </w:div>
        <w:div w:id="626857646">
          <w:marLeft w:val="547"/>
          <w:marRight w:val="0"/>
          <w:marTop w:val="86"/>
          <w:marBottom w:val="0"/>
          <w:divBdr>
            <w:top w:val="none" w:sz="0" w:space="0" w:color="auto"/>
            <w:left w:val="none" w:sz="0" w:space="0" w:color="auto"/>
            <w:bottom w:val="none" w:sz="0" w:space="0" w:color="auto"/>
            <w:right w:val="none" w:sz="0" w:space="0" w:color="auto"/>
          </w:divBdr>
        </w:div>
        <w:div w:id="667371838">
          <w:marLeft w:val="547"/>
          <w:marRight w:val="0"/>
          <w:marTop w:val="86"/>
          <w:marBottom w:val="0"/>
          <w:divBdr>
            <w:top w:val="none" w:sz="0" w:space="0" w:color="auto"/>
            <w:left w:val="none" w:sz="0" w:space="0" w:color="auto"/>
            <w:bottom w:val="none" w:sz="0" w:space="0" w:color="auto"/>
            <w:right w:val="none" w:sz="0" w:space="0" w:color="auto"/>
          </w:divBdr>
        </w:div>
        <w:div w:id="1401100405">
          <w:marLeft w:val="547"/>
          <w:marRight w:val="0"/>
          <w:marTop w:val="86"/>
          <w:marBottom w:val="0"/>
          <w:divBdr>
            <w:top w:val="none" w:sz="0" w:space="0" w:color="auto"/>
            <w:left w:val="none" w:sz="0" w:space="0" w:color="auto"/>
            <w:bottom w:val="none" w:sz="0" w:space="0" w:color="auto"/>
            <w:right w:val="none" w:sz="0" w:space="0" w:color="auto"/>
          </w:divBdr>
        </w:div>
        <w:div w:id="1420831430">
          <w:marLeft w:val="547"/>
          <w:marRight w:val="0"/>
          <w:marTop w:val="86"/>
          <w:marBottom w:val="0"/>
          <w:divBdr>
            <w:top w:val="none" w:sz="0" w:space="0" w:color="auto"/>
            <w:left w:val="none" w:sz="0" w:space="0" w:color="auto"/>
            <w:bottom w:val="none" w:sz="0" w:space="0" w:color="auto"/>
            <w:right w:val="none" w:sz="0" w:space="0" w:color="auto"/>
          </w:divBdr>
        </w:div>
        <w:div w:id="1775435965">
          <w:marLeft w:val="547"/>
          <w:marRight w:val="0"/>
          <w:marTop w:val="86"/>
          <w:marBottom w:val="0"/>
          <w:divBdr>
            <w:top w:val="none" w:sz="0" w:space="0" w:color="auto"/>
            <w:left w:val="none" w:sz="0" w:space="0" w:color="auto"/>
            <w:bottom w:val="none" w:sz="0" w:space="0" w:color="auto"/>
            <w:right w:val="none" w:sz="0" w:space="0" w:color="auto"/>
          </w:divBdr>
        </w:div>
        <w:div w:id="1780561724">
          <w:marLeft w:val="547"/>
          <w:marRight w:val="0"/>
          <w:marTop w:val="86"/>
          <w:marBottom w:val="0"/>
          <w:divBdr>
            <w:top w:val="none" w:sz="0" w:space="0" w:color="auto"/>
            <w:left w:val="none" w:sz="0" w:space="0" w:color="auto"/>
            <w:bottom w:val="none" w:sz="0" w:space="0" w:color="auto"/>
            <w:right w:val="none" w:sz="0" w:space="0" w:color="auto"/>
          </w:divBdr>
        </w:div>
      </w:divsChild>
    </w:div>
    <w:div w:id="1527014654">
      <w:bodyDiv w:val="1"/>
      <w:marLeft w:val="0"/>
      <w:marRight w:val="0"/>
      <w:marTop w:val="0"/>
      <w:marBottom w:val="0"/>
      <w:divBdr>
        <w:top w:val="none" w:sz="0" w:space="0" w:color="auto"/>
        <w:left w:val="none" w:sz="0" w:space="0" w:color="auto"/>
        <w:bottom w:val="none" w:sz="0" w:space="0" w:color="auto"/>
        <w:right w:val="none" w:sz="0" w:space="0" w:color="auto"/>
      </w:divBdr>
      <w:divsChild>
        <w:div w:id="309872644">
          <w:marLeft w:val="0"/>
          <w:marRight w:val="0"/>
          <w:marTop w:val="0"/>
          <w:marBottom w:val="0"/>
          <w:divBdr>
            <w:top w:val="none" w:sz="0" w:space="0" w:color="auto"/>
            <w:left w:val="none" w:sz="0" w:space="0" w:color="auto"/>
            <w:bottom w:val="none" w:sz="0" w:space="0" w:color="auto"/>
            <w:right w:val="none" w:sz="0" w:space="0" w:color="auto"/>
          </w:divBdr>
          <w:divsChild>
            <w:div w:id="20186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6205">
      <w:bodyDiv w:val="1"/>
      <w:marLeft w:val="0"/>
      <w:marRight w:val="0"/>
      <w:marTop w:val="0"/>
      <w:marBottom w:val="0"/>
      <w:divBdr>
        <w:top w:val="none" w:sz="0" w:space="0" w:color="auto"/>
        <w:left w:val="none" w:sz="0" w:space="0" w:color="auto"/>
        <w:bottom w:val="none" w:sz="0" w:space="0" w:color="auto"/>
        <w:right w:val="none" w:sz="0" w:space="0" w:color="auto"/>
      </w:divBdr>
      <w:divsChild>
        <w:div w:id="59058671">
          <w:marLeft w:val="0"/>
          <w:marRight w:val="0"/>
          <w:marTop w:val="0"/>
          <w:marBottom w:val="0"/>
          <w:divBdr>
            <w:top w:val="single" w:sz="6" w:space="0" w:color="072C6F"/>
            <w:left w:val="single" w:sz="6" w:space="0" w:color="072C6F"/>
            <w:bottom w:val="single" w:sz="6" w:space="8" w:color="072C6F"/>
            <w:right w:val="single" w:sz="6" w:space="0" w:color="072C6F"/>
          </w:divBdr>
          <w:divsChild>
            <w:div w:id="1206330664">
              <w:marLeft w:val="0"/>
              <w:marRight w:val="0"/>
              <w:marTop w:val="0"/>
              <w:marBottom w:val="0"/>
              <w:divBdr>
                <w:top w:val="none" w:sz="0" w:space="0" w:color="auto"/>
                <w:left w:val="none" w:sz="0" w:space="0" w:color="auto"/>
                <w:bottom w:val="none" w:sz="0" w:space="0" w:color="auto"/>
                <w:right w:val="none" w:sz="0" w:space="0" w:color="auto"/>
              </w:divBdr>
              <w:divsChild>
                <w:div w:id="9839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17158">
      <w:bodyDiv w:val="1"/>
      <w:marLeft w:val="0"/>
      <w:marRight w:val="0"/>
      <w:marTop w:val="0"/>
      <w:marBottom w:val="0"/>
      <w:divBdr>
        <w:top w:val="none" w:sz="0" w:space="0" w:color="auto"/>
        <w:left w:val="none" w:sz="0" w:space="0" w:color="auto"/>
        <w:bottom w:val="none" w:sz="0" w:space="0" w:color="auto"/>
        <w:right w:val="none" w:sz="0" w:space="0" w:color="auto"/>
      </w:divBdr>
      <w:divsChild>
        <w:div w:id="687222343">
          <w:marLeft w:val="547"/>
          <w:marRight w:val="0"/>
          <w:marTop w:val="96"/>
          <w:marBottom w:val="0"/>
          <w:divBdr>
            <w:top w:val="none" w:sz="0" w:space="0" w:color="auto"/>
            <w:left w:val="none" w:sz="0" w:space="0" w:color="auto"/>
            <w:bottom w:val="none" w:sz="0" w:space="0" w:color="auto"/>
            <w:right w:val="none" w:sz="0" w:space="0" w:color="auto"/>
          </w:divBdr>
        </w:div>
      </w:divsChild>
    </w:div>
    <w:div w:id="1916550315">
      <w:bodyDiv w:val="1"/>
      <w:marLeft w:val="0"/>
      <w:marRight w:val="0"/>
      <w:marTop w:val="0"/>
      <w:marBottom w:val="0"/>
      <w:divBdr>
        <w:top w:val="none" w:sz="0" w:space="0" w:color="auto"/>
        <w:left w:val="none" w:sz="0" w:space="0" w:color="auto"/>
        <w:bottom w:val="none" w:sz="0" w:space="0" w:color="auto"/>
        <w:right w:val="none" w:sz="0" w:space="0" w:color="auto"/>
      </w:divBdr>
      <w:divsChild>
        <w:div w:id="535583179">
          <w:marLeft w:val="0"/>
          <w:marRight w:val="0"/>
          <w:marTop w:val="0"/>
          <w:marBottom w:val="0"/>
          <w:divBdr>
            <w:top w:val="none" w:sz="0" w:space="0" w:color="auto"/>
            <w:left w:val="none" w:sz="0" w:space="0" w:color="auto"/>
            <w:bottom w:val="none" w:sz="0" w:space="0" w:color="auto"/>
            <w:right w:val="none" w:sz="0" w:space="0" w:color="auto"/>
          </w:divBdr>
        </w:div>
      </w:divsChild>
    </w:div>
    <w:div w:id="2142379631">
      <w:bodyDiv w:val="1"/>
      <w:marLeft w:val="0"/>
      <w:marRight w:val="0"/>
      <w:marTop w:val="0"/>
      <w:marBottom w:val="0"/>
      <w:divBdr>
        <w:top w:val="none" w:sz="0" w:space="0" w:color="auto"/>
        <w:left w:val="none" w:sz="0" w:space="0" w:color="auto"/>
        <w:bottom w:val="none" w:sz="0" w:space="0" w:color="auto"/>
        <w:right w:val="none" w:sz="0" w:space="0" w:color="auto"/>
      </w:divBdr>
      <w:divsChild>
        <w:div w:id="448597034">
          <w:marLeft w:val="1166"/>
          <w:marRight w:val="0"/>
          <w:marTop w:val="96"/>
          <w:marBottom w:val="0"/>
          <w:divBdr>
            <w:top w:val="none" w:sz="0" w:space="0" w:color="auto"/>
            <w:left w:val="none" w:sz="0" w:space="0" w:color="auto"/>
            <w:bottom w:val="none" w:sz="0" w:space="0" w:color="auto"/>
            <w:right w:val="none" w:sz="0" w:space="0" w:color="auto"/>
          </w:divBdr>
        </w:div>
        <w:div w:id="701517231">
          <w:marLeft w:val="547"/>
          <w:marRight w:val="0"/>
          <w:marTop w:val="96"/>
          <w:marBottom w:val="0"/>
          <w:divBdr>
            <w:top w:val="none" w:sz="0" w:space="0" w:color="auto"/>
            <w:left w:val="none" w:sz="0" w:space="0" w:color="auto"/>
            <w:bottom w:val="none" w:sz="0" w:space="0" w:color="auto"/>
            <w:right w:val="none" w:sz="0" w:space="0" w:color="auto"/>
          </w:divBdr>
        </w:div>
        <w:div w:id="1444576052">
          <w:marLeft w:val="1166"/>
          <w:marRight w:val="0"/>
          <w:marTop w:val="96"/>
          <w:marBottom w:val="0"/>
          <w:divBdr>
            <w:top w:val="none" w:sz="0" w:space="0" w:color="auto"/>
            <w:left w:val="none" w:sz="0" w:space="0" w:color="auto"/>
            <w:bottom w:val="none" w:sz="0" w:space="0" w:color="auto"/>
            <w:right w:val="none" w:sz="0" w:space="0" w:color="auto"/>
          </w:divBdr>
        </w:div>
        <w:div w:id="1573587328">
          <w:marLeft w:val="547"/>
          <w:marRight w:val="0"/>
          <w:marTop w:val="96"/>
          <w:marBottom w:val="0"/>
          <w:divBdr>
            <w:top w:val="none" w:sz="0" w:space="0" w:color="auto"/>
            <w:left w:val="none" w:sz="0" w:space="0" w:color="auto"/>
            <w:bottom w:val="none" w:sz="0" w:space="0" w:color="auto"/>
            <w:right w:val="none" w:sz="0" w:space="0" w:color="auto"/>
          </w:divBdr>
        </w:div>
        <w:div w:id="2067950222">
          <w:marLeft w:val="547"/>
          <w:marRight w:val="0"/>
          <w:marTop w:val="96"/>
          <w:marBottom w:val="0"/>
          <w:divBdr>
            <w:top w:val="none" w:sz="0" w:space="0" w:color="auto"/>
            <w:left w:val="none" w:sz="0" w:space="0" w:color="auto"/>
            <w:bottom w:val="none" w:sz="0" w:space="0" w:color="auto"/>
            <w:right w:val="none" w:sz="0" w:space="0" w:color="auto"/>
          </w:divBdr>
        </w:div>
        <w:div w:id="208289775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qaa.ac.uk/academicinfrastructure/codeofpractice/" TargetMode="External"/><Relationship Id="rId12" Type="http://schemas.openxmlformats.org/officeDocument/2006/relationships/hyperlink" Target="http://www.vitae.ac.uk" TargetMode="External"/><Relationship Id="rId13" Type="http://schemas.openxmlformats.org/officeDocument/2006/relationships/hyperlink" Target="http://www.vitae.ac.uk/policy-practice/1418/Rugby-Team-activities.html" TargetMode="External"/><Relationship Id="rId14" Type="http://schemas.openxmlformats.org/officeDocument/2006/relationships/hyperlink" Target="http://www.responsible-partnering.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ua.be" TargetMode="External"/><Relationship Id="rId9" Type="http://schemas.openxmlformats.org/officeDocument/2006/relationships/hyperlink" Target="http://www.eua.be/cde" TargetMode="External"/><Relationship Id="rId10" Type="http://schemas.openxmlformats.org/officeDocument/2006/relationships/hyperlink" Target="http://www.eurodoc.net"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ec.europa.eu/education/lifelong-learning-policy/doc1239_en.htm" TargetMode="External"/><Relationship Id="rId12" Type="http://schemas.openxmlformats.org/officeDocument/2006/relationships/hyperlink" Target="http://www.qaa.ac.uk/academicinfrastructure/codeofpractice/" TargetMode="External"/><Relationship Id="rId1" Type="http://schemas.openxmlformats.org/officeDocument/2006/relationships/hyperlink" Target="http://www.eua.be/eua-work-and-policy-area/research-and-innovation/doctoral-education.aspx" TargetMode="External"/><Relationship Id="rId2" Type="http://schemas.openxmlformats.org/officeDocument/2006/relationships/hyperlink" Target="http://www.eua.be/Libraries/Publications/Salzburg_II_Recommendations.sflb.ashx" TargetMode="External"/><Relationship Id="rId3" Type="http://schemas.openxmlformats.org/officeDocument/2006/relationships/hyperlink" Target="http://www.eua.be/eua/jsp/en/upload/Salzburg_Conclusions.1108990538850.pdf" TargetMode="External"/><Relationship Id="rId4" Type="http://schemas.openxmlformats.org/officeDocument/2006/relationships/hyperlink" Target="http://www.qrossroads.eu/admin/files/assets/cms/Qualifications_Framework_for_the_European_Higher_Education_Area.pdf" TargetMode="External"/><Relationship Id="rId5" Type="http://schemas.openxmlformats.org/officeDocument/2006/relationships/hyperlink" Target="http://ec.europa.eu/euraxess/index.cfm/rights/index" TargetMode="External"/><Relationship Id="rId6" Type="http://schemas.openxmlformats.org/officeDocument/2006/relationships/hyperlink" Target="http://ec.europa.eu/euraxess/index.cfm/rights/charterAndCode" TargetMode="External"/><Relationship Id="rId7" Type="http://schemas.openxmlformats.org/officeDocument/2006/relationships/hyperlink" Target="http://ec.europa.eu./education/programmes/socrates/ects/index_en.html" TargetMode="External"/><Relationship Id="rId8" Type="http://schemas.openxmlformats.org/officeDocument/2006/relationships/hyperlink" Target="http://ec.europa.eu/education/lifelong-learning-policy/doc44_en.htm" TargetMode="External"/><Relationship Id="rId9" Type="http://schemas.openxmlformats.org/officeDocument/2006/relationships/hyperlink" Target="http://eur-lex.europa.eu/LexUriServ/%20LexUriServ.do?uri=OJ:C:2008:111:0001:0007:EN:PDF" TargetMode="External"/><Relationship Id="rId10" Type="http://schemas.openxmlformats.org/officeDocument/2006/relationships/hyperlink" Target="http://www.eua.be/index.php?id=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B76B-8054-4846-8A5B-79806891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10367</Words>
  <Characters>59098</Characters>
  <Application>Microsoft Macintosh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lucienne.blessing</dc:creator>
  <cp:lastModifiedBy>Microsoft Office User</cp:lastModifiedBy>
  <cp:revision>2</cp:revision>
  <cp:lastPrinted>2012-02-03T08:43:00Z</cp:lastPrinted>
  <dcterms:created xsi:type="dcterms:W3CDTF">2017-09-20T06:20:00Z</dcterms:created>
  <dcterms:modified xsi:type="dcterms:W3CDTF">2017-09-20T06:20:00Z</dcterms:modified>
</cp:coreProperties>
</file>